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54" w:rsidRPr="00752215" w:rsidRDefault="00752215" w:rsidP="001009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752215">
        <w:rPr>
          <w:rFonts w:ascii="Times New Roman" w:hAnsi="Times New Roman" w:cs="Times New Roman"/>
          <w:b/>
          <w:sz w:val="52"/>
          <w:szCs w:val="52"/>
        </w:rPr>
        <w:t xml:space="preserve">ТЕХНІЧНЕ ЗАВДАННЯ </w:t>
      </w:r>
    </w:p>
    <w:p w:rsidR="00100954" w:rsidRPr="00F576BE" w:rsidRDefault="00100954" w:rsidP="001009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6BE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100954" w:rsidRDefault="00100954" w:rsidP="001009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6BE">
        <w:rPr>
          <w:rFonts w:ascii="Times New Roman" w:hAnsi="Times New Roman" w:cs="Times New Roman"/>
          <w:b/>
          <w:sz w:val="24"/>
          <w:szCs w:val="24"/>
        </w:rPr>
        <w:t>на закупівлю по предмету</w:t>
      </w:r>
    </w:p>
    <w:p w:rsidR="00CA049A" w:rsidRPr="00CA049A" w:rsidRDefault="00CA049A" w:rsidP="00CA049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A049A">
        <w:rPr>
          <w:rFonts w:ascii="Times New Roman" w:hAnsi="Times New Roman" w:cs="Times New Roman"/>
          <w:b/>
          <w:sz w:val="28"/>
          <w:szCs w:val="28"/>
        </w:rPr>
        <w:t xml:space="preserve">Електричні побутові прилади код </w:t>
      </w:r>
      <w:proofErr w:type="spellStart"/>
      <w:r w:rsidRPr="00CA049A">
        <w:rPr>
          <w:rFonts w:ascii="Times New Roman" w:hAnsi="Times New Roman" w:cs="Times New Roman"/>
          <w:b/>
          <w:sz w:val="28"/>
          <w:szCs w:val="28"/>
        </w:rPr>
        <w:t>ДК</w:t>
      </w:r>
      <w:proofErr w:type="spellEnd"/>
      <w:r w:rsidRPr="00CA049A">
        <w:rPr>
          <w:rFonts w:ascii="Times New Roman" w:hAnsi="Times New Roman" w:cs="Times New Roman"/>
          <w:b/>
          <w:sz w:val="28"/>
          <w:szCs w:val="28"/>
        </w:rPr>
        <w:t xml:space="preserve"> 021:2015 –39710000-2 пральні та сушильні машини</w:t>
      </w:r>
    </w:p>
    <w:tbl>
      <w:tblPr>
        <w:tblW w:w="10219" w:type="dxa"/>
        <w:tblInd w:w="95" w:type="dxa"/>
        <w:tblLook w:val="04A0"/>
      </w:tblPr>
      <w:tblGrid>
        <w:gridCol w:w="598"/>
        <w:gridCol w:w="1592"/>
        <w:gridCol w:w="6754"/>
        <w:gridCol w:w="1275"/>
      </w:tblGrid>
      <w:tr w:rsidR="00CA049A" w:rsidRPr="005D775B" w:rsidTr="00CA049A">
        <w:trPr>
          <w:trHeight w:val="8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49A" w:rsidRDefault="00CA049A" w:rsidP="00F2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9A" w:rsidRPr="005D775B" w:rsidRDefault="00CA049A" w:rsidP="00F2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обладнання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9A" w:rsidRPr="005D775B" w:rsidRDefault="00CA049A" w:rsidP="00F2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Технічні характеристики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9A" w:rsidRPr="005D775B" w:rsidRDefault="00CA049A" w:rsidP="00F2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CA049A" w:rsidRPr="005D775B" w:rsidTr="00CA049A">
        <w:trPr>
          <w:trHeight w:val="4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49A" w:rsidRDefault="00CA049A" w:rsidP="00F2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CA049A" w:rsidRPr="005D775B" w:rsidRDefault="00CA049A" w:rsidP="00F2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9A" w:rsidRPr="005D775B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Пральний комплекс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Забезпечує високотехнологічну і якісну обробку (прання та прасування ) спецодягу та білизни різних ступенів забруднення, включаючи сильне забруднення, кожен процес виконується в автоматичному режимі. Комплекс складається з наступних окремих позицій: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D7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1) Промислова пральна машина завантаженням не менш ніж 60 </w:t>
            </w:r>
            <w:proofErr w:type="spellStart"/>
            <w:r w:rsidRPr="005D7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кг.-</w:t>
            </w:r>
            <w:proofErr w:type="spellEnd"/>
            <w:r w:rsidRPr="005D7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1 шт.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Барабан, </w:t>
            </w:r>
            <w:proofErr w:type="spellStart"/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обьємом</w:t>
            </w:r>
            <w:proofErr w:type="spellEnd"/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менше 600 літрів,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підвищеним віджиманням – не менш ніж 800 об/хв..,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G- фактором не менш ніж-350,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підресорена конструкція машини складається з штампованих та клепаних елементів-без зварних швів.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Нагрів: електричний.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Програмований мікропроцесор, який має не менше 9 фіксованих і до 190 призначених для користувача програм з можливістю вільного програмування всіх параметрів роботи.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Двигун з частотним управлінням.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Пневматичний зливний клапан.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Нахил машини вперед з функцією повного реверсування.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менше 13 сигналів рідких миючих засобів ( без ємності для ручного дозування миючих на 5 відсіків).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Можливість використання спеціального пакету з підтвердженою дезінфекцією, включаючи знищення SARS- CoV-2.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Всі відповідальні частини машини виконані із стійкої нержавіючої сталі.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Функція аварійної зупинки.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Параметри:розміри 1390*1585*2015 мм., можливе відхилення до 2%,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вага нетто не більше 1380 кг.,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потужність підключення не більше 54,0 кВт/380 В.</w:t>
            </w:r>
          </w:p>
          <w:p w:rsidR="00CA049A" w:rsidRPr="001631B4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1.1 Комплект із 5 </w:t>
            </w:r>
            <w:proofErr w:type="spellStart"/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“біоблоків”</w:t>
            </w:r>
            <w:proofErr w:type="spellEnd"/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(упаковка 25 </w:t>
            </w:r>
            <w:proofErr w:type="spellStart"/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163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пакетом документів від виробника та висновками СЄС.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1.2  Дозуючий перистальтичний </w:t>
            </w:r>
            <w:proofErr w:type="spellStart"/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насос-</w:t>
            </w:r>
            <w:proofErr w:type="spellEnd"/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1шт., що включає : трубки для дозуючого перистальтичного насоса, набір для інсталяцій, 6-ти </w:t>
            </w:r>
            <w:proofErr w:type="spellStart"/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отвірний</w:t>
            </w:r>
            <w:proofErr w:type="spellEnd"/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ополіскував (промивний колектор), додатковий дозуючий насос.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</w:t>
            </w:r>
            <w:r w:rsidRPr="005D7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 Промислова прасувальна машина з робочою шириною не менше ніж 2540 мм - 1 шт.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мікропроцесорне управління, програмоване управління, можливість створення власних програм.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Швидкість прасування від 1,5 до 9 метрів за хвилину. 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Вибір температури і часу для зручності прасування.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Функція аварійної зупинки.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Можлива опція: система контролю і моніторингу та статистики.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Параметри: розміри 1070х1270х3205 мм., 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вага нетто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більше ніж 1120 кг.,</w:t>
            </w:r>
          </w:p>
          <w:p w:rsidR="00CA049A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потужність підключення не більше 44 кВт/380В. </w:t>
            </w:r>
          </w:p>
          <w:p w:rsidR="00CA049A" w:rsidRPr="005D775B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3) Підключення, </w:t>
            </w:r>
            <w:proofErr w:type="spellStart"/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пуско-наладка</w:t>
            </w:r>
            <w:proofErr w:type="spellEnd"/>
            <w:r w:rsidRPr="005D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налагодження технології прання і інструктаж персоналу входять у вартість.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9A" w:rsidRPr="00752215" w:rsidRDefault="00CA049A" w:rsidP="00F2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        </w:t>
            </w:r>
            <w:r w:rsidRPr="00752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100954" w:rsidRDefault="00100954"/>
    <w:p w:rsidR="006A2F75" w:rsidRPr="006A2F75" w:rsidRDefault="006A2F75" w:rsidP="006A2F75">
      <w:pPr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F75">
        <w:rPr>
          <w:rFonts w:ascii="Times New Roman" w:hAnsi="Times New Roman" w:cs="Times New Roman"/>
          <w:i/>
          <w:sz w:val="24"/>
          <w:szCs w:val="24"/>
        </w:rPr>
        <w:t>У разі, якщо в технічному завданні міститься посилання на конкретні торгівельну марку чи фірму, патент, конструкцію або тип предмета закупівлі або виробника, мається на увазі «або еквівалент».</w:t>
      </w:r>
    </w:p>
    <w:p w:rsidR="006A2F75" w:rsidRDefault="0075221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2215">
        <w:rPr>
          <w:rFonts w:ascii="Times New Roman" w:hAnsi="Times New Roman" w:cs="Times New Roman"/>
          <w:sz w:val="28"/>
          <w:szCs w:val="28"/>
        </w:rPr>
        <w:t xml:space="preserve">Очікувана вартість закупівлі складає </w:t>
      </w:r>
      <w:r w:rsidRPr="00752215">
        <w:rPr>
          <w:rFonts w:ascii="Times New Roman" w:hAnsi="Times New Roman" w:cs="Times New Roman"/>
          <w:b/>
          <w:sz w:val="28"/>
          <w:szCs w:val="28"/>
          <w:u w:val="single"/>
        </w:rPr>
        <w:t>3 886 000,00 грн</w:t>
      </w:r>
      <w:r w:rsidRPr="0075221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52215">
        <w:rPr>
          <w:rFonts w:ascii="Times New Roman" w:hAnsi="Times New Roman" w:cs="Times New Roman"/>
          <w:b/>
          <w:bCs/>
          <w:sz w:val="28"/>
          <w:szCs w:val="28"/>
          <w:u w:val="single"/>
        </w:rPr>
        <w:t>(три мільйона вісімсот вісімдесят шість тисяч гривень 00 коп.) з ПДВ</w:t>
      </w:r>
    </w:p>
    <w:p w:rsidR="00752215" w:rsidRDefault="0075221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2215" w:rsidRPr="00752215" w:rsidRDefault="00752215">
      <w:pPr>
        <w:rPr>
          <w:rFonts w:ascii="Times New Roman" w:hAnsi="Times New Roman" w:cs="Times New Roman"/>
          <w:sz w:val="28"/>
          <w:szCs w:val="28"/>
        </w:rPr>
      </w:pPr>
    </w:p>
    <w:sectPr w:rsidR="00752215" w:rsidRPr="00752215" w:rsidSect="00122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0954"/>
    <w:rsid w:val="00100954"/>
    <w:rsid w:val="00122351"/>
    <w:rsid w:val="001631B4"/>
    <w:rsid w:val="003366E4"/>
    <w:rsid w:val="0039006A"/>
    <w:rsid w:val="004315DD"/>
    <w:rsid w:val="00465B96"/>
    <w:rsid w:val="006A2F75"/>
    <w:rsid w:val="00752215"/>
    <w:rsid w:val="007D47A4"/>
    <w:rsid w:val="00815EFD"/>
    <w:rsid w:val="00852FE5"/>
    <w:rsid w:val="008D7B34"/>
    <w:rsid w:val="009526CD"/>
    <w:rsid w:val="009E30BF"/>
    <w:rsid w:val="00AE1856"/>
    <w:rsid w:val="00BB5A89"/>
    <w:rsid w:val="00CA049A"/>
    <w:rsid w:val="00E23789"/>
    <w:rsid w:val="00E81237"/>
    <w:rsid w:val="00EB5D05"/>
    <w:rsid w:val="00EC53BD"/>
    <w:rsid w:val="00F1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9"/>
    <w:basedOn w:val="a"/>
    <w:link w:val="HTML0"/>
    <w:rsid w:val="00100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rsid w:val="00100954"/>
    <w:rPr>
      <w:rFonts w:ascii="Courier New" w:eastAsia="Times New Roman" w:hAnsi="Courier New" w:cs="Times New Roman"/>
      <w:color w:val="000000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2</cp:revision>
  <cp:lastPrinted>2021-10-13T06:55:00Z</cp:lastPrinted>
  <dcterms:created xsi:type="dcterms:W3CDTF">2021-10-13T13:06:00Z</dcterms:created>
  <dcterms:modified xsi:type="dcterms:W3CDTF">2021-10-13T13:06:00Z</dcterms:modified>
</cp:coreProperties>
</file>