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FB" w:rsidRPr="0033756A" w:rsidRDefault="00C93D3E" w:rsidP="00C93D3E">
      <w:pPr>
        <w:jc w:val="center"/>
        <w:rPr>
          <w:b/>
          <w:sz w:val="28"/>
          <w:szCs w:val="28"/>
        </w:rPr>
      </w:pPr>
      <w:r w:rsidRPr="0033756A">
        <w:rPr>
          <w:b/>
          <w:sz w:val="28"/>
          <w:szCs w:val="28"/>
        </w:rPr>
        <w:t>ТЕХНІЧНЕ ЗАВДАННЯ</w:t>
      </w:r>
    </w:p>
    <w:p w:rsidR="002A464F" w:rsidRDefault="002A464F" w:rsidP="00D538A7">
      <w:pPr>
        <w:tabs>
          <w:tab w:val="left" w:pos="11766"/>
        </w:tabs>
        <w:jc w:val="center"/>
        <w:rPr>
          <w:b/>
          <w:sz w:val="24"/>
          <w:szCs w:val="24"/>
        </w:rPr>
      </w:pPr>
    </w:p>
    <w:p w:rsidR="00C93D3E" w:rsidRPr="0033756A" w:rsidRDefault="002E1800" w:rsidP="00D538A7">
      <w:pPr>
        <w:tabs>
          <w:tab w:val="left" w:pos="11766"/>
        </w:tabs>
        <w:jc w:val="center"/>
        <w:rPr>
          <w:sz w:val="24"/>
          <w:szCs w:val="24"/>
        </w:rPr>
      </w:pPr>
      <w:r w:rsidRPr="0033756A">
        <w:rPr>
          <w:b/>
          <w:sz w:val="24"/>
          <w:szCs w:val="24"/>
        </w:rPr>
        <w:t xml:space="preserve">Овочі, фрукти та горіхи </w:t>
      </w:r>
      <w:r w:rsidR="00807706" w:rsidRPr="0033756A">
        <w:rPr>
          <w:b/>
          <w:sz w:val="24"/>
          <w:szCs w:val="24"/>
        </w:rPr>
        <w:t>(</w:t>
      </w:r>
      <w:r w:rsidR="003B44A9" w:rsidRPr="0033756A">
        <w:rPr>
          <w:b/>
          <w:sz w:val="24"/>
          <w:szCs w:val="24"/>
        </w:rPr>
        <w:t xml:space="preserve">код ДК 021:2015 – </w:t>
      </w:r>
      <w:r w:rsidRPr="0033756A">
        <w:rPr>
          <w:b/>
          <w:sz w:val="24"/>
          <w:szCs w:val="24"/>
        </w:rPr>
        <w:t>03220000-9</w:t>
      </w:r>
      <w:r w:rsidR="003B44A9" w:rsidRPr="0033756A">
        <w:rPr>
          <w:b/>
          <w:sz w:val="24"/>
          <w:szCs w:val="24"/>
        </w:rPr>
        <w:t>)</w:t>
      </w:r>
      <w:r w:rsidR="00731F09">
        <w:rPr>
          <w:b/>
          <w:sz w:val="24"/>
          <w:szCs w:val="24"/>
        </w:rPr>
        <w:t xml:space="preserve"> </w:t>
      </w:r>
      <w:r w:rsidR="00731F09" w:rsidRPr="00D538A7">
        <w:rPr>
          <w:b/>
          <w:sz w:val="32"/>
          <w:szCs w:val="32"/>
          <w:u w:val="single"/>
        </w:rPr>
        <w:t xml:space="preserve">на </w:t>
      </w:r>
      <w:r w:rsidR="00D538A7" w:rsidRPr="00D538A7">
        <w:rPr>
          <w:b/>
          <w:sz w:val="32"/>
          <w:szCs w:val="32"/>
          <w:u w:val="single"/>
        </w:rPr>
        <w:t>1 півріччя</w:t>
      </w:r>
      <w:r w:rsidR="00D538A7">
        <w:rPr>
          <w:b/>
          <w:sz w:val="24"/>
          <w:szCs w:val="24"/>
        </w:rPr>
        <w:t xml:space="preserve"> </w:t>
      </w:r>
      <w:r w:rsidR="00731F09">
        <w:rPr>
          <w:b/>
          <w:sz w:val="24"/>
          <w:szCs w:val="24"/>
        </w:rPr>
        <w:t>202</w:t>
      </w:r>
      <w:r w:rsidR="0035526F">
        <w:rPr>
          <w:b/>
          <w:sz w:val="24"/>
          <w:szCs w:val="24"/>
        </w:rPr>
        <w:t xml:space="preserve">2 </w:t>
      </w:r>
      <w:r w:rsidR="00731F09">
        <w:rPr>
          <w:b/>
          <w:sz w:val="24"/>
          <w:szCs w:val="24"/>
        </w:rPr>
        <w:t>рік</w:t>
      </w:r>
    </w:p>
    <w:p w:rsidR="00C93D3E" w:rsidRDefault="00C93D3E"/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60"/>
        <w:gridCol w:w="757"/>
        <w:gridCol w:w="863"/>
        <w:gridCol w:w="844"/>
        <w:gridCol w:w="1551"/>
        <w:gridCol w:w="1690"/>
        <w:gridCol w:w="8477"/>
      </w:tblGrid>
      <w:tr w:rsidR="00C93D3E" w:rsidRPr="006836BC" w:rsidTr="002A464F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33756A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33756A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33756A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33756A">
              <w:rPr>
                <w:b/>
                <w:bCs/>
                <w:lang w:eastAsia="ru-RU"/>
              </w:rPr>
              <w:t>Найменування товару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33756A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33756A">
              <w:rPr>
                <w:b/>
                <w:bCs/>
                <w:lang w:eastAsia="ru-RU"/>
              </w:rPr>
              <w:t>Од. виміру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33756A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33756A">
              <w:rPr>
                <w:b/>
                <w:lang w:eastAsia="ru-RU"/>
              </w:rPr>
              <w:t>Кількість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33756A" w:rsidRDefault="00C93D3E" w:rsidP="00C93D3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3756A">
              <w:rPr>
                <w:b/>
                <w:color w:val="000000"/>
                <w:lang w:eastAsia="ru-RU"/>
              </w:rPr>
              <w:t>Ціна з ПДВ, грн..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D3E" w:rsidRPr="0033756A" w:rsidRDefault="00C93D3E" w:rsidP="00C93D3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3756A">
              <w:rPr>
                <w:b/>
                <w:color w:val="000000"/>
                <w:lang w:eastAsia="ru-RU"/>
              </w:rPr>
              <w:t>Сума з ПДВ, грн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33756A" w:rsidRDefault="00C93D3E" w:rsidP="007A3EFB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3756A">
              <w:rPr>
                <w:b/>
                <w:color w:val="000000"/>
                <w:lang w:eastAsia="ru-RU"/>
              </w:rPr>
              <w:t>Вимоги щодо якості (встановлені стандарти або зареєстровані ТУ</w:t>
            </w:r>
          </w:p>
        </w:tc>
        <w:tc>
          <w:tcPr>
            <w:tcW w:w="8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33756A" w:rsidRDefault="0018133C" w:rsidP="007A3EFB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3756A">
              <w:rPr>
                <w:b/>
                <w:color w:val="000000"/>
                <w:lang w:eastAsia="ru-RU"/>
              </w:rPr>
              <w:t>Характеристика товару</w:t>
            </w:r>
          </w:p>
        </w:tc>
      </w:tr>
      <w:tr w:rsidR="00875DFE" w:rsidRPr="002A464F" w:rsidTr="002A464F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64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 w:rsidRPr="002A464F">
              <w:rPr>
                <w:sz w:val="24"/>
                <w:szCs w:val="24"/>
              </w:rPr>
              <w:t xml:space="preserve">Капуста качанна -03221410-3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2A464F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 w:rsidRPr="002A464F">
              <w:rPr>
                <w:sz w:val="24"/>
                <w:szCs w:val="24"/>
                <w:lang w:val="ru-RU" w:eastAsia="uk-UA"/>
              </w:rPr>
              <w:t>7500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DFE" w:rsidRPr="002A464F" w:rsidRDefault="00875DFE" w:rsidP="00875DFE">
            <w:pPr>
              <w:suppressAutoHyphens w:val="0"/>
              <w:ind w:left="-19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A464F">
              <w:rPr>
                <w:sz w:val="24"/>
                <w:szCs w:val="24"/>
                <w:shd w:val="clear" w:color="auto" w:fill="FFFFFF"/>
              </w:rPr>
              <w:t>8,25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FE" w:rsidRPr="002A464F" w:rsidRDefault="00875DFE" w:rsidP="00875DFE">
            <w:pPr>
              <w:jc w:val="center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>61875</w:t>
            </w:r>
            <w:r w:rsidR="002A464F" w:rsidRPr="002A464F">
              <w:rPr>
                <w:sz w:val="24"/>
                <w:szCs w:val="24"/>
              </w:rPr>
              <w:t>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  <w:highlight w:val="yellow"/>
                <w:lang w:eastAsia="uk-UA"/>
              </w:rPr>
            </w:pPr>
            <w:r w:rsidRPr="002A464F">
              <w:rPr>
                <w:sz w:val="24"/>
                <w:szCs w:val="24"/>
                <w:lang w:eastAsia="uk-UA"/>
              </w:rPr>
              <w:t>ДСТУ 7037:2009 або ГОСТ або ТУ</w:t>
            </w:r>
          </w:p>
        </w:tc>
        <w:tc>
          <w:tcPr>
            <w:tcW w:w="8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ind w:left="-19"/>
              <w:jc w:val="both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 xml:space="preserve">Капуста має бути однакової зрілості, свіжою, чистою, сухою без механічних ушкоджень, не уражена шкідниками і хворобами, без цвілі, загнивання, запарювання, сторонніх присмаків і запахів. </w:t>
            </w:r>
          </w:p>
          <w:p w:rsidR="00875DFE" w:rsidRPr="002A464F" w:rsidRDefault="00875DFE" w:rsidP="00875DFE">
            <w:pPr>
              <w:ind w:left="-19"/>
              <w:jc w:val="both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>Капуста повинна бути запакована в ящики або спеціальні контейнери. Тара повинна бути міцною, сухою, чистою, без сторонніх запахів. Без ГМО. Допускається капуста зі строком придатності не менше 80 % від загального строку придатності.</w:t>
            </w:r>
          </w:p>
        </w:tc>
      </w:tr>
      <w:tr w:rsidR="00875DFE" w:rsidRPr="002A464F" w:rsidTr="002A464F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64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>Цибуля – 03221113-1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2A464F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 w:rsidRPr="002A464F">
              <w:rPr>
                <w:sz w:val="24"/>
                <w:szCs w:val="24"/>
                <w:lang w:val="ru-RU" w:eastAsia="uk-UA"/>
              </w:rPr>
              <w:t>1500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DFE" w:rsidRPr="002A464F" w:rsidRDefault="00875DFE" w:rsidP="00875DFE">
            <w:pPr>
              <w:suppressAutoHyphens w:val="0"/>
              <w:ind w:left="-19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A464F">
              <w:rPr>
                <w:sz w:val="24"/>
                <w:szCs w:val="24"/>
                <w:shd w:val="clear" w:color="auto" w:fill="FFFFFF"/>
              </w:rPr>
              <w:t>10,70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FE" w:rsidRPr="002A464F" w:rsidRDefault="00875DFE" w:rsidP="00875DFE">
            <w:pPr>
              <w:jc w:val="center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>16050</w:t>
            </w:r>
            <w:r w:rsidR="002A464F" w:rsidRPr="002A464F">
              <w:rPr>
                <w:sz w:val="24"/>
                <w:szCs w:val="24"/>
              </w:rPr>
              <w:t>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  <w:highlight w:val="yellow"/>
                <w:lang w:eastAsia="uk-UA"/>
              </w:rPr>
            </w:pPr>
            <w:r w:rsidRPr="002A464F">
              <w:rPr>
                <w:sz w:val="24"/>
                <w:szCs w:val="24"/>
                <w:lang w:eastAsia="uk-UA"/>
              </w:rPr>
              <w:t>ДСТУ 3234-95 або ГОСТ або ТУ</w:t>
            </w:r>
          </w:p>
        </w:tc>
        <w:tc>
          <w:tcPr>
            <w:tcW w:w="8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shd w:val="clear" w:color="auto" w:fill="FFFFFF"/>
              <w:spacing w:before="100" w:beforeAutospacing="1" w:after="100" w:afterAutospacing="1"/>
              <w:ind w:left="33"/>
              <w:jc w:val="both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 xml:space="preserve">Цибулини визрілі, здорові, чисті, свіжі, сухі, непорослі, властивої для цього ботанічного сорту форми і забарвлення, з сухими верхніми лусками і висушеною шийкою від 2 </w:t>
            </w:r>
            <w:r w:rsidRPr="002A464F">
              <w:rPr>
                <w:sz w:val="24"/>
                <w:szCs w:val="24"/>
                <w:shd w:val="clear" w:color="auto" w:fill="FFFFFF"/>
              </w:rPr>
              <w:t xml:space="preserve">до 5 см включно. </w:t>
            </w:r>
            <w:r w:rsidRPr="002A464F">
              <w:rPr>
                <w:sz w:val="24"/>
                <w:szCs w:val="24"/>
              </w:rPr>
              <w:t xml:space="preserve">Цибуля повинна бути запакована в ящики або спеціальні контейнери. Тара повинна бути міцною, сухою, чистою, без сторонніх запахів. Без ГМО. Допускається цибуля зі строком придатності не менше 80 % від загального строку придатності. </w:t>
            </w:r>
          </w:p>
        </w:tc>
      </w:tr>
      <w:tr w:rsidR="00875DFE" w:rsidRPr="002A464F" w:rsidTr="002A464F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64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 xml:space="preserve">Морква -03221112-4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2A464F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 w:rsidRPr="002A464F">
              <w:rPr>
                <w:sz w:val="24"/>
                <w:szCs w:val="24"/>
                <w:lang w:val="ru-RU" w:eastAsia="uk-UA"/>
              </w:rPr>
              <w:t>3200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DFE" w:rsidRPr="002A464F" w:rsidRDefault="00875DFE" w:rsidP="00875DFE">
            <w:pPr>
              <w:suppressAutoHyphens w:val="0"/>
              <w:ind w:left="-19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A464F">
              <w:rPr>
                <w:sz w:val="24"/>
                <w:szCs w:val="24"/>
                <w:shd w:val="clear" w:color="auto" w:fill="FFFFFF"/>
              </w:rPr>
              <w:t>10,20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FE" w:rsidRPr="002A464F" w:rsidRDefault="00875DFE" w:rsidP="00875DFE">
            <w:pPr>
              <w:jc w:val="center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>32640</w:t>
            </w:r>
            <w:r w:rsidR="002A464F" w:rsidRPr="002A464F">
              <w:rPr>
                <w:sz w:val="24"/>
                <w:szCs w:val="24"/>
              </w:rPr>
              <w:t>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  <w:highlight w:val="yellow"/>
                <w:lang w:eastAsia="uk-UA"/>
              </w:rPr>
            </w:pPr>
            <w:r w:rsidRPr="002A464F">
              <w:rPr>
                <w:sz w:val="24"/>
                <w:szCs w:val="24"/>
                <w:lang w:eastAsia="uk-UA"/>
              </w:rPr>
              <w:t>ДСТУ 7035:2009 або ГОСТ або ТУ</w:t>
            </w:r>
          </w:p>
        </w:tc>
        <w:tc>
          <w:tcPr>
            <w:tcW w:w="8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>Морква повинна бути цілою, чистою, здоровою, сухою, непророслою, незів’ялою, не тріснутою, не пошкодженою шкідниками, без зайвої зовнішньої вологості, типових для даного сорту форми і забарвлення без ознак загнивання.</w:t>
            </w:r>
          </w:p>
          <w:p w:rsidR="00875DFE" w:rsidRPr="002A464F" w:rsidRDefault="00875DFE" w:rsidP="00875DF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>Довжина стержня: 8-15 см; 2,5-6 см; 3-5 см.</w:t>
            </w:r>
          </w:p>
          <w:p w:rsidR="00875DFE" w:rsidRPr="002A464F" w:rsidRDefault="00875DFE" w:rsidP="00875DF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>За кольором оранжево-червона.</w:t>
            </w:r>
          </w:p>
          <w:p w:rsidR="00875DFE" w:rsidRPr="002A464F" w:rsidRDefault="00875DFE" w:rsidP="00875DFE">
            <w:pPr>
              <w:ind w:left="-19"/>
              <w:jc w:val="both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>Морква повинна бути запакована в ящики або спеціальні контейнери. Тара повинна бути міцною, сухою, чистою, без сторонніх запахів. Без ГМО. Допускається морква зі строком придатності не менше 80 % від загального строку придатності.</w:t>
            </w:r>
          </w:p>
        </w:tc>
      </w:tr>
      <w:tr w:rsidR="00875DFE" w:rsidRPr="002A464F" w:rsidTr="002A464F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64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>Буряк – 03221111-7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2A464F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 w:rsidRPr="002A464F">
              <w:rPr>
                <w:sz w:val="24"/>
                <w:szCs w:val="24"/>
                <w:lang w:val="ru-RU" w:eastAsia="uk-UA"/>
              </w:rPr>
              <w:t>7000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DFE" w:rsidRPr="002A464F" w:rsidRDefault="00875DFE" w:rsidP="00875DFE">
            <w:pPr>
              <w:suppressAutoHyphens w:val="0"/>
              <w:ind w:left="-19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A464F">
              <w:rPr>
                <w:sz w:val="24"/>
                <w:szCs w:val="24"/>
                <w:lang w:val="ru-RU" w:eastAsia="uk-UA"/>
              </w:rPr>
              <w:t>11,40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FE" w:rsidRPr="002A464F" w:rsidRDefault="00875DFE" w:rsidP="00875DFE">
            <w:pPr>
              <w:jc w:val="center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>79800</w:t>
            </w:r>
            <w:r w:rsidR="002A464F" w:rsidRPr="002A464F">
              <w:rPr>
                <w:sz w:val="24"/>
                <w:szCs w:val="24"/>
              </w:rPr>
              <w:t>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  <w:highlight w:val="yellow"/>
                <w:lang w:eastAsia="uk-UA"/>
              </w:rPr>
            </w:pPr>
            <w:r w:rsidRPr="002A464F">
              <w:rPr>
                <w:sz w:val="24"/>
                <w:szCs w:val="24"/>
                <w:lang w:eastAsia="uk-UA"/>
              </w:rPr>
              <w:t>ДСТУ 7033:2009 або ГОСТ або ТУ</w:t>
            </w:r>
          </w:p>
        </w:tc>
        <w:tc>
          <w:tcPr>
            <w:tcW w:w="8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shd w:val="clear" w:color="auto" w:fill="FFFFFF"/>
              <w:ind w:left="33"/>
              <w:jc w:val="both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>Коренеплоди свіжі, цілі, чисті, не зів’ялі, не тріснуті, без пошкоджень, не уражені хворобами, без зайвої зовнішньої вологи, типові для ботанічного сорту за формою і забарвленням, з довжиною залишених черешків не більше ніж 2,0 см або обрізаних врівень з</w:t>
            </w:r>
          </w:p>
          <w:p w:rsidR="00875DFE" w:rsidRPr="002A464F" w:rsidRDefault="00875DFE" w:rsidP="00875DFE">
            <w:pPr>
              <w:shd w:val="clear" w:color="auto" w:fill="FFFFFF"/>
              <w:ind w:left="33"/>
              <w:jc w:val="both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 xml:space="preserve">Розмір </w:t>
            </w:r>
            <w:proofErr w:type="spellStart"/>
            <w:r w:rsidRPr="002A464F">
              <w:rPr>
                <w:sz w:val="24"/>
                <w:szCs w:val="24"/>
              </w:rPr>
              <w:t>корнеплоду</w:t>
            </w:r>
            <w:proofErr w:type="spellEnd"/>
            <w:r w:rsidRPr="002A464F">
              <w:rPr>
                <w:sz w:val="24"/>
                <w:szCs w:val="24"/>
              </w:rPr>
              <w:t xml:space="preserve"> 5,0 см – 10,0 см (Перший товарний сорт); 5,0 см – 14,0 см (Другий товарний сорт)</w:t>
            </w:r>
          </w:p>
          <w:p w:rsidR="00875DFE" w:rsidRPr="002A464F" w:rsidRDefault="00875DFE" w:rsidP="00875DFE">
            <w:pPr>
              <w:shd w:val="clear" w:color="auto" w:fill="FFFFFF"/>
              <w:ind w:left="33"/>
              <w:jc w:val="both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lastRenderedPageBreak/>
              <w:t>Буряк повинен бути запакований в ящики або спеціальні контейнери. Тара повинна бути міцною, сухою, чистою, без сторонніх запахів. Без ГМО. Допускається буряк зі строком придатності не менше 80 % від загального строку придатності.</w:t>
            </w:r>
          </w:p>
        </w:tc>
      </w:tr>
      <w:tr w:rsidR="00875DFE" w:rsidRPr="002A464F" w:rsidTr="002A464F">
        <w:trPr>
          <w:trHeight w:val="63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64F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 xml:space="preserve">Яблука -03222321-9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2A464F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 w:rsidRPr="002A464F">
              <w:rPr>
                <w:sz w:val="24"/>
                <w:szCs w:val="24"/>
                <w:lang w:val="ru-RU" w:eastAsia="uk-UA"/>
              </w:rPr>
              <w:t>5500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DFE" w:rsidRPr="002A464F" w:rsidRDefault="00875DFE" w:rsidP="00875DFE">
            <w:pPr>
              <w:suppressAutoHyphens w:val="0"/>
              <w:ind w:left="-19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A464F">
              <w:rPr>
                <w:sz w:val="24"/>
                <w:szCs w:val="24"/>
                <w:shd w:val="clear" w:color="auto" w:fill="FFFFFF"/>
              </w:rPr>
              <w:t>18,00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FE" w:rsidRPr="002A464F" w:rsidRDefault="00875DFE" w:rsidP="00875DFE">
            <w:pPr>
              <w:jc w:val="center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>99000</w:t>
            </w:r>
            <w:r w:rsidR="002A464F" w:rsidRPr="002A464F">
              <w:rPr>
                <w:sz w:val="24"/>
                <w:szCs w:val="24"/>
              </w:rPr>
              <w:t>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2A464F">
              <w:rPr>
                <w:sz w:val="24"/>
                <w:szCs w:val="24"/>
                <w:lang w:eastAsia="uk-UA"/>
              </w:rPr>
              <w:t>ДСТУ 7075:2009 або ГОСТ або ТУ</w:t>
            </w:r>
          </w:p>
        </w:tc>
        <w:tc>
          <w:tcPr>
            <w:tcW w:w="8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ind w:left="-19"/>
              <w:jc w:val="both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 xml:space="preserve">Яблука мають бути солодкі, кисло-солодкі на смак, однакової зрілості, свіжими, чистими, сухими без  механічних ушкоджень, не уражені  шкідниками і хворобами, без цвілі, загнивання, запарювання, сторонніх присмаків і запахів. </w:t>
            </w:r>
          </w:p>
          <w:p w:rsidR="00875DFE" w:rsidRPr="002A464F" w:rsidRDefault="00875DFE" w:rsidP="00875DFE">
            <w:pPr>
              <w:ind w:left="-19"/>
              <w:jc w:val="both"/>
              <w:rPr>
                <w:sz w:val="24"/>
                <w:szCs w:val="24"/>
              </w:rPr>
            </w:pPr>
            <w:r w:rsidRPr="002A464F">
              <w:rPr>
                <w:sz w:val="24"/>
                <w:szCs w:val="24"/>
              </w:rPr>
              <w:t>Яблука повинні бути запаковані в ящики або спеціальні контейнери. Тара повинна бути міцною, сухою, чистою, без сторонніх запахів. Без ГМО. Допускаються яблука зі строком придатності не менше 80 % від загального строку придатності.</w:t>
            </w:r>
          </w:p>
        </w:tc>
      </w:tr>
      <w:tr w:rsidR="0026712E" w:rsidRPr="0026712E" w:rsidTr="002A464F">
        <w:trPr>
          <w:trHeight w:val="63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E3F" w:rsidRPr="0026712E" w:rsidRDefault="00674E3F" w:rsidP="00875DF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71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E3F" w:rsidRPr="0026712E" w:rsidRDefault="00674E3F" w:rsidP="00875DFE">
            <w:pPr>
              <w:jc w:val="center"/>
              <w:outlineLvl w:val="0"/>
              <w:rPr>
                <w:sz w:val="24"/>
                <w:szCs w:val="24"/>
              </w:rPr>
            </w:pPr>
            <w:r w:rsidRPr="0026712E">
              <w:rPr>
                <w:sz w:val="24"/>
                <w:szCs w:val="24"/>
              </w:rPr>
              <w:t>Горох сухий-</w:t>
            </w:r>
            <w:r w:rsidR="00627073" w:rsidRPr="0026712E">
              <w:rPr>
                <w:sz w:val="24"/>
                <w:szCs w:val="24"/>
              </w:rPr>
              <w:t>03221220-4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E3F" w:rsidRPr="0026712E" w:rsidRDefault="00627073" w:rsidP="00875DFE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26712E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E3F" w:rsidRPr="0026712E" w:rsidRDefault="00627073" w:rsidP="00875DFE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 w:rsidRPr="0026712E">
              <w:rPr>
                <w:sz w:val="24"/>
                <w:szCs w:val="24"/>
                <w:lang w:val="ru-RU" w:eastAsia="uk-UA"/>
              </w:rPr>
              <w:t>440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4E3F" w:rsidRPr="0026712E" w:rsidRDefault="00627073" w:rsidP="00875DFE">
            <w:pPr>
              <w:suppressAutoHyphens w:val="0"/>
              <w:ind w:left="-19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6712E">
              <w:rPr>
                <w:sz w:val="24"/>
                <w:szCs w:val="24"/>
                <w:shd w:val="clear" w:color="auto" w:fill="FFFFFF"/>
              </w:rPr>
              <w:t>19,00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3F" w:rsidRPr="0026712E" w:rsidRDefault="00627073" w:rsidP="00875DFE">
            <w:pPr>
              <w:jc w:val="center"/>
              <w:rPr>
                <w:sz w:val="24"/>
                <w:szCs w:val="24"/>
              </w:rPr>
            </w:pPr>
            <w:r w:rsidRPr="0026712E">
              <w:rPr>
                <w:sz w:val="24"/>
                <w:szCs w:val="24"/>
              </w:rPr>
              <w:t>8360,00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E3F" w:rsidRPr="0026712E" w:rsidRDefault="00627073" w:rsidP="00875DFE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26712E">
              <w:rPr>
                <w:sz w:val="24"/>
                <w:szCs w:val="24"/>
                <w:lang w:eastAsia="uk-UA"/>
              </w:rPr>
              <w:t>ДСТУ 4506:2005 або ГОСТ або ТУ</w:t>
            </w:r>
          </w:p>
        </w:tc>
        <w:tc>
          <w:tcPr>
            <w:tcW w:w="8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E3F" w:rsidRPr="0026712E" w:rsidRDefault="00674E3F" w:rsidP="00875DFE">
            <w:pPr>
              <w:ind w:left="-19"/>
              <w:jc w:val="both"/>
              <w:rPr>
                <w:sz w:val="24"/>
                <w:szCs w:val="24"/>
              </w:rPr>
            </w:pPr>
          </w:p>
        </w:tc>
      </w:tr>
      <w:tr w:rsidR="00875DFE" w:rsidRPr="002E1800" w:rsidTr="00875DFE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Default="00875DFE" w:rsidP="00875DFE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A464F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jc w:val="center"/>
              <w:outlineLvl w:val="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suppressAutoHyphens w:val="0"/>
              <w:ind w:left="-19"/>
              <w:jc w:val="center"/>
              <w:rPr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875DFE" w:rsidP="00875DFE">
            <w:pPr>
              <w:suppressAutoHyphens w:val="0"/>
              <w:ind w:left="-19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Pr="002A464F" w:rsidRDefault="00627073" w:rsidP="00875DFE">
            <w:pPr>
              <w:suppressAutoHyphens w:val="0"/>
              <w:ind w:left="-19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297725,0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FE" w:rsidRPr="00B16CCF" w:rsidRDefault="00875DFE" w:rsidP="00875DFE">
            <w:pPr>
              <w:jc w:val="both"/>
              <w:rPr>
                <w:lang w:eastAsia="uk-UA"/>
              </w:rPr>
            </w:pPr>
          </w:p>
        </w:tc>
        <w:tc>
          <w:tcPr>
            <w:tcW w:w="8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FE" w:rsidRDefault="00875DFE" w:rsidP="00875DFE">
            <w:pPr>
              <w:jc w:val="both"/>
              <w:rPr>
                <w:sz w:val="18"/>
                <w:szCs w:val="18"/>
                <w:lang w:eastAsia="uk-UA"/>
              </w:rPr>
            </w:pPr>
          </w:p>
        </w:tc>
      </w:tr>
    </w:tbl>
    <w:p w:rsidR="0035526F" w:rsidRDefault="0035526F" w:rsidP="00C93D3E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35526F" w:rsidSect="002A464F">
      <w:pgSz w:w="16838" w:h="11906" w:orient="landscape"/>
      <w:pgMar w:top="426" w:right="850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3E"/>
    <w:rsid w:val="0018133C"/>
    <w:rsid w:val="0026712E"/>
    <w:rsid w:val="002749AD"/>
    <w:rsid w:val="002A464F"/>
    <w:rsid w:val="002E1800"/>
    <w:rsid w:val="003102D8"/>
    <w:rsid w:val="0033756A"/>
    <w:rsid w:val="003415FC"/>
    <w:rsid w:val="0035526F"/>
    <w:rsid w:val="003B44A9"/>
    <w:rsid w:val="00404032"/>
    <w:rsid w:val="00627073"/>
    <w:rsid w:val="00662146"/>
    <w:rsid w:val="00674E3F"/>
    <w:rsid w:val="0071701F"/>
    <w:rsid w:val="00731F09"/>
    <w:rsid w:val="00776EFB"/>
    <w:rsid w:val="007A13A1"/>
    <w:rsid w:val="00807706"/>
    <w:rsid w:val="00875DFE"/>
    <w:rsid w:val="008970A6"/>
    <w:rsid w:val="009A18E8"/>
    <w:rsid w:val="009D6A71"/>
    <w:rsid w:val="00A300CB"/>
    <w:rsid w:val="00B310DA"/>
    <w:rsid w:val="00B56FE8"/>
    <w:rsid w:val="00B71996"/>
    <w:rsid w:val="00BC6187"/>
    <w:rsid w:val="00BF0104"/>
    <w:rsid w:val="00C47ACD"/>
    <w:rsid w:val="00C558C3"/>
    <w:rsid w:val="00C93D3E"/>
    <w:rsid w:val="00CA34AD"/>
    <w:rsid w:val="00CB19F6"/>
    <w:rsid w:val="00CD613C"/>
    <w:rsid w:val="00D03BAE"/>
    <w:rsid w:val="00D538A7"/>
    <w:rsid w:val="00DF3B3F"/>
    <w:rsid w:val="00E12D25"/>
    <w:rsid w:val="00E17191"/>
    <w:rsid w:val="00E20CC6"/>
    <w:rsid w:val="00F04B97"/>
    <w:rsid w:val="00F56D21"/>
    <w:rsid w:val="00F87212"/>
    <w:rsid w:val="00FD6B5D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7E927-1A19-473A-9F54-7E20794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F167-FCE0-4DB4-AE6C-979432AF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2010</Words>
  <Characters>1147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2021-12-16T06:50:00Z</cp:lastPrinted>
  <dcterms:created xsi:type="dcterms:W3CDTF">2021-12-16T12:45:00Z</dcterms:created>
  <dcterms:modified xsi:type="dcterms:W3CDTF">2021-12-16T12:45:00Z</dcterms:modified>
</cp:coreProperties>
</file>