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EB" w:rsidRDefault="00DF01EB" w:rsidP="002F1DFE">
      <w:pPr>
        <w:spacing w:after="0" w:line="240" w:lineRule="auto"/>
        <w:jc w:val="right"/>
        <w:rPr>
          <w:rFonts w:ascii="Times New Roman" w:eastAsia="Times New Roman" w:hAnsi="Times New Roman" w:cs="Times New Roman"/>
          <w:b/>
          <w:bCs/>
          <w:i/>
          <w:iCs/>
          <w:sz w:val="24"/>
          <w:szCs w:val="24"/>
          <w:lang w:val="uk-UA" w:eastAsia="ru-RU"/>
        </w:rPr>
      </w:pPr>
    </w:p>
    <w:p w:rsidR="00DF01EB" w:rsidRDefault="00DF01EB" w:rsidP="002F1DFE">
      <w:pPr>
        <w:spacing w:after="0" w:line="240" w:lineRule="auto"/>
        <w:jc w:val="right"/>
        <w:rPr>
          <w:rFonts w:ascii="Times New Roman" w:eastAsia="Times New Roman" w:hAnsi="Times New Roman" w:cs="Times New Roman"/>
          <w:b/>
          <w:bCs/>
          <w:i/>
          <w:iCs/>
          <w:sz w:val="24"/>
          <w:szCs w:val="24"/>
          <w:lang w:val="uk-UA" w:eastAsia="ru-RU"/>
        </w:rPr>
      </w:pPr>
    </w:p>
    <w:p w:rsidR="00DF01EB" w:rsidRPr="002F1DFE" w:rsidRDefault="00DF01EB" w:rsidP="002F1DFE">
      <w:pPr>
        <w:spacing w:after="0" w:line="240" w:lineRule="auto"/>
        <w:jc w:val="right"/>
        <w:rPr>
          <w:rFonts w:ascii="Times New Roman" w:eastAsia="Times New Roman" w:hAnsi="Times New Roman" w:cs="Times New Roman"/>
          <w:b/>
          <w:bCs/>
          <w:i/>
          <w:iCs/>
          <w:sz w:val="24"/>
          <w:szCs w:val="24"/>
          <w:lang w:val="uk-UA" w:eastAsia="ru-RU"/>
        </w:rPr>
      </w:pPr>
    </w:p>
    <w:p w:rsidR="00DF01EB" w:rsidRPr="00DF01EB" w:rsidRDefault="00DF01EB" w:rsidP="002F1DFE">
      <w:pPr>
        <w:spacing w:after="0" w:line="240" w:lineRule="auto"/>
        <w:jc w:val="center"/>
        <w:outlineLvl w:val="0"/>
        <w:rPr>
          <w:rFonts w:ascii="Times New Roman" w:eastAsia="Times New Roman" w:hAnsi="Times New Roman" w:cs="Times New Roman"/>
          <w:b/>
          <w:sz w:val="36"/>
          <w:szCs w:val="36"/>
          <w:lang w:val="uk-UA" w:eastAsia="ru-RU"/>
        </w:rPr>
      </w:pPr>
      <w:r w:rsidRPr="00DF01EB">
        <w:rPr>
          <w:rFonts w:ascii="Times New Roman" w:eastAsia="Times New Roman" w:hAnsi="Times New Roman" w:cs="Times New Roman"/>
          <w:b/>
          <w:sz w:val="36"/>
          <w:szCs w:val="36"/>
          <w:lang w:val="uk-UA" w:eastAsia="ru-RU"/>
        </w:rPr>
        <w:t>ТЕХНІЧНЕ ЗАВДАННЯ</w:t>
      </w:r>
    </w:p>
    <w:p w:rsidR="002F1DFE" w:rsidRPr="002F1DFE" w:rsidRDefault="002F1DFE" w:rsidP="002F1DFE">
      <w:pPr>
        <w:spacing w:after="0" w:line="240" w:lineRule="auto"/>
        <w:jc w:val="center"/>
        <w:outlineLvl w:val="0"/>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 xml:space="preserve">ТЕХНІЧНІ ВИМОГИ </w:t>
      </w:r>
    </w:p>
    <w:p w:rsidR="002F1DFE" w:rsidRPr="002F1DFE" w:rsidRDefault="002F1DFE" w:rsidP="002F1DFE">
      <w:pPr>
        <w:spacing w:after="0" w:line="240" w:lineRule="auto"/>
        <w:jc w:val="center"/>
        <w:outlineLvl w:val="0"/>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на закупівлю по предмету</w:t>
      </w:r>
    </w:p>
    <w:p w:rsidR="002F1DFE" w:rsidRPr="002F1DFE" w:rsidRDefault="002F1DFE" w:rsidP="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val="x-none" w:eastAsia="ar-SA"/>
        </w:rPr>
      </w:pPr>
      <w:r w:rsidRPr="002F1DFE">
        <w:rPr>
          <w:rFonts w:ascii="Times New Roman" w:eastAsia="Times New Roman" w:hAnsi="Times New Roman" w:cs="Times New Roman"/>
          <w:b/>
          <w:bCs/>
          <w:color w:val="000000"/>
          <w:sz w:val="24"/>
          <w:szCs w:val="24"/>
          <w:lang w:val="x-none" w:eastAsia="ar-SA"/>
        </w:rPr>
        <w:t xml:space="preserve">код </w:t>
      </w:r>
      <w:r w:rsidRPr="002F1DFE">
        <w:rPr>
          <w:rFonts w:ascii="Times New Roman" w:eastAsia="Times New Roman" w:hAnsi="Times New Roman" w:cs="Times New Roman"/>
          <w:b/>
          <w:color w:val="000000"/>
          <w:sz w:val="24"/>
          <w:szCs w:val="24"/>
          <w:lang w:val="x-none" w:eastAsia="ar-SA"/>
        </w:rPr>
        <w:t>ДК 021:2015 – 50710000-5 послуги з ремонту і технічного обслуговування електричного і механічного устаткування будівель (</w:t>
      </w:r>
      <w:r w:rsidRPr="002F1DFE">
        <w:rPr>
          <w:rFonts w:ascii="Times New Roman" w:eastAsia="Times New Roman" w:hAnsi="Times New Roman" w:cs="Times New Roman"/>
          <w:b/>
          <w:bCs/>
          <w:color w:val="000000"/>
          <w:sz w:val="24"/>
          <w:szCs w:val="24"/>
          <w:lang w:val="x-none" w:eastAsia="ar-SA"/>
        </w:rPr>
        <w:t xml:space="preserve">послуги з ремонту та технічного обслуговування </w:t>
      </w:r>
      <w:r w:rsidRPr="002F1DFE">
        <w:rPr>
          <w:rFonts w:ascii="Times New Roman" w:eastAsia="Times New Roman" w:hAnsi="Times New Roman" w:cs="Times New Roman"/>
          <w:b/>
          <w:color w:val="000000"/>
          <w:sz w:val="24"/>
          <w:szCs w:val="24"/>
          <w:lang w:val="x-none" w:eastAsia="ar-SA"/>
        </w:rPr>
        <w:t>вентиляційної системи і кондиціювання)</w:t>
      </w:r>
    </w:p>
    <w:p w:rsidR="002F1DFE" w:rsidRPr="002F1DFE" w:rsidRDefault="002F1DFE" w:rsidP="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val="x-none" w:eastAsia="ar-SA"/>
        </w:rPr>
      </w:pPr>
    </w:p>
    <w:p w:rsidR="002F1DFE" w:rsidRPr="002F1DFE" w:rsidRDefault="002F1DFE" w:rsidP="002F1DFE">
      <w:pPr>
        <w:widowControl w:val="0"/>
        <w:spacing w:after="0" w:line="240" w:lineRule="auto"/>
        <w:ind w:firstLine="709"/>
        <w:jc w:val="both"/>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sz w:val="24"/>
          <w:szCs w:val="24"/>
          <w:lang w:val="uk-UA" w:eastAsia="ru-RU"/>
        </w:rPr>
        <w:t xml:space="preserve">Виконавець зобов'язується виконати роботи з технічного обслуговування системи ОВіК, встановленого за адресою: </w:t>
      </w:r>
      <w:r w:rsidRPr="002F1DFE">
        <w:rPr>
          <w:rFonts w:ascii="Times New Roman" w:eastAsia="Times New Roman" w:hAnsi="Times New Roman" w:cs="Times New Roman"/>
          <w:b/>
          <w:sz w:val="24"/>
          <w:szCs w:val="24"/>
          <w:lang w:val="uk-UA" w:eastAsia="ru-RU"/>
        </w:rPr>
        <w:t>м. Київ, вул. В.Чорновола, 28/1</w:t>
      </w:r>
      <w:r w:rsidRPr="002F1DFE">
        <w:rPr>
          <w:rFonts w:ascii="Times New Roman" w:eastAsia="Times New Roman" w:hAnsi="Times New Roman" w:cs="Times New Roman"/>
          <w:sz w:val="24"/>
          <w:szCs w:val="24"/>
          <w:lang w:val="uk-UA" w:eastAsia="ru-RU"/>
        </w:rPr>
        <w:t xml:space="preserve">, Згідно прикладеного переліку </w:t>
      </w:r>
      <w:r w:rsidRPr="002F1DFE">
        <w:rPr>
          <w:rFonts w:ascii="Times New Roman" w:eastAsia="Times New Roman" w:hAnsi="Times New Roman" w:cs="Times New Roman"/>
          <w:b/>
          <w:bCs/>
          <w:sz w:val="24"/>
          <w:szCs w:val="24"/>
          <w:lang w:val="uk-UA" w:eastAsia="ru-RU"/>
        </w:rPr>
        <w:t>(Додаток №1, який є невід'ємною частиною даного завдання)</w:t>
      </w:r>
    </w:p>
    <w:p w:rsidR="002F1DFE" w:rsidRPr="002F1DFE" w:rsidRDefault="002F1DFE" w:rsidP="002F1DFE">
      <w:pPr>
        <w:spacing w:after="0" w:line="240" w:lineRule="auto"/>
        <w:ind w:firstLine="708"/>
        <w:jc w:val="both"/>
        <w:rPr>
          <w:rFonts w:ascii="Times New Roman" w:eastAsia="Times New Roman" w:hAnsi="Times New Roman" w:cs="Times New Roman"/>
          <w:bCs/>
          <w:iCs/>
          <w:sz w:val="24"/>
          <w:szCs w:val="24"/>
          <w:lang w:val="ru-RU" w:eastAsia="ru-RU"/>
        </w:rPr>
      </w:pPr>
      <w:r w:rsidRPr="002F1DFE">
        <w:rPr>
          <w:rFonts w:ascii="Times New Roman" w:eastAsia="Times New Roman" w:hAnsi="Times New Roman" w:cs="Times New Roman"/>
          <w:b/>
          <w:bCs/>
          <w:iCs/>
          <w:sz w:val="24"/>
          <w:szCs w:val="24"/>
          <w:lang w:val="ru-RU" w:eastAsia="ru-RU"/>
        </w:rPr>
        <w:t xml:space="preserve">Огляд об'єкта учасником перед подачею пропозиції є обов'язковим. Огляд проводиться на підставі </w:t>
      </w:r>
      <w:r w:rsidRPr="002F1DFE">
        <w:rPr>
          <w:rFonts w:ascii="Times New Roman" w:eastAsia="Times New Roman" w:hAnsi="Times New Roman" w:cs="Times New Roman"/>
          <w:b/>
          <w:bCs/>
          <w:iCs/>
          <w:sz w:val="24"/>
          <w:szCs w:val="24"/>
          <w:u w:val="single"/>
          <w:lang w:val="ru-RU" w:eastAsia="ru-RU"/>
        </w:rPr>
        <w:t>офіційного листа-звернення</w:t>
      </w:r>
      <w:r w:rsidRPr="002F1DFE">
        <w:rPr>
          <w:rFonts w:ascii="Times New Roman" w:eastAsia="Times New Roman" w:hAnsi="Times New Roman" w:cs="Times New Roman"/>
          <w:b/>
          <w:bCs/>
          <w:iCs/>
          <w:sz w:val="24"/>
          <w:szCs w:val="24"/>
          <w:lang w:val="ru-RU" w:eastAsia="ru-RU"/>
        </w:rPr>
        <w:t xml:space="preserve"> на ім’я замовника (щодня з 08 год. 00 хв. до 17 год. 00 хв., крім суботи та неділі). Учасник у складі тендерної документації повинен </w:t>
      </w:r>
      <w:r w:rsidRPr="002F1DFE">
        <w:rPr>
          <w:rFonts w:ascii="Times New Roman" w:eastAsia="Times New Roman" w:hAnsi="Times New Roman" w:cs="Times New Roman"/>
          <w:b/>
          <w:bCs/>
          <w:iCs/>
          <w:sz w:val="24"/>
          <w:szCs w:val="24"/>
          <w:u w:val="single"/>
          <w:lang w:val="ru-RU" w:eastAsia="ru-RU"/>
        </w:rPr>
        <w:t xml:space="preserve">надати </w:t>
      </w:r>
      <w:r w:rsidRPr="002F1DFE">
        <w:rPr>
          <w:rFonts w:ascii="Times New Roman" w:eastAsia="Times New Roman" w:hAnsi="Times New Roman" w:cs="Times New Roman"/>
          <w:b/>
          <w:sz w:val="24"/>
          <w:szCs w:val="24"/>
          <w:lang w:val="uk-UA" w:eastAsia="ar-SA"/>
        </w:rPr>
        <w:t>Акт огляду об’єкта (</w:t>
      </w:r>
      <w:r w:rsidRPr="002F1DFE">
        <w:rPr>
          <w:rFonts w:ascii="Times New Roman" w:eastAsia="Times New Roman" w:hAnsi="Times New Roman" w:cs="Times New Roman"/>
          <w:b/>
          <w:bCs/>
          <w:iCs/>
          <w:sz w:val="24"/>
          <w:szCs w:val="24"/>
          <w:lang w:val="ru-RU" w:eastAsia="ru-RU"/>
        </w:rPr>
        <w:t xml:space="preserve">Додаток № 4 ) , </w:t>
      </w:r>
      <w:r w:rsidRPr="002F1DFE">
        <w:rPr>
          <w:rFonts w:ascii="Times New Roman" w:eastAsia="Times New Roman" w:hAnsi="Times New Roman" w:cs="Times New Roman"/>
          <w:b/>
          <w:bCs/>
          <w:iCs/>
          <w:sz w:val="24"/>
          <w:szCs w:val="24"/>
          <w:u w:val="single"/>
          <w:lang w:val="ru-RU" w:eastAsia="ru-RU"/>
        </w:rPr>
        <w:t>засвідчену замовником</w:t>
      </w:r>
      <w:r w:rsidRPr="002F1DFE">
        <w:rPr>
          <w:rFonts w:ascii="Times New Roman" w:eastAsia="Times New Roman" w:hAnsi="Times New Roman" w:cs="Times New Roman"/>
          <w:b/>
          <w:bCs/>
          <w:iCs/>
          <w:sz w:val="24"/>
          <w:szCs w:val="24"/>
          <w:lang w:val="ru-RU" w:eastAsia="ru-RU"/>
        </w:rPr>
        <w:t>. Витрати на відвідування об’єкту Учасник несе за власні кошти</w:t>
      </w:r>
      <w:r w:rsidRPr="002F1DFE">
        <w:rPr>
          <w:rFonts w:ascii="Times New Roman" w:eastAsia="Times New Roman" w:hAnsi="Times New Roman" w:cs="Times New Roman"/>
          <w:bCs/>
          <w:iCs/>
          <w:sz w:val="24"/>
          <w:szCs w:val="24"/>
          <w:lang w:val="ru-RU" w:eastAsia="ru-RU"/>
        </w:rPr>
        <w:t xml:space="preserve">.  </w:t>
      </w:r>
    </w:p>
    <w:p w:rsidR="002F1DFE" w:rsidRPr="002F1DFE" w:rsidRDefault="002F1DFE" w:rsidP="002F1DFE">
      <w:pPr>
        <w:widowControl w:val="0"/>
        <w:spacing w:after="0" w:line="240" w:lineRule="auto"/>
        <w:ind w:firstLine="709"/>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Технічним обслуговуванням є сукупність дій, відповідно до «Переліку робіт, що проводяться при технічному обслуговуванні кондиціонерів, чілерів, градирень, насосного обладнання та вентиляційних установок з протипожежними клапанами» (</w:t>
      </w:r>
      <w:r w:rsidRPr="002F1DFE">
        <w:rPr>
          <w:rFonts w:ascii="Times New Roman" w:eastAsia="Times New Roman" w:hAnsi="Times New Roman" w:cs="Times New Roman"/>
          <w:b/>
          <w:sz w:val="24"/>
          <w:szCs w:val="24"/>
          <w:lang w:val="uk-UA" w:eastAsia="ru-RU"/>
        </w:rPr>
        <w:t>Додаток №3, яке є невід'ємною частиною даного завдання</w:t>
      </w:r>
      <w:r w:rsidRPr="002F1DFE">
        <w:rPr>
          <w:rFonts w:ascii="Times New Roman" w:eastAsia="Times New Roman" w:hAnsi="Times New Roman" w:cs="Times New Roman"/>
          <w:sz w:val="24"/>
          <w:szCs w:val="24"/>
          <w:lang w:val="uk-UA" w:eastAsia="ru-RU"/>
        </w:rPr>
        <w:t>), спрямованих на підтримку нормальної безперервної роботи Обладнання в заданих режимах, а також ремонтні і налагоджувальні роботи, що забезпечують відновлення працездатності Обладнання після відмови або аварії.</w:t>
      </w:r>
    </w:p>
    <w:p w:rsidR="002F1DFE" w:rsidRPr="002F1DFE" w:rsidRDefault="002F1DFE" w:rsidP="002F1DFE">
      <w:pPr>
        <w:widowControl w:val="0"/>
        <w:spacing w:after="0" w:line="240" w:lineRule="auto"/>
        <w:ind w:firstLine="709"/>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ind w:firstLine="709"/>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ind w:firstLine="567"/>
        <w:jc w:val="both"/>
        <w:rPr>
          <w:rFonts w:ascii="Times New Roman" w:eastAsia="Times New Roman" w:hAnsi="Times New Roman" w:cs="Times New Roman"/>
          <w:b/>
          <w:color w:val="000000"/>
          <w:sz w:val="24"/>
          <w:szCs w:val="24"/>
          <w:lang w:val="uk-UA"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73"/>
        <w:gridCol w:w="4076"/>
        <w:gridCol w:w="1469"/>
        <w:gridCol w:w="2580"/>
        <w:gridCol w:w="1592"/>
      </w:tblGrid>
      <w:tr w:rsidR="002F1DFE" w:rsidRPr="002F1DFE" w:rsidTr="00DF01EB">
        <w:trPr>
          <w:trHeight w:val="640"/>
        </w:trPr>
        <w:tc>
          <w:tcPr>
            <w:tcW w:w="232"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 зп</w:t>
            </w:r>
          </w:p>
        </w:tc>
        <w:tc>
          <w:tcPr>
            <w:tcW w:w="2000"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Адреса Об’єкту</w:t>
            </w:r>
          </w:p>
        </w:tc>
        <w:tc>
          <w:tcPr>
            <w:tcW w:w="721"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Кількість робітників</w:t>
            </w:r>
          </w:p>
        </w:tc>
        <w:tc>
          <w:tcPr>
            <w:tcW w:w="1266"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Графік чергування</w:t>
            </w:r>
          </w:p>
        </w:tc>
        <w:tc>
          <w:tcPr>
            <w:tcW w:w="781"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Примітка</w:t>
            </w:r>
          </w:p>
        </w:tc>
      </w:tr>
      <w:tr w:rsidR="002F1DFE" w:rsidRPr="002F1DFE" w:rsidTr="00DF01EB">
        <w:trPr>
          <w:trHeight w:val="535"/>
        </w:trPr>
        <w:tc>
          <w:tcPr>
            <w:tcW w:w="232"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w w:val="99"/>
                <w:sz w:val="24"/>
                <w:szCs w:val="24"/>
                <w:lang w:val="uk-UA" w:eastAsia="ru-RU" w:bidi="ru-RU"/>
              </w:rPr>
              <w:t>1</w:t>
            </w:r>
          </w:p>
        </w:tc>
        <w:tc>
          <w:tcPr>
            <w:tcW w:w="2000"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м. Київ, вул. В. Чорновола, 28/1;</w:t>
            </w:r>
          </w:p>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 xml:space="preserve">вул. Стрітенська 7/9 </w:t>
            </w:r>
          </w:p>
        </w:tc>
        <w:tc>
          <w:tcPr>
            <w:tcW w:w="721"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2F1DFE">
              <w:rPr>
                <w:rFonts w:ascii="Times New Roman" w:eastAsia="Times New Roman" w:hAnsi="Times New Roman" w:cs="Times New Roman"/>
                <w:w w:val="99"/>
                <w:sz w:val="24"/>
                <w:szCs w:val="24"/>
                <w:lang w:val="en-US" w:eastAsia="ru-RU" w:bidi="ru-RU"/>
              </w:rPr>
              <w:t>2</w:t>
            </w:r>
          </w:p>
        </w:tc>
        <w:tc>
          <w:tcPr>
            <w:tcW w:w="1266"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Цілодобово в робочі, вихідні та святкові дні</w:t>
            </w:r>
          </w:p>
        </w:tc>
        <w:tc>
          <w:tcPr>
            <w:tcW w:w="781" w:type="pct"/>
            <w:vAlign w:val="center"/>
          </w:tcPr>
          <w:p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p>
        </w:tc>
      </w:tr>
    </w:tbl>
    <w:p w:rsidR="002F1DFE" w:rsidRPr="002F1DFE" w:rsidRDefault="002F1DFE" w:rsidP="002F1DFE">
      <w:pPr>
        <w:widowControl w:val="0"/>
        <w:spacing w:after="0" w:line="240" w:lineRule="auto"/>
        <w:ind w:firstLine="709"/>
        <w:jc w:val="both"/>
        <w:outlineLvl w:val="4"/>
        <w:rPr>
          <w:rFonts w:ascii="Times New Roman" w:eastAsia="Times New Roman" w:hAnsi="Times New Roman" w:cs="Times New Roman"/>
          <w:kern w:val="1"/>
          <w:sz w:val="24"/>
          <w:szCs w:val="24"/>
          <w:lang w:val="uk-UA" w:eastAsia="ar-SA"/>
        </w:rPr>
      </w:pP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Проводити технічне обслуговування Обладнання відповідно до Графіка проведення технічного обслуговування Обладнання (</w:t>
      </w:r>
      <w:r w:rsidRPr="002F1DFE">
        <w:rPr>
          <w:rFonts w:ascii="Times New Roman" w:eastAsia="Times New Roman" w:hAnsi="Times New Roman" w:cs="Times New Roman"/>
          <w:b/>
          <w:kern w:val="1"/>
          <w:sz w:val="24"/>
          <w:szCs w:val="24"/>
          <w:lang w:val="uk-UA" w:eastAsia="ar-SA"/>
        </w:rPr>
        <w:t>Додаток №2, який є невід'ємною частиною даного завдання</w:t>
      </w:r>
      <w:r w:rsidRPr="002F1DFE">
        <w:rPr>
          <w:rFonts w:ascii="Times New Roman" w:eastAsia="Times New Roman" w:hAnsi="Times New Roman" w:cs="Times New Roman"/>
          <w:kern w:val="1"/>
          <w:sz w:val="24"/>
          <w:szCs w:val="24"/>
          <w:lang w:val="uk-UA" w:eastAsia="ar-SA"/>
        </w:rPr>
        <w:t>) якісно, і в терміни, узгоджені з Замовником.</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Проводити інструктаж і консультації представників Замовника за правилами експлуатації устаткування і здійснювати контроль за виконанням цих правил, в період проведення технічного обслуговування і ремонтних робіт Обладнання.</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Складати відповідні аварійні та дефектні акти, приписи в разі порушення Замовником правил експлуатації обладнання і техніки безпеки, а також невиконанні заходів (будівельних, ізоляційних, сантехнічних, електромонтажних та ін.) Забезпечують роботу обладнання відповідно до експлуатаційної документації.</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Після проведення робіт з технічного обслуговування на кожній окремій одиниці Обладнання надавати на узгодження Замовнику технічний акт проведення робіт. Розробити і вести журнали з технічного обслуговування Обладнання.</w:t>
      </w:r>
    </w:p>
    <w:p w:rsidR="002F1DFE" w:rsidRPr="002F1DFE" w:rsidRDefault="002F1DFE" w:rsidP="002F1DFE">
      <w:pPr>
        <w:widowControl w:val="0"/>
        <w:spacing w:after="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У будь-який час дня чи ночі направити для усунення відмови або аварії, на яку обслуговує Виконавцем Устаткуванні Замовника, компетентного працівника в строк, не більше:</w:t>
      </w:r>
    </w:p>
    <w:p w:rsidR="002F1DFE" w:rsidRPr="002F1DFE" w:rsidRDefault="002F1DFE" w:rsidP="002F1DFE">
      <w:pPr>
        <w:widowControl w:val="0"/>
        <w:spacing w:after="0" w:line="240" w:lineRule="auto"/>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- 3-х годин з моменту повідомлення (в робочі дні);</w:t>
      </w:r>
    </w:p>
    <w:p w:rsidR="002F1DFE" w:rsidRPr="002F1DFE" w:rsidRDefault="002F1DFE" w:rsidP="002F1DFE">
      <w:pPr>
        <w:widowControl w:val="0"/>
        <w:spacing w:after="0" w:line="240" w:lineRule="auto"/>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- 6-ти годин з моменту повідомлення (в робочі дні, з 19:00 до 7:00);</w:t>
      </w:r>
    </w:p>
    <w:p w:rsidR="002F1DFE" w:rsidRPr="002F1DFE" w:rsidRDefault="002F1DFE" w:rsidP="002F1DFE">
      <w:pPr>
        <w:widowControl w:val="0"/>
        <w:spacing w:after="120" w:line="240" w:lineRule="auto"/>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- 6-ти годин з моменту повідомлення (у вихідні та святкові дні).</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xml:space="preserve">Протягом 2-х годин з моменту прибуття до місця ремонту встановити причину відмови або аварії і відновити працездатність Обладнання власними силами (за наявності елемента, який вийшов з ладу, на складі у Замовника або у Виконавця). В іншому випадку час усунення несправності </w:t>
      </w:r>
      <w:r w:rsidRPr="002F1DFE">
        <w:rPr>
          <w:rFonts w:ascii="Times New Roman" w:eastAsia="Times New Roman" w:hAnsi="Times New Roman" w:cs="Times New Roman"/>
          <w:kern w:val="1"/>
          <w:sz w:val="24"/>
          <w:szCs w:val="24"/>
          <w:lang w:val="uk-UA" w:eastAsia="ar-SA"/>
        </w:rPr>
        <w:lastRenderedPageBreak/>
        <w:t>збільшується на термін поставки запчастин, але не більше ніж на 7 днів при наявності елемента, який вийшов з ладу, в Україні. У випадках відсутності такого елемента в Україні, терміни ремонту встановлюються (погоджуються) між Замовником та Виконавцем індивідуально в залежності від ступеня складності ремонту Обладнання.</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Інформувати Замовника про несправності і дефекти устаткування і найменуванні запасних частин, необхідних для проведення ремонтних робіт, і терміни їх придбання.</w:t>
      </w:r>
    </w:p>
    <w:p w:rsidR="002F1DFE" w:rsidRPr="002F1DFE" w:rsidRDefault="002F1DFE" w:rsidP="002F1DFE">
      <w:pP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ar-SA"/>
        </w:rPr>
        <w:tab/>
        <w:t xml:space="preserve">- </w:t>
      </w:r>
      <w:r w:rsidRPr="002F1DFE">
        <w:rPr>
          <w:rFonts w:ascii="Times New Roman" w:eastAsia="Times New Roman" w:hAnsi="Times New Roman" w:cs="Times New Roman"/>
          <w:sz w:val="24"/>
          <w:szCs w:val="24"/>
          <w:lang w:val="uk-UA" w:eastAsia="ru-RU"/>
        </w:rPr>
        <w:t>Складання повного звіту про стан вентиляційної системи 1 раз на 3 місяці.</w:t>
      </w:r>
    </w:p>
    <w:p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До підписання Договору і специфікації до нього на конкретний вид робіт або послуг, «Виконавець» зобов'язаний надати «Замовнику» на узгодження кошторис (калькуляцію) вартості робіт або послуг. Узгоджений «ЗАМОВНИКОМ» кошторис є підставою для внесення суми вартості роботи або послуги до Договору (специфікацію). Після підписання Договору (специфікації до нього) будь-які зміни вартості послуг або робіт в обов'язковому порядку узгоджуються з «ЗАМОВНИКОМ» в письмовому вигляді. В іншому випадку всі зміни вартості робіт або послуг відбуваються за рахунок «ВИКОНАВЦЯ».</w:t>
      </w:r>
    </w:p>
    <w:p w:rsid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Виконавець зобов'язаний неухильно дотримуватися «Правил охорони праці при виконанні будівельно-монтажних, ремонтних, монтажних і демонтажних робіт».</w:t>
      </w:r>
    </w:p>
    <w:p w:rsidR="00DF01EB" w:rsidRDefault="00DF01EB"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p>
    <w:p w:rsidR="00DF01EB" w:rsidRPr="00E0089A" w:rsidRDefault="00E0089A" w:rsidP="00E0089A">
      <w:pPr>
        <w:widowControl w:val="0"/>
        <w:spacing w:after="120" w:line="240" w:lineRule="auto"/>
        <w:jc w:val="both"/>
        <w:outlineLvl w:val="4"/>
        <w:rPr>
          <w:rFonts w:ascii="Times New Roman" w:eastAsia="Times New Roman" w:hAnsi="Times New Roman" w:cs="Times New Roman"/>
          <w:b/>
          <w:kern w:val="1"/>
          <w:sz w:val="24"/>
          <w:szCs w:val="24"/>
          <w:lang w:val="uk-UA" w:eastAsia="ar-SA"/>
        </w:rPr>
      </w:pPr>
      <w:r>
        <w:rPr>
          <w:rFonts w:ascii="Times New Roman" w:eastAsia="Times New Roman" w:hAnsi="Times New Roman" w:cs="Times New Roman"/>
          <w:kern w:val="1"/>
          <w:sz w:val="24"/>
          <w:szCs w:val="24"/>
          <w:lang w:val="uk-UA" w:eastAsia="ar-SA"/>
        </w:rPr>
        <w:t xml:space="preserve">   Очікувана</w:t>
      </w:r>
      <w:r w:rsidR="00DF01EB">
        <w:rPr>
          <w:rFonts w:ascii="Times New Roman" w:eastAsia="Times New Roman" w:hAnsi="Times New Roman" w:cs="Times New Roman"/>
          <w:kern w:val="1"/>
          <w:sz w:val="24"/>
          <w:szCs w:val="24"/>
          <w:lang w:val="uk-UA" w:eastAsia="ar-SA"/>
        </w:rPr>
        <w:t xml:space="preserve"> вартість закупівлі </w:t>
      </w:r>
      <w:r w:rsidR="00DF01EB" w:rsidRPr="00E0089A">
        <w:rPr>
          <w:rFonts w:ascii="Times New Roman" w:eastAsia="Times New Roman" w:hAnsi="Times New Roman" w:cs="Times New Roman"/>
          <w:b/>
          <w:kern w:val="1"/>
          <w:sz w:val="24"/>
          <w:szCs w:val="24"/>
          <w:lang w:val="uk-UA" w:eastAsia="ar-SA"/>
        </w:rPr>
        <w:t>3</w:t>
      </w:r>
      <w:r>
        <w:rPr>
          <w:rFonts w:ascii="Times New Roman" w:eastAsia="Times New Roman" w:hAnsi="Times New Roman" w:cs="Times New Roman"/>
          <w:b/>
          <w:kern w:val="1"/>
          <w:sz w:val="24"/>
          <w:szCs w:val="24"/>
          <w:lang w:val="uk-UA" w:eastAsia="ar-SA"/>
        </w:rPr>
        <w:t> </w:t>
      </w:r>
      <w:r w:rsidR="00DF01EB" w:rsidRPr="00E0089A">
        <w:rPr>
          <w:rFonts w:ascii="Times New Roman" w:eastAsia="Times New Roman" w:hAnsi="Times New Roman" w:cs="Times New Roman"/>
          <w:b/>
          <w:kern w:val="1"/>
          <w:sz w:val="24"/>
          <w:szCs w:val="24"/>
          <w:lang w:val="uk-UA" w:eastAsia="ar-SA"/>
        </w:rPr>
        <w:t>700</w:t>
      </w:r>
      <w:r>
        <w:rPr>
          <w:rFonts w:ascii="Times New Roman" w:eastAsia="Times New Roman" w:hAnsi="Times New Roman" w:cs="Times New Roman"/>
          <w:b/>
          <w:kern w:val="1"/>
          <w:sz w:val="24"/>
          <w:szCs w:val="24"/>
          <w:lang w:val="uk-UA" w:eastAsia="ar-SA"/>
        </w:rPr>
        <w:t xml:space="preserve"> </w:t>
      </w:r>
      <w:r w:rsidR="00DF01EB" w:rsidRPr="00E0089A">
        <w:rPr>
          <w:rFonts w:ascii="Times New Roman" w:eastAsia="Times New Roman" w:hAnsi="Times New Roman" w:cs="Times New Roman"/>
          <w:b/>
          <w:kern w:val="1"/>
          <w:sz w:val="24"/>
          <w:szCs w:val="24"/>
          <w:lang w:val="uk-UA" w:eastAsia="ar-SA"/>
        </w:rPr>
        <w:t xml:space="preserve">000,00 грн. ( три </w:t>
      </w:r>
      <w:r w:rsidRPr="00E0089A">
        <w:rPr>
          <w:rFonts w:ascii="Times New Roman" w:eastAsia="Times New Roman" w:hAnsi="Times New Roman" w:cs="Times New Roman"/>
          <w:b/>
          <w:kern w:val="1"/>
          <w:sz w:val="24"/>
          <w:szCs w:val="24"/>
          <w:lang w:val="uk-UA" w:eastAsia="ar-SA"/>
        </w:rPr>
        <w:t>мільйона</w:t>
      </w:r>
      <w:r w:rsidR="00DF01EB" w:rsidRPr="00E0089A">
        <w:rPr>
          <w:rFonts w:ascii="Times New Roman" w:eastAsia="Times New Roman" w:hAnsi="Times New Roman" w:cs="Times New Roman"/>
          <w:b/>
          <w:kern w:val="1"/>
          <w:sz w:val="24"/>
          <w:szCs w:val="24"/>
          <w:lang w:val="uk-UA" w:eastAsia="ar-SA"/>
        </w:rPr>
        <w:t xml:space="preserve"> сімсот тисяч </w:t>
      </w:r>
      <w:r w:rsidRPr="00E0089A">
        <w:rPr>
          <w:rFonts w:ascii="Times New Roman" w:eastAsia="Times New Roman" w:hAnsi="Times New Roman" w:cs="Times New Roman"/>
          <w:b/>
          <w:kern w:val="1"/>
          <w:sz w:val="24"/>
          <w:szCs w:val="24"/>
          <w:lang w:val="uk-UA" w:eastAsia="ar-SA"/>
        </w:rPr>
        <w:t>грн. 00 коп ) з ПДВ</w:t>
      </w:r>
    </w:p>
    <w:p w:rsidR="00DF01EB" w:rsidRDefault="00DF01EB"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p>
    <w:p w:rsidR="00DF01EB" w:rsidRDefault="00DF01EB"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p>
    <w:p w:rsidR="003C4961" w:rsidRDefault="003C4961"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p>
    <w:p w:rsidR="002F1DFE" w:rsidRPr="002F1DFE" w:rsidRDefault="002F1DFE" w:rsidP="002F1DFE">
      <w:pPr>
        <w:spacing w:after="0" w:line="240" w:lineRule="auto"/>
        <w:jc w:val="right"/>
        <w:rPr>
          <w:rFonts w:ascii="Times New Roman" w:eastAsia="Times New Roman" w:hAnsi="Times New Roman" w:cs="Times New Roman"/>
          <w:b/>
          <w:sz w:val="24"/>
          <w:szCs w:val="24"/>
          <w:lang w:val="uk-UA" w:eastAsia="ru-RU"/>
        </w:rPr>
      </w:pPr>
      <w:bookmarkStart w:id="0" w:name="_GoBack"/>
      <w:bookmarkEnd w:id="0"/>
      <w:r w:rsidRPr="002F1DFE">
        <w:rPr>
          <w:rFonts w:ascii="Times New Roman" w:eastAsia="Times New Roman" w:hAnsi="Times New Roman" w:cs="Times New Roman"/>
          <w:b/>
          <w:sz w:val="24"/>
          <w:szCs w:val="24"/>
          <w:lang w:val="uk-UA" w:eastAsia="ru-RU"/>
        </w:rPr>
        <w:t>ДОДАТОК № 1</w:t>
      </w:r>
    </w:p>
    <w:p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rsidR="002F1DFE" w:rsidRPr="002F1DFE" w:rsidRDefault="002F1DFE" w:rsidP="002F1DFE">
      <w:pPr>
        <w:spacing w:after="0" w:line="240" w:lineRule="auto"/>
        <w:jc w:val="right"/>
        <w:rPr>
          <w:rFonts w:ascii="Times New Roman" w:eastAsia="Times New Roman" w:hAnsi="Times New Roman" w:cs="Times New Roman"/>
          <w:b/>
          <w:sz w:val="24"/>
          <w:szCs w:val="24"/>
          <w:lang w:val="uk-UA" w:eastAsia="ru-RU"/>
        </w:rPr>
      </w:pPr>
    </w:p>
    <w:p w:rsidR="002F1DFE" w:rsidRPr="002F1DFE" w:rsidRDefault="002F1DFE" w:rsidP="002F1DFE">
      <w:pPr>
        <w:spacing w:after="0" w:line="240" w:lineRule="auto"/>
        <w:ind w:right="-365"/>
        <w:jc w:val="center"/>
        <w:rPr>
          <w:rFonts w:ascii="Times New Roman" w:eastAsia="Times New Roman" w:hAnsi="Times New Roman" w:cs="Times New Roman"/>
          <w:b/>
          <w:sz w:val="32"/>
          <w:szCs w:val="32"/>
          <w:lang w:val="uk-UA" w:eastAsia="ru-RU"/>
        </w:rPr>
      </w:pPr>
      <w:r w:rsidRPr="002F1DFE">
        <w:rPr>
          <w:rFonts w:ascii="Times New Roman" w:eastAsia="Times New Roman" w:hAnsi="Times New Roman" w:cs="Times New Roman"/>
          <w:b/>
          <w:sz w:val="32"/>
          <w:szCs w:val="32"/>
          <w:lang w:val="uk-UA" w:eastAsia="ru-RU"/>
        </w:rPr>
        <w:t xml:space="preserve">Перелік обладнання </w:t>
      </w:r>
    </w:p>
    <w:p w:rsidR="002F1DFE" w:rsidRPr="002F1DFE" w:rsidRDefault="002F1DFE" w:rsidP="002F1DFE">
      <w:pPr>
        <w:spacing w:after="0" w:line="240" w:lineRule="auto"/>
        <w:rPr>
          <w:rFonts w:ascii="Times New Roman" w:eastAsia="Times New Roman" w:hAnsi="Times New Roman" w:cs="Times New Roman"/>
          <w:bCs/>
          <w:i/>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948"/>
        <w:gridCol w:w="1130"/>
        <w:gridCol w:w="2072"/>
      </w:tblGrid>
      <w:tr w:rsidR="002F1DFE" w:rsidRPr="002F1DFE" w:rsidTr="00DF01EB">
        <w:trPr>
          <w:trHeight w:val="461"/>
          <w:tblHeader/>
        </w:trPr>
        <w:tc>
          <w:tcPr>
            <w:tcW w:w="513" w:type="pct"/>
            <w:vAlign w:val="center"/>
          </w:tcPr>
          <w:p w:rsidR="002F1DFE" w:rsidRPr="002F1DFE" w:rsidRDefault="002F1DFE" w:rsidP="002F1DFE">
            <w:pPr>
              <w:widowControl w:val="0"/>
              <w:autoSpaceDE w:val="0"/>
              <w:autoSpaceDN w:val="0"/>
              <w:adjustRightInd w:val="0"/>
              <w:spacing w:after="0" w:line="240" w:lineRule="auto"/>
              <w:jc w:val="center"/>
              <w:outlineLvl w:val="1"/>
              <w:rPr>
                <w:rFonts w:ascii="Times New Roman" w:eastAsia="Times New Roman" w:hAnsi="Times New Roman" w:cs="Times New Roman"/>
                <w:bCs/>
                <w:i/>
                <w:sz w:val="24"/>
                <w:szCs w:val="24"/>
                <w:lang w:val="uk-UA" w:eastAsia="ru-RU"/>
              </w:rPr>
            </w:pPr>
            <w:r w:rsidRPr="002F1DFE">
              <w:rPr>
                <w:rFonts w:ascii="Times New Roman" w:eastAsia="Times New Roman" w:hAnsi="Times New Roman" w:cs="Times New Roman"/>
                <w:bCs/>
                <w:sz w:val="24"/>
                <w:szCs w:val="24"/>
                <w:lang w:val="uk-UA" w:eastAsia="ru-RU"/>
              </w:rPr>
              <w:t>№</w:t>
            </w:r>
          </w:p>
        </w:tc>
        <w:tc>
          <w:tcPr>
            <w:tcW w:w="2917"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Найменування системи</w:t>
            </w:r>
          </w:p>
        </w:tc>
        <w:tc>
          <w:tcPr>
            <w:tcW w:w="554"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Блок</w:t>
            </w:r>
          </w:p>
        </w:tc>
        <w:tc>
          <w:tcPr>
            <w:tcW w:w="1016"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Примітки</w:t>
            </w:r>
          </w:p>
        </w:tc>
      </w:tr>
      <w:tr w:rsidR="002F1DFE" w:rsidRPr="002F1DFE" w:rsidTr="00DF01EB">
        <w:trPr>
          <w:trHeight w:val="283"/>
        </w:trPr>
        <w:tc>
          <w:tcPr>
            <w:tcW w:w="513" w:type="pct"/>
            <w:vAlign w:val="center"/>
          </w:tcPr>
          <w:p w:rsidR="002F1DFE" w:rsidRPr="002F1DFE" w:rsidRDefault="002F1DFE" w:rsidP="002F1DFE">
            <w:pPr>
              <w:widowControl w:val="0"/>
              <w:autoSpaceDE w:val="0"/>
              <w:autoSpaceDN w:val="0"/>
              <w:adjustRightInd w:val="0"/>
              <w:spacing w:after="0" w:line="240" w:lineRule="auto"/>
              <w:jc w:val="center"/>
              <w:outlineLvl w:val="1"/>
              <w:rPr>
                <w:rFonts w:ascii="Times New Roman" w:eastAsia="Times New Roman" w:hAnsi="Times New Roman" w:cs="Times New Roman"/>
                <w:b/>
                <w:bCs/>
                <w:i/>
                <w:sz w:val="24"/>
                <w:szCs w:val="24"/>
                <w:lang w:val="uk-UA" w:eastAsia="ru-RU"/>
              </w:rPr>
            </w:pPr>
          </w:p>
        </w:tc>
        <w:tc>
          <w:tcPr>
            <w:tcW w:w="2917"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bCs/>
                <w:i/>
                <w:sz w:val="24"/>
                <w:szCs w:val="24"/>
                <w:lang w:val="uk-UA" w:eastAsia="ru-RU"/>
              </w:rPr>
            </w:pPr>
            <w:r w:rsidRPr="002F1DFE">
              <w:rPr>
                <w:rFonts w:ascii="Times New Roman" w:eastAsia="Times New Roman" w:hAnsi="Times New Roman" w:cs="Times New Roman"/>
                <w:b/>
                <w:bCs/>
                <w:i/>
                <w:sz w:val="24"/>
                <w:szCs w:val="24"/>
                <w:lang w:val="uk-UA" w:eastAsia="ru-RU"/>
              </w:rPr>
              <w:t>Загально-обмінна вентиляція</w:t>
            </w:r>
          </w:p>
        </w:tc>
        <w:tc>
          <w:tcPr>
            <w:tcW w:w="554"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p>
        </w:tc>
        <w:tc>
          <w:tcPr>
            <w:tcW w:w="1016" w:type="pct"/>
            <w:vAlign w:val="center"/>
          </w:tcPr>
          <w:p w:rsidR="002F1DFE" w:rsidRPr="002F1DFE" w:rsidRDefault="002F1DFE" w:rsidP="002F1DFE">
            <w:pPr>
              <w:widowControl w:val="0"/>
              <w:spacing w:after="0" w:line="240" w:lineRule="auto"/>
              <w:jc w:val="both"/>
              <w:rPr>
                <w:rFonts w:ascii="Times New Roman" w:eastAsia="Times New Roman" w:hAnsi="Times New Roman" w:cs="Times New Roman"/>
                <w:bCs/>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 ЛГ/ П1 ЛГ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 ЛГ1/ П1 ЛГ1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В1-В1а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 В9-1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22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В34-34.1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В1ЛГ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П22/21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Вентиляційна система В2 </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74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rPr>
          <w:trHeight w:val="210"/>
        </w:trPr>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rPr>
          <w:trHeight w:val="287"/>
        </w:trPr>
        <w:tc>
          <w:tcPr>
            <w:tcW w:w="513"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В23-23А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 МВ1а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МВ9</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126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МВ15</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МВ17</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МВ18</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П3, П3а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 П4а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 П5а</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П6</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П13</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П20</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П21</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В17а</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178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230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B1Г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B4Г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B5Г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B6Г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B7Г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tcBorders>
              <w:top w:val="nil"/>
              <w:left w:val="single" w:sz="4" w:space="0" w:color="auto"/>
              <w:bottom w:val="single" w:sz="4" w:space="0" w:color="auto"/>
              <w:right w:val="single" w:sz="4" w:space="0" w:color="auto"/>
            </w:tcBorders>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B21Г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B22Г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В18Г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B23Г</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 П/ П1.1 П</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B1П/ В1.1П</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В9С</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В10С</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В14С</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В15С</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В5С</w:t>
            </w:r>
          </w:p>
        </w:tc>
        <w:tc>
          <w:tcPr>
            <w:tcW w:w="554" w:type="pct"/>
            <w:shd w:val="clear" w:color="auto" w:fill="auto"/>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rPr>
          <w:trHeight w:val="491"/>
        </w:trPr>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2917"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i/>
                <w:color w:val="000000"/>
                <w:sz w:val="24"/>
                <w:szCs w:val="24"/>
                <w:lang w:val="uk-UA" w:eastAsia="ru-RU"/>
              </w:rPr>
            </w:pPr>
            <w:r w:rsidRPr="002F1DFE">
              <w:rPr>
                <w:rFonts w:ascii="Times New Roman" w:eastAsia="Times New Roman" w:hAnsi="Times New Roman" w:cs="Times New Roman"/>
                <w:b/>
                <w:i/>
                <w:color w:val="000000"/>
                <w:sz w:val="24"/>
                <w:szCs w:val="24"/>
                <w:lang w:val="uk-UA" w:eastAsia="ru-RU"/>
              </w:rPr>
              <w:t>Вентиляція чистих приміщень</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А.П2.КЧП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А.В2.КЧП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А.ЛЦ-231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А.ЛЦ-232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А.ЛЦ-234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А.П3.КЧП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А.В3.КЧП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А.ЛЦ-312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А.ЛЦ-313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А.ЛЦ-331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А.ЛЦ-332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А.ЛЦ-337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А.П4.КЧП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А.В4.КЧП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А.ЛЦ-434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А.ЛЦ-634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А.ЛЦ-734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А.П5.КЧП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А.В5.КЧП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система-рециркулятор А.ЛЦ-225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система-рециркулятор А.ЛЦ-425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система-рециркулятор А.ЛЦ-525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А.ЛЦ-548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А.ЛЦ-625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А.ЛЦ-725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А.П6.КЧП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А.В6.КЧП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281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А.ЛЦ-834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А.ЛЦ-825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Б.П1.КЧП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Б.В1.КЧП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Б.ЛЦ-425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Б.ЛЦ-525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Б.ЛЦ-625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Б.ЛЦ-825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Б.П2.КЧП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Б.В2.КЧП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Б.ЛЦ-434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Б.ЛЦ-534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Б.ЛЦ-634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Б.ЛЦ-834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Б.П3.КЧП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Б.В3.КЧП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Б.ЛЦ-702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Б.ЛЦ-704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Б.ЛЦ-705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Б.ЛЦ-708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Б.ЛЦ-709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Б.ЛЦ-710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Б.П4.КЧП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Б.В4.КЧП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Б.ЛЦ-308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Б.ЛЦ-310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Б.ЛЦ-314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Б.ЛЦ-306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Б.ЛЦ-312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Б.ЛЦ-318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Б.В8.КЧП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Б.П8.КЧП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Б.ЛЦ-255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Б.ЛЦ-212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Б.ЛЦ-214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Б.ЛЦ-216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Б.ЛЦ-210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Б.В10.КЧП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Б.П10.КЧП</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Б.ЛЦ-237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Б.ЛЦ-238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Б.ЛЦ-228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Б.ЛЦ-230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Б.ЛЦ-206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Б.ЛЦ-207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Б.ЛЦ-233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Б.ЛЦ-239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333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В.ЛЦ-262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В.ЛЦ-265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В.ЛЦ-268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В.ЛЦ-271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В.ЛЦ-274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В.ЛЦ-277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В.ЛЦ-280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В.ЛЦ-283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В.ЛЦ-220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В.ЛЦ-223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В.ЛЦ-226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В.ЛЦ-229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В.ЛЦ-232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В.ЛЦ-235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В.ЛЦ-238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В.ЛЦ-354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В.ЛЦ-359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В.ЛЦ-362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В.ЛЦ-365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В.ЛЦ-368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В.ЛЦ-371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364</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365</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В.ЛЦ-323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В.ЛЦ-326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В.ЛЦ-329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В.ЛЦ-332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В.ЛЦ-335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В.ЛЦ-338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372</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373</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В.ЛЦ-379-1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В.ЛЦ-379-2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380</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381</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В.ЛЦ-423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В.ЛЦ-426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В.ЛЦ-439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385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В.ЛЦ-442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В.ЛЦ-445</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В.ЛЦ-448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В.ЛЦ-451</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В.ЛЦ-454</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В.ЛЦ-457</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В.ЛЦ-460</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В.ЛЦ-463</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В.ЛЦ-466</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В.ЛЦ-469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В.ЛЦ-472</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396</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397</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В18</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398</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399</w:t>
            </w:r>
          </w:p>
        </w:tc>
        <w:tc>
          <w:tcPr>
            <w:tcW w:w="2917" w:type="pct"/>
            <w:shd w:val="clear" w:color="auto" w:fill="auto"/>
            <w:vAlign w:val="bottom"/>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В19</w:t>
            </w:r>
          </w:p>
        </w:tc>
        <w:tc>
          <w:tcPr>
            <w:tcW w:w="554"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А.П1.КЧП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А.В1.КЧП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А.ЛЦ-016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А.ЛЦ-017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А.ЛЦ-018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Г.П3.КЧП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Г.В3.КЧП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Г.ЛЦ-004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Г.ЛЦ-007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Г.ЛЦ-014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Г.П2.КЧП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Г.В2.1.КЧП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Г.В2.2.КЧП</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Г.ЛЦ-(-105)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Г.ЛЦ-(-107)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В.ЛЦ-730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В.ЛЦ-735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В.ЛЦ-737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437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В.ЛЦ-741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В.ЛЦ-744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В.ЛЦ-748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В.ЛЦ-751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В36</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В.ЛЦ-728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В37</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В.ЛЦ-752-1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В.ЛЦ-752-2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В.ЛЦ-752-3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В38</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П39</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В.ЛЦ-725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В41</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464</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465</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В42</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466</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В.ЛЦ-853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467</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468</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В43</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469</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система-рециркулятор КЧП В.ЛЦ-850</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470</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471</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В44</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472</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rsidTr="00DF01EB">
        <w:tc>
          <w:tcPr>
            <w:tcW w:w="513" w:type="pct"/>
            <w:shd w:val="clear" w:color="auto" w:fill="auto"/>
            <w:vAlign w:val="bottom"/>
          </w:tcPr>
          <w:p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473</w:t>
            </w:r>
          </w:p>
        </w:tc>
        <w:tc>
          <w:tcPr>
            <w:tcW w:w="2917" w:type="pct"/>
            <w:shd w:val="clear" w:color="auto" w:fill="auto"/>
            <w:vAlign w:val="center"/>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В45</w:t>
            </w:r>
          </w:p>
        </w:tc>
        <w:tc>
          <w:tcPr>
            <w:tcW w:w="554" w:type="pct"/>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bl>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57"/>
        <w:gridCol w:w="2759"/>
        <w:gridCol w:w="3920"/>
      </w:tblGrid>
      <w:tr w:rsidR="002F1DFE" w:rsidRPr="002F1DFE" w:rsidTr="00DF01EB">
        <w:trPr>
          <w:trHeight w:val="315"/>
          <w:jc w:val="center"/>
        </w:trPr>
        <w:tc>
          <w:tcPr>
            <w:tcW w:w="534" w:type="dxa"/>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 п/п</w:t>
            </w:r>
          </w:p>
        </w:tc>
        <w:tc>
          <w:tcPr>
            <w:tcW w:w="3012"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Місцезнаходження</w:t>
            </w:r>
          </w:p>
        </w:tc>
        <w:tc>
          <w:tcPr>
            <w:tcW w:w="2785"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Місцерозташування</w:t>
            </w:r>
          </w:p>
        </w:tc>
        <w:tc>
          <w:tcPr>
            <w:tcW w:w="4091"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Назва</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3012"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№3, Токсикологія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Венткамера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ПВУ Remak XPHO 10|K</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ККБ</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600х300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600х350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400х200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Інфекційний бокс</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400х200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до 315 мм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Ценробіжний вентилятор до 400 мм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до 315 мм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Ценробіжний вентилятор до 315 мм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3012"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w:t>
            </w:r>
          </w:p>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ЦСО</w:t>
            </w: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Вулиця</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ПВУ Frapol AF10 + Автоматика</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ККБ Rhoss</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Стерилізаційна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ПВУ Frapol 400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ПВУ Frapol 550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НЕРА- Вох</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Mitsubishi Electric Zubadan</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700х400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315 мм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3012"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№14</w:t>
            </w:r>
          </w:p>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Неврологія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AL-KO AT4</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Чиллер з конденсатором</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НЕРА- Вох</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ПВУ Frapol AF15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4</w:t>
            </w:r>
          </w:p>
        </w:tc>
        <w:tc>
          <w:tcPr>
            <w:tcW w:w="3012"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№16</w:t>
            </w:r>
          </w:p>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Лабораторія</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Кабінети</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НЕРА- Вох</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установка</w:t>
            </w:r>
          </w:p>
        </w:tc>
      </w:tr>
    </w:tbl>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008"/>
        <w:gridCol w:w="2776"/>
        <w:gridCol w:w="2570"/>
      </w:tblGrid>
      <w:tr w:rsidR="002F1DFE" w:rsidRPr="002F1DFE" w:rsidTr="00DF01EB">
        <w:trPr>
          <w:trHeight w:val="315"/>
          <w:jc w:val="center"/>
        </w:trPr>
        <w:tc>
          <w:tcPr>
            <w:tcW w:w="560" w:type="dxa"/>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 п/п</w:t>
            </w:r>
          </w:p>
        </w:tc>
        <w:tc>
          <w:tcPr>
            <w:tcW w:w="3008"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Місцезнаходження</w:t>
            </w:r>
          </w:p>
        </w:tc>
        <w:tc>
          <w:tcPr>
            <w:tcW w:w="2776"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Назва</w:t>
            </w:r>
          </w:p>
        </w:tc>
        <w:tc>
          <w:tcPr>
            <w:tcW w:w="2570" w:type="dxa"/>
            <w:vAlign w:val="center"/>
          </w:tcPr>
          <w:p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шт.</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Samurai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Mitsubishi (2 внутр.)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10</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uk-UA" w:eastAsia="ru-RU"/>
              </w:rPr>
              <w:t>AUX</w:t>
            </w:r>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Panasonic 48</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Panasonic 36</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Kentatsu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4</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№9</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6</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en-US"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en-US"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Chigo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Osaka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Samurai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Shuft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5</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Samsung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Toshiba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Denki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Mitsushito 7-9 </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Saturn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Tosot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Delfa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Electrolux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Dekker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4</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Lessar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EVT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Віконний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ST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Hansa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Up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Hitachi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Chigo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6</w:t>
            </w: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№11а</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7</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Lessar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Daewoo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Ergo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Hoapp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7</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 13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Electrolux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Smart air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Dekker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8</w:t>
            </w:r>
          </w:p>
        </w:tc>
        <w:tc>
          <w:tcPr>
            <w:tcW w:w="3008" w:type="dxa"/>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Mitsubishi (2 всеред.)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Mitsubishi (3 всеред.)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en-US" w:eastAsia="ru-RU"/>
              </w:rPr>
              <w:t>Lieberg</w:t>
            </w:r>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en-US" w:eastAsia="ru-RU"/>
              </w:rPr>
              <w:t>Toshiba</w:t>
            </w:r>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Bosch 12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Panasonic 18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Idea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Denki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Mitsushito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9</w:t>
            </w:r>
          </w:p>
        </w:tc>
        <w:tc>
          <w:tcPr>
            <w:tcW w:w="3008" w:type="dxa"/>
            <w:vMerge w:val="restart"/>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Samsung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Zanussi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Mitsushito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York 48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Arvin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Saturn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Delfa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top w:val="single" w:sz="4" w:space="0" w:color="auto"/>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10</w:t>
            </w: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№16</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Toshiba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Bosch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Arvin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Tosot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3</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Hundai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Electrolux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Chofu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uk-UA" w:eastAsia="ru-RU"/>
              </w:rPr>
              <w:t xml:space="preserve">Sakata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rsidTr="00DF0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11</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Гараж</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bl>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5000" w:type="pct"/>
        <w:tblLook w:val="04A0" w:firstRow="1" w:lastRow="0" w:firstColumn="1" w:lastColumn="0" w:noHBand="0" w:noVBand="1"/>
      </w:tblPr>
      <w:tblGrid>
        <w:gridCol w:w="1038"/>
        <w:gridCol w:w="4851"/>
        <w:gridCol w:w="927"/>
        <w:gridCol w:w="1414"/>
        <w:gridCol w:w="1956"/>
      </w:tblGrid>
      <w:tr w:rsidR="002F1DFE" w:rsidRPr="002F1DFE" w:rsidTr="00DF01EB">
        <w:trPr>
          <w:trHeight w:val="285"/>
        </w:trPr>
        <w:tc>
          <w:tcPr>
            <w:tcW w:w="510" w:type="pct"/>
            <w:vMerge w:val="restart"/>
            <w:tcBorders>
              <w:top w:val="single" w:sz="4" w:space="0" w:color="auto"/>
              <w:left w:val="single" w:sz="8" w:space="0" w:color="auto"/>
              <w:right w:val="single" w:sz="4" w:space="0" w:color="auto"/>
            </w:tcBorders>
            <w:shd w:val="clear" w:color="auto" w:fill="auto"/>
            <w:noWrap/>
            <w:vAlign w:val="center"/>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 п/п</w:t>
            </w:r>
          </w:p>
        </w:tc>
        <w:tc>
          <w:tcPr>
            <w:tcW w:w="2381" w:type="pct"/>
            <w:vMerge w:val="restart"/>
            <w:tcBorders>
              <w:top w:val="single" w:sz="4" w:space="0" w:color="auto"/>
              <w:left w:val="nil"/>
              <w:right w:val="single" w:sz="4" w:space="0" w:color="auto"/>
            </w:tcBorders>
            <w:shd w:val="clear" w:color="auto" w:fill="auto"/>
            <w:noWrap/>
            <w:vAlign w:val="center"/>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Назва</w:t>
            </w:r>
          </w:p>
        </w:tc>
        <w:tc>
          <w:tcPr>
            <w:tcW w:w="2109" w:type="pct"/>
            <w:gridSpan w:val="3"/>
            <w:tcBorders>
              <w:top w:val="single" w:sz="4" w:space="0" w:color="auto"/>
              <w:left w:val="nil"/>
              <w:bottom w:val="single" w:sz="4" w:space="0" w:color="auto"/>
              <w:right w:val="single" w:sz="8" w:space="0" w:color="auto"/>
            </w:tcBorders>
            <w:shd w:val="clear" w:color="auto" w:fill="auto"/>
            <w:noWrap/>
            <w:vAlign w:val="center"/>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Місцерозташування</w:t>
            </w:r>
          </w:p>
        </w:tc>
      </w:tr>
      <w:tr w:rsidR="002F1DFE" w:rsidRPr="002F1DFE" w:rsidTr="00DF01EB">
        <w:trPr>
          <w:trHeight w:val="285"/>
        </w:trPr>
        <w:tc>
          <w:tcPr>
            <w:tcW w:w="510" w:type="pct"/>
            <w:vMerge/>
            <w:tcBorders>
              <w:left w:val="single" w:sz="8" w:space="0" w:color="auto"/>
              <w:bottom w:val="single" w:sz="4" w:space="0" w:color="auto"/>
              <w:right w:val="single" w:sz="4" w:space="0" w:color="auto"/>
            </w:tcBorders>
            <w:shd w:val="clear" w:color="auto" w:fill="auto"/>
            <w:noWrap/>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p>
        </w:tc>
        <w:tc>
          <w:tcPr>
            <w:tcW w:w="2381" w:type="pct"/>
            <w:vMerge/>
            <w:tcBorders>
              <w:left w:val="nil"/>
              <w:bottom w:val="single" w:sz="4" w:space="0" w:color="auto"/>
              <w:right w:val="single" w:sz="4" w:space="0" w:color="auto"/>
            </w:tcBorders>
            <w:shd w:val="clear" w:color="auto" w:fill="auto"/>
            <w:noWrap/>
            <w:vAlign w:val="bottom"/>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Блок</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Відмітка</w:t>
            </w:r>
          </w:p>
        </w:tc>
        <w:tc>
          <w:tcPr>
            <w:tcW w:w="960" w:type="pct"/>
            <w:tcBorders>
              <w:top w:val="single" w:sz="4" w:space="0" w:color="auto"/>
              <w:left w:val="nil"/>
              <w:bottom w:val="single" w:sz="4" w:space="0" w:color="auto"/>
              <w:right w:val="single" w:sz="8" w:space="0" w:color="auto"/>
            </w:tcBorders>
            <w:shd w:val="clear" w:color="auto" w:fill="auto"/>
            <w:noWrap/>
            <w:vAlign w:val="center"/>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Приміщення</w:t>
            </w:r>
          </w:p>
        </w:tc>
      </w:tr>
      <w:tr w:rsidR="002F1DFE" w:rsidRPr="002F1DFE" w:rsidTr="00DF01EB">
        <w:trPr>
          <w:trHeight w:val="285"/>
        </w:trPr>
        <w:tc>
          <w:tcPr>
            <w:tcW w:w="51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single" w:sz="4" w:space="0" w:color="auto"/>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055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015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-113</w:t>
            </w:r>
          </w:p>
        </w:tc>
      </w:tr>
      <w:tr w:rsidR="002F1DFE" w:rsidRPr="002F1DFE" w:rsidTr="00DF01EB">
        <w:trPr>
          <w:trHeight w:val="285"/>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6</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-126</w:t>
            </w:r>
          </w:p>
        </w:tc>
      </w:tr>
      <w:tr w:rsidR="002F1DFE" w:rsidRPr="002F1DFE" w:rsidTr="00DF01EB">
        <w:trPr>
          <w:trHeight w:val="285"/>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8</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9</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GUHN24NK3HO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-143</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NS36AHe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501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16</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510</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17</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NS18EHBLw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18</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NTS60AH3E/NU6AH3e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Г</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П.М.Ш.Д.</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19</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20</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120</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21</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22</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23</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006</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24</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006</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w:t>
            </w:r>
          </w:p>
        </w:tc>
        <w:tc>
          <w:tcPr>
            <w:tcW w:w="2381"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NTS24AH31e/NU24AH31e</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029</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26</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NS/NU24AHVIW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-140</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27</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28</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29</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-112</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30</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-112</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31</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-109</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lastRenderedPageBreak/>
              <w:t>32</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-109</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33</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NTS60AH1e/NU60AH1e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248</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34</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NTS12AH1e/NU12AH1e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231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35</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36</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227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258</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38</w:t>
            </w:r>
          </w:p>
        </w:tc>
        <w:tc>
          <w:tcPr>
            <w:tcW w:w="2381" w:type="pct"/>
            <w:tcBorders>
              <w:top w:val="nil"/>
              <w:left w:val="nil"/>
              <w:bottom w:val="single" w:sz="4" w:space="0" w:color="auto"/>
              <w:right w:val="single" w:sz="4" w:space="0" w:color="auto"/>
            </w:tcBorders>
            <w:shd w:val="clear" w:color="000000" w:fill="FFFFFF"/>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NS/NU-24EHBIw</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-136</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40</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41</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42</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106</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43</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131</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44</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45</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46</w:t>
            </w:r>
          </w:p>
        </w:tc>
        <w:tc>
          <w:tcPr>
            <w:tcW w:w="2381" w:type="pct"/>
            <w:tcBorders>
              <w:top w:val="nil"/>
              <w:left w:val="nil"/>
              <w:bottom w:val="single" w:sz="4" w:space="0" w:color="auto"/>
              <w:right w:val="single" w:sz="4" w:space="0" w:color="auto"/>
            </w:tcBorders>
            <w:shd w:val="clear" w:color="000000" w:fill="FFFFFF"/>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NTS36AH3e/NU36AH3e</w:t>
            </w:r>
          </w:p>
        </w:tc>
        <w:tc>
          <w:tcPr>
            <w:tcW w:w="455" w:type="pct"/>
            <w:tcBorders>
              <w:top w:val="nil"/>
              <w:left w:val="nil"/>
              <w:bottom w:val="single" w:sz="4" w:space="0" w:color="auto"/>
              <w:right w:val="single" w:sz="4"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000000" w:fill="FFFFFF"/>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000000" w:fill="FFFFFF"/>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-145</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47</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48</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1104</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49</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50</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132</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w:t>
            </w:r>
          </w:p>
        </w:tc>
        <w:tc>
          <w:tcPr>
            <w:tcW w:w="2381"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133</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52</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NS/NU-18АHVI</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147</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53</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NS/NU-24АHVI</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146</w:t>
            </w:r>
          </w:p>
        </w:tc>
      </w:tr>
      <w:tr w:rsidR="002F1DFE" w:rsidRPr="002F1DFE" w:rsidTr="00DF01EB">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54</w:t>
            </w:r>
          </w:p>
        </w:tc>
        <w:tc>
          <w:tcPr>
            <w:tcW w:w="2381"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NS/NU-24АHVI</w:t>
            </w:r>
          </w:p>
        </w:tc>
        <w:tc>
          <w:tcPr>
            <w:tcW w:w="455" w:type="pct"/>
            <w:tcBorders>
              <w:top w:val="nil"/>
              <w:left w:val="nil"/>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149</w:t>
            </w:r>
          </w:p>
        </w:tc>
      </w:tr>
      <w:tr w:rsidR="002F1DFE" w:rsidRPr="002F1DFE" w:rsidTr="00DF01EB">
        <w:trPr>
          <w:trHeight w:val="293"/>
        </w:trPr>
        <w:tc>
          <w:tcPr>
            <w:tcW w:w="510" w:type="pct"/>
            <w:tcBorders>
              <w:top w:val="nil"/>
              <w:left w:val="single" w:sz="8" w:space="0" w:color="auto"/>
              <w:bottom w:val="single" w:sz="8"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55</w:t>
            </w:r>
          </w:p>
        </w:tc>
        <w:tc>
          <w:tcPr>
            <w:tcW w:w="2381" w:type="pct"/>
            <w:tcBorders>
              <w:top w:val="nil"/>
              <w:left w:val="nil"/>
              <w:bottom w:val="single" w:sz="8"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NS/NU-18АHVI</w:t>
            </w:r>
          </w:p>
        </w:tc>
        <w:tc>
          <w:tcPr>
            <w:tcW w:w="455" w:type="pct"/>
            <w:tcBorders>
              <w:top w:val="nil"/>
              <w:left w:val="nil"/>
              <w:bottom w:val="single" w:sz="8"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8" w:space="0" w:color="auto"/>
              <w:right w:val="single" w:sz="4"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8"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w:t>
            </w:r>
          </w:p>
        </w:tc>
      </w:tr>
    </w:tbl>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5000" w:type="pct"/>
        <w:jc w:val="center"/>
        <w:tblLook w:val="04A0" w:firstRow="1" w:lastRow="0" w:firstColumn="1" w:lastColumn="0" w:noHBand="0" w:noVBand="1"/>
      </w:tblPr>
      <w:tblGrid>
        <w:gridCol w:w="1171"/>
        <w:gridCol w:w="7206"/>
        <w:gridCol w:w="1809"/>
      </w:tblGrid>
      <w:tr w:rsidR="002F1DFE" w:rsidRPr="002F1DFE" w:rsidTr="00DF01EB">
        <w:trPr>
          <w:trHeight w:val="765"/>
          <w:jc w:val="center"/>
        </w:trPr>
        <w:tc>
          <w:tcPr>
            <w:tcW w:w="57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w:t>
            </w:r>
          </w:p>
        </w:tc>
        <w:tc>
          <w:tcPr>
            <w:tcW w:w="3537" w:type="pct"/>
            <w:tcBorders>
              <w:top w:val="single" w:sz="4" w:space="0" w:color="auto"/>
              <w:left w:val="nil"/>
              <w:bottom w:val="single" w:sz="8"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Технічна характеристика</w:t>
            </w:r>
          </w:p>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(насоси LOWARA)</w:t>
            </w:r>
          </w:p>
        </w:tc>
        <w:tc>
          <w:tcPr>
            <w:tcW w:w="889" w:type="pct"/>
            <w:tcBorders>
              <w:top w:val="single" w:sz="4" w:space="0" w:color="auto"/>
              <w:left w:val="nil"/>
              <w:bottom w:val="single" w:sz="8"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 xml:space="preserve">шт. </w:t>
            </w:r>
          </w:p>
        </w:tc>
      </w:tr>
      <w:tr w:rsidR="002F1DFE" w:rsidRPr="002F1DFE" w:rsidTr="00DF01EB">
        <w:trPr>
          <w:trHeight w:val="300"/>
          <w:jc w:val="center"/>
        </w:trPr>
        <w:tc>
          <w:tcPr>
            <w:tcW w:w="57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3537" w:type="pct"/>
            <w:tcBorders>
              <w:top w:val="single" w:sz="8" w:space="0" w:color="auto"/>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NSCS 200-250/220/W45VDC4</w:t>
            </w:r>
          </w:p>
        </w:tc>
        <w:tc>
          <w:tcPr>
            <w:tcW w:w="889" w:type="pct"/>
            <w:tcBorders>
              <w:top w:val="single" w:sz="8" w:space="0" w:color="auto"/>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NSCS 200-250/300/W45VDC4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65-125/40/P25VCS4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8</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65-125/30/P25RCS4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20</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40-125/22/P25RCS4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6</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50-125/15/S25RCS4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8</w:t>
            </w:r>
          </w:p>
        </w:tc>
      </w:tr>
      <w:tr w:rsidR="002F1DFE" w:rsidRPr="002F1DFE" w:rsidTr="00DF01EB">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80-160/110/P25VCC4</w:t>
            </w:r>
          </w:p>
        </w:tc>
        <w:tc>
          <w:tcPr>
            <w:tcW w:w="889"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rsidTr="00DF01EB">
        <w:trPr>
          <w:trHeight w:val="300"/>
          <w:jc w:val="center"/>
        </w:trPr>
        <w:tc>
          <w:tcPr>
            <w:tcW w:w="575" w:type="pct"/>
            <w:tcBorders>
              <w:top w:val="nil"/>
              <w:left w:val="single" w:sz="8" w:space="0" w:color="auto"/>
              <w:bottom w:val="nil"/>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8</w:t>
            </w:r>
          </w:p>
        </w:tc>
        <w:tc>
          <w:tcPr>
            <w:tcW w:w="3537"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100-160/110/P25VCC4</w:t>
            </w:r>
          </w:p>
        </w:tc>
        <w:tc>
          <w:tcPr>
            <w:tcW w:w="889" w:type="pct"/>
            <w:tcBorders>
              <w:top w:val="nil"/>
              <w:left w:val="nil"/>
              <w:bottom w:val="nil"/>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rsidTr="00DF01EB">
        <w:trPr>
          <w:trHeight w:val="300"/>
          <w:jc w:val="center"/>
        </w:trPr>
        <w:tc>
          <w:tcPr>
            <w:tcW w:w="57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9</w:t>
            </w:r>
          </w:p>
        </w:tc>
        <w:tc>
          <w:tcPr>
            <w:tcW w:w="3537" w:type="pct"/>
            <w:tcBorders>
              <w:top w:val="nil"/>
              <w:left w:val="nil"/>
              <w:bottom w:val="single" w:sz="8"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50-125/22/P25RCS4</w:t>
            </w:r>
          </w:p>
        </w:tc>
        <w:tc>
          <w:tcPr>
            <w:tcW w:w="889" w:type="pct"/>
            <w:tcBorders>
              <w:top w:val="single" w:sz="4" w:space="0" w:color="auto"/>
              <w:left w:val="nil"/>
              <w:bottom w:val="single" w:sz="8"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bl>
    <w:p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r w:rsidRPr="002F1DFE">
        <w:rPr>
          <w:rFonts w:ascii="Times New Roman" w:eastAsia="Times New Roman" w:hAnsi="Times New Roman" w:cs="Times New Roman"/>
          <w:bCs/>
          <w:color w:val="000000"/>
          <w:sz w:val="24"/>
          <w:szCs w:val="24"/>
          <w:lang w:val="uk-UA" w:eastAsia="uk-UA"/>
        </w:rPr>
        <w:t>Перевірка, технічне обслуговування та нагляд фанкойлів.</w:t>
      </w:r>
    </w:p>
    <w:p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r w:rsidRPr="002F1DFE">
        <w:rPr>
          <w:rFonts w:ascii="Times New Roman" w:eastAsia="Times New Roman" w:hAnsi="Times New Roman" w:cs="Times New Roman"/>
          <w:bCs/>
          <w:color w:val="000000"/>
          <w:sz w:val="24"/>
          <w:szCs w:val="24"/>
          <w:lang w:val="uk-UA" w:eastAsia="uk-UA"/>
        </w:rPr>
        <w:t>Механічна частина:</w:t>
      </w:r>
    </w:p>
    <w:p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p>
    <w:tbl>
      <w:tblPr>
        <w:tblW w:w="5000" w:type="pct"/>
        <w:jc w:val="center"/>
        <w:tblLook w:val="04A0" w:firstRow="1" w:lastRow="0" w:firstColumn="1" w:lastColumn="0" w:noHBand="0" w:noVBand="1"/>
      </w:tblPr>
      <w:tblGrid>
        <w:gridCol w:w="522"/>
        <w:gridCol w:w="7855"/>
        <w:gridCol w:w="1809"/>
      </w:tblGrid>
      <w:tr w:rsidR="002F1DFE" w:rsidRPr="002F1DFE" w:rsidTr="00DF01EB">
        <w:trPr>
          <w:trHeight w:val="414"/>
          <w:jc w:val="center"/>
        </w:trPr>
        <w:tc>
          <w:tcPr>
            <w:tcW w:w="25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w:t>
            </w:r>
          </w:p>
        </w:tc>
        <w:tc>
          <w:tcPr>
            <w:tcW w:w="3856" w:type="pct"/>
            <w:tcBorders>
              <w:top w:val="single" w:sz="4" w:space="0" w:color="auto"/>
              <w:left w:val="nil"/>
              <w:bottom w:val="single" w:sz="8"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Назва</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Кількість</w:t>
            </w:r>
          </w:p>
        </w:tc>
      </w:tr>
      <w:tr w:rsidR="002F1DFE" w:rsidRPr="002F1DFE" w:rsidTr="00DF01EB">
        <w:trPr>
          <w:trHeight w:val="300"/>
          <w:jc w:val="center"/>
        </w:trPr>
        <w:tc>
          <w:tcPr>
            <w:tcW w:w="2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3856" w:type="pct"/>
            <w:tcBorders>
              <w:top w:val="single" w:sz="8" w:space="0" w:color="auto"/>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Водозапірні клапани</w:t>
            </w:r>
          </w:p>
        </w:tc>
        <w:tc>
          <w:tcPr>
            <w:tcW w:w="888" w:type="pct"/>
            <w:tcBorders>
              <w:top w:val="single" w:sz="8" w:space="0" w:color="auto"/>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2528 шт.</w:t>
            </w:r>
          </w:p>
        </w:tc>
      </w:tr>
      <w:tr w:rsidR="002F1DFE" w:rsidRPr="002F1DFE" w:rsidTr="00DF01EB">
        <w:trPr>
          <w:trHeight w:val="300"/>
          <w:jc w:val="center"/>
        </w:trPr>
        <w:tc>
          <w:tcPr>
            <w:tcW w:w="256" w:type="pct"/>
            <w:tcBorders>
              <w:top w:val="nil"/>
              <w:left w:val="single" w:sz="8" w:space="0" w:color="auto"/>
              <w:bottom w:val="single" w:sz="4" w:space="0" w:color="auto"/>
              <w:right w:val="single" w:sz="4" w:space="0" w:color="auto"/>
            </w:tcBorders>
            <w:shd w:val="clear" w:color="auto" w:fill="auto"/>
            <w:noWrap/>
            <w:vAlign w:val="bottom"/>
            <w:hideMark/>
          </w:tcPr>
          <w:p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w:t>
            </w:r>
          </w:p>
        </w:tc>
        <w:tc>
          <w:tcPr>
            <w:tcW w:w="3856" w:type="pct"/>
            <w:tcBorders>
              <w:top w:val="nil"/>
              <w:left w:val="nil"/>
              <w:bottom w:val="single" w:sz="4" w:space="0" w:color="auto"/>
              <w:right w:val="single" w:sz="4" w:space="0" w:color="auto"/>
            </w:tcBorders>
            <w:shd w:val="clear" w:color="auto" w:fill="auto"/>
            <w:vAlign w:val="center"/>
            <w:hideMark/>
          </w:tcPr>
          <w:p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bCs/>
                <w:color w:val="000000"/>
                <w:sz w:val="24"/>
                <w:szCs w:val="24"/>
                <w:lang w:val="uk-UA" w:eastAsia="uk-UA"/>
              </w:rPr>
              <w:t>Системи водоочистки та водопідготовки</w:t>
            </w:r>
          </w:p>
        </w:tc>
        <w:tc>
          <w:tcPr>
            <w:tcW w:w="888" w:type="pct"/>
            <w:tcBorders>
              <w:top w:val="nil"/>
              <w:left w:val="nil"/>
              <w:bottom w:val="single" w:sz="4" w:space="0" w:color="auto"/>
              <w:right w:val="single" w:sz="8" w:space="0" w:color="auto"/>
            </w:tcBorders>
            <w:shd w:val="clear" w:color="auto" w:fill="auto"/>
            <w:vAlign w:val="center"/>
            <w:hideMark/>
          </w:tcPr>
          <w:p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7 станцій</w:t>
            </w:r>
          </w:p>
        </w:tc>
      </w:tr>
    </w:tbl>
    <w:p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p>
    <w:p w:rsidR="002F1DFE" w:rsidRPr="002F1DFE" w:rsidRDefault="002F1DFE" w:rsidP="002F1DFE">
      <w:pPr>
        <w:widowControl w:val="0"/>
        <w:spacing w:after="0" w:line="240" w:lineRule="auto"/>
        <w:jc w:val="right"/>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i/>
          <w:sz w:val="24"/>
          <w:szCs w:val="24"/>
          <w:lang w:val="uk-UA" w:eastAsia="ru-RU"/>
        </w:rPr>
        <w:br w:type="page"/>
      </w:r>
      <w:r w:rsidRPr="002F1DFE">
        <w:rPr>
          <w:rFonts w:ascii="Times New Roman" w:eastAsia="Times New Roman" w:hAnsi="Times New Roman" w:cs="Times New Roman"/>
          <w:b/>
          <w:bCs/>
          <w:sz w:val="24"/>
          <w:szCs w:val="24"/>
          <w:lang w:val="uk-UA" w:eastAsia="ru-RU"/>
        </w:rPr>
        <w:lastRenderedPageBreak/>
        <w:t>Додаток №2</w:t>
      </w:r>
    </w:p>
    <w:p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rsidR="002F1DFE" w:rsidRPr="002F1DFE" w:rsidRDefault="002F1DFE" w:rsidP="002F1DFE">
      <w:pPr>
        <w:widowControl w:val="0"/>
        <w:spacing w:after="0" w:line="240" w:lineRule="auto"/>
        <w:jc w:val="right"/>
        <w:rPr>
          <w:rFonts w:ascii="Times New Roman" w:eastAsia="Times New Roman" w:hAnsi="Times New Roman" w:cs="Times New Roman"/>
          <w:b/>
          <w:bCs/>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b/>
          <w:bCs/>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 xml:space="preserve">Графік і перелік проведення робіт при технічному обслуговуванні системи ОВК, </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холодо- та теплопостачання</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286"/>
        <w:gridCol w:w="2319"/>
        <w:gridCol w:w="2706"/>
      </w:tblGrid>
      <w:tr w:rsidR="002F1DFE" w:rsidRPr="002F1DFE" w:rsidTr="00DF01EB">
        <w:tc>
          <w:tcPr>
            <w:tcW w:w="434"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№п/п</w:t>
            </w:r>
          </w:p>
        </w:tc>
        <w:tc>
          <w:tcPr>
            <w:tcW w:w="2102"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Роботи</w:t>
            </w:r>
          </w:p>
        </w:tc>
        <w:tc>
          <w:tcPr>
            <w:tcW w:w="1137"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Періодичність</w:t>
            </w:r>
          </w:p>
        </w:tc>
        <w:tc>
          <w:tcPr>
            <w:tcW w:w="1327" w:type="pct"/>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Пора року</w:t>
            </w:r>
          </w:p>
        </w:tc>
      </w:tr>
      <w:tr w:rsidR="002F1DFE" w:rsidRPr="002F1DFE" w:rsidTr="00DF01EB">
        <w:tc>
          <w:tcPr>
            <w:tcW w:w="5000" w:type="pct"/>
            <w:gridSpan w:val="4"/>
          </w:tcPr>
          <w:p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bookmarkStart w:id="1" w:name="OLE_LINK3"/>
            <w:bookmarkStart w:id="2" w:name="OLE_LINK4"/>
            <w:r w:rsidRPr="002F1DFE">
              <w:rPr>
                <w:rFonts w:ascii="Times New Roman" w:eastAsia="Times New Roman" w:hAnsi="Times New Roman" w:cs="Times New Roman"/>
                <w:b/>
                <w:bCs/>
                <w:color w:val="262626"/>
                <w:sz w:val="24"/>
                <w:szCs w:val="24"/>
                <w:lang w:val="uk-UA" w:eastAsia="ru-RU"/>
              </w:rPr>
              <w:t xml:space="preserve">1. </w:t>
            </w:r>
            <w:bookmarkEnd w:id="1"/>
            <w:bookmarkEnd w:id="2"/>
            <w:r w:rsidRPr="002F1DFE">
              <w:rPr>
                <w:rFonts w:ascii="Times New Roman" w:eastAsia="Times New Roman" w:hAnsi="Times New Roman" w:cs="Times New Roman"/>
                <w:b/>
                <w:bCs/>
                <w:color w:val="262626"/>
                <w:sz w:val="24"/>
                <w:szCs w:val="24"/>
                <w:lang w:val="uk-UA" w:eastAsia="ru-RU"/>
              </w:rPr>
              <w:t>Сервісне обслуговування обладнання ОВК, холодо- та теплопостачання</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1.1</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теплового обладнання з записом в оперативному журналі (перевіряється на відсутність течі, патьоків, а також мокрих плям на зовнішній поверхні теплової ізоляції)</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1.2</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вхідних засувок, вхідних і вихідних колекторів</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1.3</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параметрів (тиск, температура, витрата) теплоносія, а також параметрів теплоносія, що надходить і повертається з кожної з систем теплоспоживання, із записом в оперативному журналі</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1.4</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вузла підживлення на наявність нормативної витоку. При витоку теплоносія, що перевищує встановлені норми, приймаються заходи для виявлення місця витоку і її усунення</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1.5</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режимів роботи насосів систем опалення, вентиляції, ГВП</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1.6</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спрацьовування автоматики перемикання насосів з основного на резервний, включення резервних насосів за сигналами датчиків тиску, відключення насосів за сигналами датчиків «сухого» ходу</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1.7</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дії зворотних клапанів</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1.8</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Промивання фільтрів. Терміни промивки фільтрів (грязьовиків) встановлюються в залежності від ступеня забруднення, яка визначається по різниці показань манометрів до і після грязьовика</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5000" w:type="pct"/>
            <w:gridSpan w:val="4"/>
          </w:tcPr>
          <w:p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r w:rsidRPr="002F1DFE">
              <w:rPr>
                <w:rFonts w:ascii="Times New Roman" w:eastAsia="Times New Roman" w:hAnsi="Times New Roman" w:cs="Times New Roman"/>
                <w:b/>
                <w:bCs/>
                <w:color w:val="262626"/>
                <w:sz w:val="24"/>
                <w:szCs w:val="24"/>
                <w:lang w:val="uk-UA" w:eastAsia="ru-RU"/>
              </w:rPr>
              <w:t>2. Щорічна підготовка до опалювального сезону, та системи холодопостачання</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2.1</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Складання переліку дефектів в роботі обладнання і відхилень від гідравлічного і теплового режимів для їх усунення в ході робіт з підготовки до майбутнього опалювального періоду</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2.2</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Промивання спецреагентами внутрішніх поверхонь теплообмінників</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2.3</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Проведення гідравлічних випробувань, здача підготовленого обладнання Замовнику</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5000" w:type="pct"/>
            <w:gridSpan w:val="4"/>
          </w:tcPr>
          <w:p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r w:rsidRPr="002F1DFE">
              <w:rPr>
                <w:rFonts w:ascii="Times New Roman" w:eastAsia="Times New Roman" w:hAnsi="Times New Roman" w:cs="Times New Roman"/>
                <w:b/>
                <w:bCs/>
                <w:color w:val="262626"/>
                <w:sz w:val="24"/>
                <w:szCs w:val="24"/>
                <w:lang w:val="uk-UA" w:eastAsia="ru-RU"/>
              </w:rPr>
              <w:t>3. Сервісне обслуговування вентиляційного обладнання</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3.1</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Зовнішній огляд вентиляційного обладнання</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3.2</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та ремонт теплоізоляції повітроводів</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3.3</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міцності кріплень обладнання (при необхідності їх підтяжка)</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3.4</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напруги (номінального, фазного та лінійного), струму і надійності електричних з'єднань</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3.5</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електроприводів запірної та регулюючої арматури</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3.6</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клапанів і заслінок</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3.7</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чистка (заміна) повітряних фільтрів</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3.8</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(чистка) теплообмінника</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3.9</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Тестування аварійного захисту теплообмінників від замерзання</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3.10</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(чистка) електрообігрівача</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3.11</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захисту від перегріву</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3.12</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Тестування стану автоматики</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3.13</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натягу приводних ременів і їх підтяжка</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434"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3.14</w:t>
            </w:r>
          </w:p>
        </w:tc>
        <w:tc>
          <w:tcPr>
            <w:tcW w:w="2102"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Чистка жалюзійних решіток</w:t>
            </w:r>
          </w:p>
        </w:tc>
        <w:tc>
          <w:tcPr>
            <w:tcW w:w="113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bl>
    <w:p w:rsidR="002F1DFE" w:rsidRPr="002F1DFE" w:rsidRDefault="002F1DFE" w:rsidP="002F1DFE">
      <w:pPr>
        <w:widowControl w:val="0"/>
        <w:spacing w:after="0" w:line="240" w:lineRule="auto"/>
        <w:jc w:val="both"/>
        <w:rPr>
          <w:rFonts w:ascii="Times New Roman" w:eastAsia="Times New Roman" w:hAnsi="Times New Roman" w:cs="Times New Roman"/>
          <w:b/>
          <w:i/>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Графік і перелік проведення робіт при технічному обслуговуванні водоочистки та  водопідготовки</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241"/>
        <w:gridCol w:w="2550"/>
        <w:gridCol w:w="2560"/>
      </w:tblGrid>
      <w:tr w:rsidR="002F1DFE" w:rsidRPr="002F1DFE" w:rsidTr="00DF01EB">
        <w:trPr>
          <w:trHeight w:val="373"/>
        </w:trPr>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iCs/>
                <w:sz w:val="24"/>
                <w:szCs w:val="24"/>
                <w:lang w:val="uk-UA" w:eastAsia="ru-RU"/>
              </w:rPr>
            </w:pPr>
            <w:r w:rsidRPr="002F1DFE">
              <w:rPr>
                <w:rFonts w:ascii="Times New Roman" w:eastAsia="Times New Roman" w:hAnsi="Times New Roman" w:cs="Times New Roman"/>
                <w:b/>
                <w:sz w:val="24"/>
                <w:szCs w:val="24"/>
                <w:lang w:val="uk-UA" w:eastAsia="ru-RU"/>
              </w:rPr>
              <w:t>№п/п</w:t>
            </w:r>
          </w:p>
        </w:tc>
        <w:tc>
          <w:tcPr>
            <w:tcW w:w="427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iCs/>
                <w:sz w:val="24"/>
                <w:szCs w:val="24"/>
                <w:lang w:val="uk-UA" w:eastAsia="ru-RU"/>
              </w:rPr>
            </w:pPr>
            <w:r w:rsidRPr="002F1DFE">
              <w:rPr>
                <w:rFonts w:ascii="Times New Roman" w:eastAsia="Times New Roman" w:hAnsi="Times New Roman" w:cs="Times New Roman"/>
                <w:b/>
                <w:sz w:val="24"/>
                <w:szCs w:val="24"/>
                <w:lang w:val="uk-UA" w:eastAsia="ru-RU"/>
              </w:rPr>
              <w:t>Роботи</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iCs/>
                <w:sz w:val="24"/>
                <w:szCs w:val="24"/>
                <w:lang w:val="uk-UA" w:eastAsia="ru-RU"/>
              </w:rPr>
            </w:pPr>
            <w:r w:rsidRPr="002F1DFE">
              <w:rPr>
                <w:rFonts w:ascii="Times New Roman" w:eastAsia="Times New Roman" w:hAnsi="Times New Roman" w:cs="Times New Roman"/>
                <w:b/>
                <w:sz w:val="24"/>
                <w:szCs w:val="24"/>
                <w:lang w:val="uk-UA" w:eastAsia="ru-RU"/>
              </w:rPr>
              <w:t>Періодичність</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iCs/>
                <w:sz w:val="24"/>
                <w:szCs w:val="24"/>
                <w:lang w:val="uk-UA" w:eastAsia="ru-RU"/>
              </w:rPr>
            </w:pPr>
            <w:r w:rsidRPr="002F1DFE">
              <w:rPr>
                <w:rFonts w:ascii="Times New Roman" w:eastAsia="Times New Roman" w:hAnsi="Times New Roman" w:cs="Times New Roman"/>
                <w:b/>
                <w:sz w:val="24"/>
                <w:szCs w:val="24"/>
                <w:lang w:val="uk-UA" w:eastAsia="ru-RU"/>
              </w:rPr>
              <w:t>Пора року</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1</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програмування (згідно «Інструкції по експлуатації установки хімічної підготовки води»)</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2</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заміна фільтруючого або промивка регенераційного фільтру</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щоквартально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3</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роботи регулятора тиску</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щоквартально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4</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 xml:space="preserve">Перевірка кількості солі </w:t>
            </w:r>
            <w:r w:rsidRPr="002F1DFE">
              <w:rPr>
                <w:rFonts w:ascii="Times New Roman" w:eastAsia="Times New Roman" w:hAnsi="Times New Roman" w:cs="Times New Roman"/>
                <w:bCs/>
                <w:sz w:val="24"/>
                <w:szCs w:val="24"/>
                <w:lang w:val="en-US" w:eastAsia="ru-RU"/>
              </w:rPr>
              <w:t>NaCL</w:t>
            </w:r>
            <w:r w:rsidRPr="002F1DFE">
              <w:rPr>
                <w:rFonts w:ascii="Times New Roman" w:eastAsia="Times New Roman" w:hAnsi="Times New Roman" w:cs="Times New Roman"/>
                <w:bCs/>
                <w:sz w:val="24"/>
                <w:szCs w:val="24"/>
                <w:lang w:val="uk-UA" w:eastAsia="ru-RU"/>
              </w:rPr>
              <w:t>+</w:t>
            </w:r>
            <w:r w:rsidRPr="002F1DFE">
              <w:rPr>
                <w:rFonts w:ascii="Times New Roman" w:eastAsia="Times New Roman" w:hAnsi="Times New Roman" w:cs="Times New Roman"/>
                <w:bCs/>
                <w:sz w:val="24"/>
                <w:szCs w:val="24"/>
                <w:lang w:val="en-US" w:eastAsia="ru-RU"/>
              </w:rPr>
              <w:t>KCL</w:t>
            </w:r>
            <w:r w:rsidRPr="002F1DFE">
              <w:rPr>
                <w:rFonts w:ascii="Times New Roman" w:eastAsia="Times New Roman" w:hAnsi="Times New Roman" w:cs="Times New Roman"/>
                <w:bCs/>
                <w:sz w:val="24"/>
                <w:szCs w:val="24"/>
                <w:lang w:val="uk-UA" w:eastAsia="ru-RU"/>
              </w:rPr>
              <w:t>(бак утримувача солі опорожняти та очищати від осаду)</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раз на рік</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5</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стану баку запасу хімічно очищеної води та його очищення</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раз на рік</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6</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роботи насосів</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7</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роботи насосів-дозаторів</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rsidTr="00DF01EB">
        <w:tc>
          <w:tcPr>
            <w:tcW w:w="846"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8</w:t>
            </w:r>
          </w:p>
        </w:tc>
        <w:tc>
          <w:tcPr>
            <w:tcW w:w="4276" w:type="dxa"/>
            <w:shd w:val="clear" w:color="auto" w:fill="auto"/>
            <w:vAlign w:val="center"/>
          </w:tcPr>
          <w:p w:rsidR="002F1DFE" w:rsidRPr="002F1DFE" w:rsidRDefault="002F1DFE" w:rsidP="002F1DFE">
            <w:pPr>
              <w:widowControl w:val="0"/>
              <w:spacing w:after="0" w:line="240" w:lineRule="auto"/>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bCs/>
                <w:sz w:val="24"/>
                <w:szCs w:val="24"/>
                <w:lang w:val="uk-UA" w:eastAsia="ru-RU"/>
              </w:rPr>
              <w:t>Перевірка роботи деаераційної установки</w:t>
            </w:r>
          </w:p>
        </w:tc>
        <w:tc>
          <w:tcPr>
            <w:tcW w:w="2561"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2562" w:type="dxa"/>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bl>
    <w:p w:rsidR="002F1DFE" w:rsidRPr="002F1DFE" w:rsidRDefault="002F1DFE" w:rsidP="002F1DFE">
      <w:pPr>
        <w:widowControl w:val="0"/>
        <w:spacing w:after="0" w:line="240" w:lineRule="auto"/>
        <w:jc w:val="center"/>
        <w:rPr>
          <w:rFonts w:ascii="Times New Roman" w:eastAsia="Times New Roman" w:hAnsi="Times New Roman" w:cs="Times New Roman"/>
          <w:b/>
          <w:i/>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i/>
          <w:sz w:val="24"/>
          <w:szCs w:val="24"/>
          <w:lang w:val="uk-UA" w:eastAsia="ru-RU"/>
        </w:rPr>
      </w:pPr>
      <w:r w:rsidRPr="002F1DFE">
        <w:rPr>
          <w:rFonts w:ascii="Times New Roman" w:eastAsia="Times New Roman" w:hAnsi="Times New Roman" w:cs="Times New Roman"/>
          <w:b/>
          <w:i/>
          <w:sz w:val="24"/>
          <w:szCs w:val="24"/>
          <w:lang w:val="uk-UA" w:eastAsia="ru-RU"/>
        </w:rPr>
        <w:t xml:space="preserve">Графік і перелік проведення робіт при технічному обслуговуванні </w:t>
      </w:r>
    </w:p>
    <w:p w:rsidR="002F1DFE" w:rsidRPr="002F1DFE" w:rsidRDefault="002F1DFE" w:rsidP="002F1DFE">
      <w:pPr>
        <w:widowControl w:val="0"/>
        <w:spacing w:after="0" w:line="240" w:lineRule="auto"/>
        <w:jc w:val="center"/>
        <w:rPr>
          <w:rFonts w:ascii="Times New Roman" w:eastAsia="Times New Roman" w:hAnsi="Times New Roman" w:cs="Times New Roman"/>
          <w:b/>
          <w:i/>
          <w:sz w:val="24"/>
          <w:szCs w:val="24"/>
          <w:lang w:val="uk-UA" w:eastAsia="ru-RU"/>
        </w:rPr>
      </w:pPr>
      <w:r w:rsidRPr="002F1DFE">
        <w:rPr>
          <w:rFonts w:ascii="Times New Roman" w:eastAsia="Times New Roman" w:hAnsi="Times New Roman" w:cs="Times New Roman"/>
          <w:b/>
          <w:i/>
          <w:sz w:val="24"/>
          <w:szCs w:val="24"/>
          <w:lang w:val="uk-UA" w:eastAsia="ru-RU"/>
        </w:rPr>
        <w:t>ГРАДИРЕНЬ</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915"/>
        <w:gridCol w:w="1229"/>
        <w:gridCol w:w="1037"/>
        <w:gridCol w:w="1151"/>
        <w:gridCol w:w="1243"/>
        <w:gridCol w:w="691"/>
        <w:gridCol w:w="1576"/>
      </w:tblGrid>
      <w:tr w:rsidR="002F1DFE" w:rsidRPr="002F1DFE" w:rsidTr="00DF01EB">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Перевірки та регулювання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Басейн холодної води та фільтр</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Робочий рівень води </w:t>
            </w:r>
            <w:r w:rsidRPr="002F1DFE">
              <w:rPr>
                <w:rFonts w:ascii="Times New Roman" w:eastAsia="Times New Roman" w:hAnsi="Times New Roman" w:cs="Times New Roman"/>
                <w:sz w:val="24"/>
                <w:szCs w:val="24"/>
                <w:lang w:val="uk-UA" w:eastAsia="ru-RU"/>
              </w:rPr>
              <w:lastRenderedPageBreak/>
              <w:t>та підживлення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Продувка </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Комплект нагрівача піддону</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Натяг ременю</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Вирівнювання приводу</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Запірна втулка</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Обертання вентилятора(ів) та насосу(ів)</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Струм та напруга двигуна</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Незвичний шум та вібрація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bl>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915"/>
        <w:gridCol w:w="1179"/>
        <w:gridCol w:w="987"/>
        <w:gridCol w:w="1101"/>
        <w:gridCol w:w="1147"/>
        <w:gridCol w:w="643"/>
        <w:gridCol w:w="1576"/>
      </w:tblGrid>
      <w:tr w:rsidR="002F1DFE" w:rsidRPr="002F1DFE" w:rsidTr="00DF01EB">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та моніторинг</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Загальний стан</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Секція теплопередачі</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Ребристий теплообмінник на виході (опційний)</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Краплевловлювачі</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Система розподілення води</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Вал вентилятора</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Мотор вентилятора</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Насос зрошувальної води</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Комплект електроуправління рівнем води (опційний)</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ТАВ тест (заглибні лотки)</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Якість води, що циркулює</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Загальний стан системи</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Ведення журналу</w:t>
            </w:r>
          </w:p>
        </w:tc>
        <w:tc>
          <w:tcPr>
            <w:tcW w:w="0" w:type="auto"/>
            <w:gridSpan w:val="7"/>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Відповідно до подій</w:t>
            </w:r>
          </w:p>
        </w:tc>
      </w:tr>
    </w:tbl>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915"/>
        <w:gridCol w:w="1272"/>
        <w:gridCol w:w="1080"/>
        <w:gridCol w:w="1194"/>
        <w:gridCol w:w="1328"/>
        <w:gridCol w:w="733"/>
        <w:gridCol w:w="1576"/>
      </w:tblGrid>
      <w:tr w:rsidR="002F1DFE" w:rsidRPr="002F1DFE" w:rsidTr="00DF01EB">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Змащування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Підшипники вала вентилятора</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Підшипники мотору*</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Основа двигуна, що регулюється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bl>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лише для мотору з точками змащування для стандартного розміру корпусу </w:t>
      </w:r>
    </w:p>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m:oMath>
        <m:r>
          <w:rPr>
            <w:rFonts w:ascii="Cambria Math" w:hAnsi="Cambria Math"/>
          </w:rPr>
          <m:t>&gt;200л</m:t>
        </m:r>
        <m:d>
          <m:dPr>
            <m:ctrlPr>
              <w:rPr>
                <w:rFonts w:ascii="Cambria Math" w:hAnsi="Cambria Math"/>
                <w:i/>
              </w:rPr>
            </m:ctrlPr>
          </m:dPr>
          <m:e>
            <m:r>
              <w:rPr>
                <w:rFonts w:ascii="Cambria Math" w:hAnsi="Cambria Math"/>
              </w:rPr>
              <m:t>&gt;30 кВт</m:t>
            </m:r>
          </m:e>
        </m:d>
      </m:oMath>
      <w:r w:rsidRPr="002F1DFE">
        <w:rPr>
          <w:rFonts w:ascii="Times New Roman" w:eastAsia="Times New Roman" w:hAnsi="Times New Roman" w:cs="Times New Roman"/>
          <w:sz w:val="24"/>
          <w:szCs w:val="24"/>
          <w:lang w:val="uk-UA" w:eastAsia="ru-RU"/>
        </w:rPr>
        <w:t xml:space="preserve"> </w:t>
      </w:r>
    </w:p>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915"/>
        <w:gridCol w:w="1294"/>
        <w:gridCol w:w="1102"/>
        <w:gridCol w:w="1216"/>
        <w:gridCol w:w="1369"/>
        <w:gridCol w:w="753"/>
        <w:gridCol w:w="1576"/>
      </w:tblGrid>
      <w:tr w:rsidR="002F1DFE" w:rsidRPr="002F1DFE" w:rsidTr="00DF01EB">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Процедури очищення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Кожні шість </w:t>
            </w:r>
            <w:r w:rsidRPr="002F1DFE">
              <w:rPr>
                <w:rFonts w:ascii="Times New Roman" w:eastAsia="Times New Roman" w:hAnsi="Times New Roman" w:cs="Times New Roman"/>
                <w:sz w:val="24"/>
                <w:szCs w:val="24"/>
                <w:lang w:val="uk-UA" w:eastAsia="ru-RU"/>
              </w:rPr>
              <w:lastRenderedPageBreak/>
              <w:t>місяців</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 xml:space="preserve">Раз на </w:t>
            </w:r>
            <w:r w:rsidRPr="002F1DFE">
              <w:rPr>
                <w:rFonts w:ascii="Times New Roman" w:eastAsia="Times New Roman" w:hAnsi="Times New Roman" w:cs="Times New Roman"/>
                <w:sz w:val="24"/>
                <w:szCs w:val="24"/>
                <w:lang w:val="uk-UA" w:eastAsia="ru-RU"/>
              </w:rPr>
              <w:lastRenderedPageBreak/>
              <w:t>рік</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Відключення</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Механічне очищення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Дезинфекція**</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rsidTr="00DF01EB">
        <w:tc>
          <w:tcPr>
            <w:tcW w:w="0" w:type="auto"/>
            <w:shd w:val="clear" w:color="auto" w:fill="auto"/>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Злив басейну </w:t>
            </w: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bl>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відповідно до діючих норм та правил</w:t>
      </w:r>
    </w:p>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tabs>
          <w:tab w:val="left" w:pos="6379"/>
        </w:tabs>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Графік і перелік проведення робіт при технічному обслуговуванні АВТОМАТИКИ</w:t>
      </w:r>
    </w:p>
    <w:p w:rsidR="002F1DFE" w:rsidRPr="002F1DFE" w:rsidRDefault="002F1DFE" w:rsidP="002F1DFE">
      <w:pPr>
        <w:widowControl w:val="0"/>
        <w:tabs>
          <w:tab w:val="left" w:pos="6379"/>
        </w:tabs>
        <w:spacing w:after="0" w:line="240" w:lineRule="auto"/>
        <w:jc w:val="center"/>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both"/>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Перелік робіт, які виконуються для кожного виду технічного обслуговування, наведено у таблиці №1.</w:t>
      </w:r>
      <w:r w:rsidRPr="002F1DFE">
        <w:rPr>
          <w:rFonts w:ascii="Calibri" w:eastAsia="Calibri" w:hAnsi="Calibri" w:cs="Calibri"/>
          <w:color w:val="000000"/>
          <w:sz w:val="24"/>
          <w:szCs w:val="24"/>
          <w:lang w:val="uk-UA" w:eastAsia="ru-RU"/>
        </w:rPr>
        <w:t xml:space="preserve"> </w:t>
      </w:r>
      <w:r w:rsidRPr="002F1DFE">
        <w:rPr>
          <w:rFonts w:ascii="Calibri" w:eastAsia="Calibri" w:hAnsi="Calibri" w:cs="Calibri"/>
          <w:bCs/>
          <w:color w:val="000000"/>
          <w:sz w:val="24"/>
          <w:szCs w:val="24"/>
          <w:lang w:val="uk-UA" w:eastAsia="ru-RU"/>
        </w:rPr>
        <w:t xml:space="preserve">Періодичність вимірювання опору ізоляції наведено у таблиці №2. </w:t>
      </w:r>
    </w:p>
    <w:p w:rsidR="002F1DFE" w:rsidRPr="002F1DFE" w:rsidRDefault="002F1DFE" w:rsidP="002F1DFE">
      <w:pPr>
        <w:widowControl w:val="0"/>
        <w:spacing w:after="0" w:line="240" w:lineRule="auto"/>
        <w:jc w:val="right"/>
        <w:rPr>
          <w:rFonts w:ascii="Calibri" w:eastAsia="Calibri" w:hAnsi="Calibri" w:cs="Calibri"/>
          <w:b/>
          <w:color w:val="000000"/>
          <w:sz w:val="24"/>
          <w:szCs w:val="24"/>
          <w:lang w:val="uk-UA" w:eastAsia="ru-RU"/>
        </w:rPr>
      </w:pPr>
      <w:r w:rsidRPr="002F1DFE">
        <w:rPr>
          <w:rFonts w:ascii="Calibri" w:eastAsia="Calibri" w:hAnsi="Calibri" w:cs="Calibri"/>
          <w:b/>
          <w:bCs/>
          <w:color w:val="000000"/>
          <w:sz w:val="24"/>
          <w:szCs w:val="24"/>
          <w:lang w:val="uk-UA" w:eastAsia="ru-RU"/>
        </w:rPr>
        <w:t xml:space="preserve">Таблиця №1 </w:t>
      </w:r>
    </w:p>
    <w:p w:rsidR="002F1DFE" w:rsidRPr="002F1DFE" w:rsidRDefault="002F1DFE" w:rsidP="002F1DFE">
      <w:pPr>
        <w:widowControl w:val="0"/>
        <w:spacing w:after="0" w:line="240" w:lineRule="auto"/>
        <w:jc w:val="center"/>
        <w:rPr>
          <w:rFonts w:ascii="Calibri" w:eastAsia="Calibri" w:hAnsi="Calibri" w:cs="Calibri"/>
          <w:b/>
          <w:color w:val="000000"/>
          <w:sz w:val="24"/>
          <w:szCs w:val="24"/>
          <w:lang w:val="uk-UA" w:eastAsia="ru-RU"/>
        </w:rPr>
      </w:pPr>
      <w:r w:rsidRPr="002F1DFE">
        <w:rPr>
          <w:rFonts w:ascii="Calibri" w:eastAsia="Calibri" w:hAnsi="Calibri" w:cs="Calibri"/>
          <w:b/>
          <w:bCs/>
          <w:color w:val="000000"/>
          <w:sz w:val="24"/>
          <w:szCs w:val="24"/>
          <w:lang w:val="uk-UA" w:eastAsia="ru-RU"/>
        </w:rPr>
        <w:t>Перелік робіт, які виконуються під час технічного обслуговування комплекту автоматики</w:t>
      </w:r>
    </w:p>
    <w:p w:rsidR="002F1DFE" w:rsidRPr="002F1DFE" w:rsidRDefault="002F1DFE" w:rsidP="002F1DFE">
      <w:pPr>
        <w:widowControl w:val="0"/>
        <w:spacing w:after="0" w:line="240" w:lineRule="auto"/>
        <w:jc w:val="center"/>
        <w:rPr>
          <w:rFonts w:ascii="Calibri" w:eastAsia="Calibri" w:hAnsi="Calibri" w:cs="Calibri"/>
          <w:b/>
          <w:color w:val="000000"/>
          <w:sz w:val="24"/>
          <w:szCs w:val="24"/>
          <w:lang w:val="uk-UA" w:eastAsia="ru-RU"/>
        </w:rPr>
      </w:pPr>
    </w:p>
    <w:tbl>
      <w:tblPr>
        <w:tblW w:w="0" w:type="auto"/>
        <w:jc w:val="center"/>
        <w:tblBorders>
          <w:top w:val="single" w:sz="4" w:space="0" w:color="auto"/>
          <w:insideH w:val="single" w:sz="4" w:space="0" w:color="auto"/>
        </w:tblBorders>
        <w:tblLook w:val="0000" w:firstRow="0" w:lastRow="0" w:firstColumn="0" w:lastColumn="0" w:noHBand="0" w:noVBand="0"/>
      </w:tblPr>
      <w:tblGrid>
        <w:gridCol w:w="2591"/>
        <w:gridCol w:w="4854"/>
        <w:gridCol w:w="1394"/>
        <w:gridCol w:w="1357"/>
      </w:tblGrid>
      <w:tr w:rsidR="002F1DFE" w:rsidRPr="002F1DFE" w:rsidTr="00DF01EB">
        <w:trPr>
          <w:trHeight w:val="596"/>
          <w:jc w:val="center"/>
        </w:trPr>
        <w:tc>
          <w:tcPr>
            <w:tcW w:w="2631" w:type="dxa"/>
            <w:vMerge w:val="restart"/>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Найменування робіт</w:t>
            </w:r>
          </w:p>
        </w:tc>
        <w:tc>
          <w:tcPr>
            <w:tcW w:w="4990" w:type="dxa"/>
            <w:vMerge w:val="restart"/>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Заходи, які проводяться</w:t>
            </w:r>
          </w:p>
        </w:tc>
        <w:tc>
          <w:tcPr>
            <w:tcW w:w="2801" w:type="dxa"/>
            <w:gridSpan w:val="2"/>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Необхідність проведення</w:t>
            </w:r>
          </w:p>
        </w:tc>
      </w:tr>
      <w:tr w:rsidR="002F1DFE" w:rsidRPr="002F1DFE" w:rsidTr="00DF01EB">
        <w:trPr>
          <w:trHeight w:val="134"/>
          <w:jc w:val="center"/>
        </w:trPr>
        <w:tc>
          <w:tcPr>
            <w:tcW w:w="2631" w:type="dxa"/>
            <w:vMerge/>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4990" w:type="dxa"/>
            <w:vMerge/>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кожні </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3-4 місяця (TO1)</w:t>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1,5-2 роки</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(ТО2)</w:t>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Перевірка захисного обладнання</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Перевірити правильність функціонування захисного обладнання (автоматичного вимикача, магнітного пускача, запобіжників).</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Перевірка працездатності двигуна (для якого підібрано комплект автоматики)</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Візуально та на слух проконтролювати працездатність двигуна. Обертання двигуна у встановленому режимі повинно бути рівномірним без різких змін швидкості та вібрації.</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Перевірка зовнішнього вигляду щита та елементів автоматики</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Виконати візуально зовнішній огляд корпусу щита та дод. обладнання на наявність пошкоджень і деформацій. На щиті повинне зберігатись маркування клем підключення заземлення, силових і сигнальних ланцюгів. При необхідності потрібно видалити забруднення, мастило та сторонні предмети з зовнішніх частин щита та з елементів автоматики.</w:t>
            </w:r>
          </w:p>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Не допускається застосування для чистки пластмасових елементів корпусу ацетону, уайт-спіриту та подібних речовин!</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Перевірка зовнішнього вигляду та кріплення кабелів зовнішніх з’єднань</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2F1DFE">
              <w:rPr>
                <w:rFonts w:ascii="Calibri" w:eastAsia="Calibri" w:hAnsi="Calibri" w:cs="Calibri"/>
                <w:bCs/>
                <w:color w:val="000000"/>
                <w:sz w:val="24"/>
                <w:szCs w:val="24"/>
                <w:lang w:val="uk-UA" w:eastAsia="ru-RU"/>
              </w:rPr>
              <w:t>Перевірити кріплення зовнішніх силових і сигнальних ланцюгів. При необхідності – підтягнути кріплення. Візуально перевірити зовнішній вигляд силових і сигнальних кабелів на відсутність пошкоджень ізоляції дротів та корозії.</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b/>
                <w:color w:val="000000"/>
                <w:sz w:val="24"/>
                <w:szCs w:val="24"/>
                <w:lang w:val="ru-RU"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vMerge w:val="restart"/>
            <w:tcBorders>
              <w:left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Перевірка системи охолодження</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Для щитів, які призначені для електрообігріву та перетворювачів частоти продути силовий радіатор і вентилятори чистим стисненим повітрям.</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Calibri" w:eastAsia="Calibri" w:hAnsi="Calibri" w:cs="Calibri"/>
                <w:b/>
                <w:bCs/>
                <w:color w:val="000000"/>
                <w:sz w:val="24"/>
                <w:szCs w:val="24"/>
                <w:lang w:val="ru-RU" w:eastAsia="ru-RU"/>
              </w:rPr>
              <w:sym w:font="Wingdings 2" w:char="F050"/>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w:t>
            </w:r>
          </w:p>
        </w:tc>
      </w:tr>
      <w:tr w:rsidR="002F1DFE" w:rsidRPr="002F1DFE" w:rsidTr="00DF01EB">
        <w:trPr>
          <w:trHeight w:val="304"/>
          <w:jc w:val="center"/>
        </w:trPr>
        <w:tc>
          <w:tcPr>
            <w:tcW w:w="2631" w:type="dxa"/>
            <w:vMerge/>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Продути міжреберний простір силового радіатора зі зняттям вентиляторів. Чистка вентиляторів. Заміна вентиляторів за необхідності.</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lastRenderedPageBreak/>
              <w:t>Перевірка електричного опору ізоляції</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2F1DFE">
              <w:rPr>
                <w:rFonts w:ascii="Calibri" w:eastAsia="Calibri" w:hAnsi="Calibri" w:cs="Calibri"/>
                <w:bCs/>
                <w:color w:val="000000"/>
                <w:sz w:val="24"/>
                <w:szCs w:val="24"/>
                <w:lang w:val="ru-RU" w:eastAsia="ru-RU"/>
              </w:rPr>
              <w:t>Провести вимірювання електричного опору ізоляції між вхідними (вихідними) клемами та корпусом перетворювача. Опір ізоляції силового кабелю на напругу 1000 В та нижче повинен бути не нижчим, ніж 0,5 МОм. Вимірювання опору ізоляції повинно робитися виключно  спеціалістами! Періодичність вимірювання опору ізоляції див. таблицю №2</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Calibri" w:eastAsia="Calibri" w:hAnsi="Calibri" w:cs="Calibri"/>
                <w:b/>
                <w:bCs/>
                <w:color w:val="000000"/>
                <w:sz w:val="24"/>
                <w:szCs w:val="24"/>
                <w:lang w:val="ru-RU" w:eastAsia="ru-RU"/>
              </w:rPr>
              <w:sym w:font="Wingdings 2" w:char="F050"/>
            </w:r>
          </w:p>
        </w:tc>
      </w:tr>
      <w:tr w:rsidR="002F1DFE" w:rsidRPr="002F1DFE" w:rsidTr="00DF01EB">
        <w:trPr>
          <w:trHeight w:val="304"/>
          <w:jc w:val="center"/>
        </w:trPr>
        <w:tc>
          <w:tcPr>
            <w:tcW w:w="26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Times New Roman" w:eastAsia="Times New Roman" w:hAnsi="Times New Roman" w:cs="Times New Roman"/>
                <w:b/>
                <w:sz w:val="24"/>
                <w:szCs w:val="24"/>
                <w:lang w:val="uk-UA" w:eastAsia="ru-RU"/>
              </w:rPr>
            </w:pPr>
            <w:r w:rsidRPr="002F1DFE">
              <w:rPr>
                <w:rFonts w:ascii="Calibri" w:eastAsia="Calibri" w:hAnsi="Calibri" w:cs="Calibri"/>
                <w:bCs/>
                <w:color w:val="000000"/>
                <w:sz w:val="24"/>
                <w:szCs w:val="24"/>
                <w:lang w:val="ru-RU" w:eastAsia="ru-RU"/>
              </w:rPr>
              <w:t>Перевірка зовнішнього вигляду друкованої плати контролера</w:t>
            </w:r>
          </w:p>
        </w:tc>
        <w:tc>
          <w:tcPr>
            <w:tcW w:w="499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2F1DFE">
              <w:rPr>
                <w:rFonts w:ascii="Calibri" w:eastAsia="Calibri" w:hAnsi="Calibri" w:cs="Calibri"/>
                <w:bCs/>
                <w:color w:val="000000"/>
                <w:sz w:val="24"/>
                <w:szCs w:val="24"/>
                <w:lang w:val="ru-RU" w:eastAsia="ru-RU"/>
              </w:rPr>
              <w:t>Провести контроль зовнішнього вигляду друкованих плат на наявність корозії провідників.</w:t>
            </w:r>
          </w:p>
        </w:tc>
        <w:tc>
          <w:tcPr>
            <w:tcW w:w="1418"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Calibri" w:eastAsia="Calibri" w:hAnsi="Calibri" w:cs="Calibri"/>
                <w:b/>
                <w:bCs/>
                <w:color w:val="000000"/>
                <w:sz w:val="24"/>
                <w:szCs w:val="24"/>
                <w:lang w:val="ru-RU" w:eastAsia="ru-RU"/>
              </w:rPr>
              <w:sym w:font="Wingdings 2" w:char="F050"/>
            </w:r>
          </w:p>
        </w:tc>
      </w:tr>
    </w:tbl>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right"/>
        <w:rPr>
          <w:rFonts w:ascii="Calibri" w:eastAsia="Calibri" w:hAnsi="Calibri" w:cs="Calibri"/>
          <w:b/>
          <w:color w:val="000000"/>
          <w:sz w:val="24"/>
          <w:szCs w:val="24"/>
          <w:lang w:val="uk-UA" w:eastAsia="ru-RU"/>
        </w:rPr>
      </w:pPr>
      <w:r w:rsidRPr="002F1DFE">
        <w:rPr>
          <w:rFonts w:ascii="Calibri" w:eastAsia="Calibri" w:hAnsi="Calibri" w:cs="Calibri"/>
          <w:b/>
          <w:bCs/>
          <w:color w:val="000000"/>
          <w:sz w:val="24"/>
          <w:szCs w:val="24"/>
          <w:lang w:val="uk-UA" w:eastAsia="ru-RU"/>
        </w:rPr>
        <w:t xml:space="preserve">Таблиця №2 </w:t>
      </w:r>
    </w:p>
    <w:p w:rsidR="002F1DFE" w:rsidRPr="002F1DFE" w:rsidRDefault="002F1DFE" w:rsidP="002F1DFE">
      <w:pPr>
        <w:widowControl w:val="0"/>
        <w:spacing w:after="0" w:line="240" w:lineRule="auto"/>
        <w:jc w:val="center"/>
        <w:rPr>
          <w:rFonts w:ascii="Calibri" w:eastAsia="Calibri" w:hAnsi="Calibri" w:cs="Calibri"/>
          <w:b/>
          <w:color w:val="000000"/>
          <w:sz w:val="24"/>
          <w:szCs w:val="24"/>
          <w:lang w:val="uk-UA" w:eastAsia="ru-RU"/>
        </w:rPr>
      </w:pPr>
      <w:r w:rsidRPr="002F1DFE">
        <w:rPr>
          <w:rFonts w:ascii="Calibri" w:eastAsia="Calibri" w:hAnsi="Calibri" w:cs="Calibri"/>
          <w:b/>
          <w:bCs/>
          <w:color w:val="000000"/>
          <w:sz w:val="24"/>
          <w:szCs w:val="24"/>
          <w:lang w:val="uk-UA" w:eastAsia="ru-RU"/>
        </w:rPr>
        <w:t>Періодичність вимірювання опору ізоляції</w:t>
      </w:r>
    </w:p>
    <w:p w:rsidR="002F1DFE" w:rsidRPr="002F1DFE" w:rsidRDefault="002F1DFE" w:rsidP="002F1DFE">
      <w:pPr>
        <w:widowControl w:val="0"/>
        <w:spacing w:after="0" w:line="240" w:lineRule="auto"/>
        <w:jc w:val="center"/>
        <w:rPr>
          <w:rFonts w:ascii="Calibri" w:eastAsia="Calibri" w:hAnsi="Calibri" w:cs="Calibri"/>
          <w:b/>
          <w:color w:val="000000"/>
          <w:sz w:val="24"/>
          <w:szCs w:val="24"/>
          <w:lang w:val="uk-UA" w:eastAsia="ru-RU"/>
        </w:rPr>
      </w:pPr>
    </w:p>
    <w:tbl>
      <w:tblPr>
        <w:tblW w:w="0" w:type="auto"/>
        <w:tblBorders>
          <w:top w:val="single" w:sz="4" w:space="0" w:color="auto"/>
          <w:insideH w:val="single" w:sz="4" w:space="0" w:color="auto"/>
        </w:tblBorders>
        <w:tblLook w:val="0000" w:firstRow="0" w:lastRow="0" w:firstColumn="0" w:lastColumn="0" w:noHBand="0" w:noVBand="0"/>
      </w:tblPr>
      <w:tblGrid>
        <w:gridCol w:w="2682"/>
        <w:gridCol w:w="3131"/>
        <w:gridCol w:w="1880"/>
        <w:gridCol w:w="2503"/>
      </w:tblGrid>
      <w:tr w:rsidR="002F1DFE" w:rsidRPr="002F1DFE" w:rsidTr="00DF01EB">
        <w:trPr>
          <w:trHeight w:val="297"/>
        </w:trPr>
        <w:tc>
          <w:tcPr>
            <w:tcW w:w="0" w:type="auto"/>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Найменування організації</w:t>
            </w:r>
          </w:p>
        </w:tc>
        <w:tc>
          <w:tcPr>
            <w:tcW w:w="3131" w:type="dxa"/>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Тип приміщення</w:t>
            </w:r>
          </w:p>
        </w:tc>
        <w:tc>
          <w:tcPr>
            <w:tcW w:w="1880" w:type="dxa"/>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Періодичність перевірки</w:t>
            </w:r>
          </w:p>
        </w:tc>
        <w:tc>
          <w:tcPr>
            <w:tcW w:w="0" w:type="auto"/>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Норматив</w:t>
            </w:r>
          </w:p>
        </w:tc>
      </w:tr>
      <w:tr w:rsidR="002F1DFE" w:rsidRPr="002F1DFE" w:rsidTr="00DF01EB">
        <w:trPr>
          <w:trHeight w:val="297"/>
        </w:trPr>
        <w:tc>
          <w:tcPr>
            <w:tcW w:w="0" w:type="auto"/>
            <w:tcBorders>
              <w:left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Організації роздрібної торгівлі</w:t>
            </w:r>
          </w:p>
        </w:tc>
        <w:tc>
          <w:tcPr>
            <w:tcW w:w="3131" w:type="dxa"/>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Приміщення без підвищеної небезпеки</w:t>
            </w:r>
          </w:p>
        </w:tc>
        <w:tc>
          <w:tcPr>
            <w:tcW w:w="1880" w:type="dxa"/>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рік</w:t>
            </w:r>
          </w:p>
        </w:tc>
        <w:tc>
          <w:tcPr>
            <w:tcW w:w="0" w:type="auto"/>
            <w:tcBorders>
              <w:left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РМ-014-2000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5.1.17</w:t>
            </w:r>
          </w:p>
        </w:tc>
      </w:tr>
      <w:tr w:rsidR="002F1DFE" w:rsidRPr="002F1DFE" w:rsidTr="00DF01EB">
        <w:trPr>
          <w:trHeight w:val="297"/>
        </w:trPr>
        <w:tc>
          <w:tcPr>
            <w:tcW w:w="0" w:type="auto"/>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Організації роздрібної торгівлі</w:t>
            </w:r>
          </w:p>
        </w:tc>
        <w:tc>
          <w:tcPr>
            <w:tcW w:w="31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Особливо небезпечні приміщення та приміщення з підвищеною небезпекою</w:t>
            </w:r>
          </w:p>
        </w:tc>
        <w:tc>
          <w:tcPr>
            <w:tcW w:w="188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РМ-014-2000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8.5.18</w:t>
            </w:r>
          </w:p>
        </w:tc>
      </w:tr>
      <w:tr w:rsidR="002F1DFE" w:rsidRPr="002F1DFE" w:rsidTr="00DF01EB">
        <w:trPr>
          <w:trHeight w:val="297"/>
        </w:trPr>
        <w:tc>
          <w:tcPr>
            <w:tcW w:w="0" w:type="auto"/>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Організації роздрібної торгівлі</w:t>
            </w:r>
          </w:p>
        </w:tc>
        <w:tc>
          <w:tcPr>
            <w:tcW w:w="3131"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Переносні трансформатори та світильники 12-42 В</w:t>
            </w:r>
          </w:p>
        </w:tc>
        <w:tc>
          <w:tcPr>
            <w:tcW w:w="1880" w:type="dxa"/>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РМ-014-2000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8.5.18</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Приміщення без підвищеної небезпеки</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РМ-013-2000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3.7.6, 3.8.37, 4.1.18</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Особливо небезпечні приміщення та приміщення з підвищеною небезпекою</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РМ-013-2000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3.7.6, 3.8.37, 4.1.18</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Переносні трансформатори та світильники 12-42 В</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РМ-013-2000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3.7.6, 3.8.37, 4.1.18</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Організації громадського харчування</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Приміщення без підвищеної небезпеки</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РМ-011-2000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5.6</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Організації громадського харчування</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Особливо небезпечні приміщення та приміщення з підвищеною небезпекою</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ПОТ РМ-011-2000</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5.6</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 xml:space="preserve">Установи охорони здоров’я </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Відкриті приміщення</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ППБО 07-91 «ППБ для установ охорони здоров’я»</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2.3.12а</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Установи охорони здоров’я</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Вологі, пожежонебезпечні та вибухонебезпечні приміщення</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ППБО 07-91 «ППБ для установ охорони здоров’я»</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2.3.12а</w:t>
            </w:r>
          </w:p>
        </w:tc>
      </w:tr>
      <w:tr w:rsidR="002F1DFE" w:rsidRPr="002F1DFE" w:rsidTr="00DF01E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 xml:space="preserve">Установи охорони </w:t>
            </w:r>
            <w:r w:rsidRPr="002F1DFE">
              <w:rPr>
                <w:rFonts w:ascii="Calibri" w:eastAsia="Calibri" w:hAnsi="Calibri" w:cs="Calibri"/>
                <w:bCs/>
                <w:color w:val="000000"/>
                <w:sz w:val="24"/>
                <w:szCs w:val="24"/>
                <w:lang w:val="ru-RU" w:eastAsia="ru-RU"/>
              </w:rPr>
              <w:lastRenderedPageBreak/>
              <w:t>здоров’я</w:t>
            </w:r>
          </w:p>
        </w:tc>
        <w:tc>
          <w:tcPr>
            <w:tcW w:w="3131"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lastRenderedPageBreak/>
              <w:t xml:space="preserve">Закриті приміщення з </w:t>
            </w:r>
            <w:r w:rsidRPr="002F1DFE">
              <w:rPr>
                <w:rFonts w:ascii="Calibri" w:eastAsia="Calibri" w:hAnsi="Calibri" w:cs="Calibri"/>
                <w:bCs/>
                <w:color w:val="000000"/>
                <w:sz w:val="24"/>
                <w:szCs w:val="24"/>
                <w:lang w:val="ru-RU" w:eastAsia="ru-RU"/>
              </w:rPr>
              <w:lastRenderedPageBreak/>
              <w:t>нормальним середовищем</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lastRenderedPageBreak/>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 xml:space="preserve">ППБО 07-91 «ППБ для </w:t>
            </w:r>
            <w:r w:rsidRPr="002F1DFE">
              <w:rPr>
                <w:rFonts w:ascii="Calibri" w:eastAsia="Calibri" w:hAnsi="Calibri" w:cs="Calibri"/>
                <w:bCs/>
                <w:color w:val="000000"/>
                <w:sz w:val="24"/>
                <w:szCs w:val="24"/>
                <w:lang w:val="ru-RU" w:eastAsia="ru-RU"/>
              </w:rPr>
              <w:lastRenderedPageBreak/>
              <w:t>установ охорони здоров’я»</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 2.3.12а</w:t>
            </w:r>
          </w:p>
        </w:tc>
      </w:tr>
      <w:tr w:rsidR="002F1DFE" w:rsidRPr="002F1DFE" w:rsidTr="00DF01EB">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Електроустановки особливо небезпечних приміщень та зовнішньої установки</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ПТЭЭП</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Додаток 3.1</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таблиця 37</w:t>
            </w:r>
          </w:p>
        </w:tc>
      </w:tr>
      <w:tr w:rsidR="002F1DFE" w:rsidRPr="002F1DFE" w:rsidTr="00DF01EB">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Установи освіти (школи, дитячі садочки)</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Вимоги до підписання акту готовності установи освіти до нового навчального року</w:t>
            </w:r>
          </w:p>
        </w:tc>
      </w:tr>
      <w:tr w:rsidR="002F1DFE" w:rsidRPr="002F1DFE" w:rsidTr="00DF01EB">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Інші електроустановки</w:t>
            </w:r>
          </w:p>
        </w:tc>
        <w:tc>
          <w:tcPr>
            <w:tcW w:w="1880" w:type="dxa"/>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1 раз на 3 роки</w:t>
            </w:r>
          </w:p>
        </w:tc>
        <w:tc>
          <w:tcPr>
            <w:tcW w:w="0" w:type="auto"/>
            <w:tcBorders>
              <w:top w:val="single" w:sz="4" w:space="0" w:color="auto"/>
              <w:left w:val="single" w:sz="4" w:space="0" w:color="auto"/>
              <w:bottom w:val="single" w:sz="4" w:space="0" w:color="auto"/>
              <w:right w:val="single" w:sz="4" w:space="0" w:color="auto"/>
            </w:tcBorders>
            <w:vAlign w:val="center"/>
          </w:tcPr>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ПТЭЭП</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Додаток 3.1</w:t>
            </w:r>
          </w:p>
          <w:p w:rsidR="002F1DFE" w:rsidRPr="002F1DFE" w:rsidRDefault="002F1DFE" w:rsidP="002F1DFE">
            <w:pPr>
              <w:widowControl w:val="0"/>
              <w:spacing w:after="0" w:line="240" w:lineRule="auto"/>
              <w:jc w:val="center"/>
              <w:rPr>
                <w:rFonts w:ascii="Calibri" w:eastAsia="Calibri" w:hAnsi="Calibri" w:cs="Calibri"/>
                <w:color w:val="000000"/>
                <w:sz w:val="24"/>
                <w:szCs w:val="24"/>
                <w:lang w:val="ru-RU" w:eastAsia="ru-RU"/>
              </w:rPr>
            </w:pPr>
            <w:r w:rsidRPr="002F1DFE">
              <w:rPr>
                <w:rFonts w:ascii="Calibri" w:eastAsia="Calibri" w:hAnsi="Calibri" w:cs="Calibri"/>
                <w:bCs/>
                <w:color w:val="000000"/>
                <w:sz w:val="24"/>
                <w:szCs w:val="24"/>
                <w:lang w:val="ru-RU" w:eastAsia="ru-RU"/>
              </w:rPr>
              <w:t>таблиця 37</w:t>
            </w:r>
          </w:p>
        </w:tc>
      </w:tr>
    </w:tbl>
    <w:p w:rsidR="002F1DFE" w:rsidRPr="002F1DFE" w:rsidRDefault="002F1DFE" w:rsidP="002F1DFE">
      <w:pPr>
        <w:widowControl w:val="0"/>
        <w:spacing w:after="0" w:line="240" w:lineRule="auto"/>
        <w:jc w:val="both"/>
        <w:rPr>
          <w:rFonts w:ascii="Calibri" w:eastAsia="Calibri" w:hAnsi="Calibri" w:cs="Calibri"/>
          <w:color w:val="000000"/>
          <w:sz w:val="24"/>
          <w:szCs w:val="24"/>
          <w:lang w:val="uk-UA" w:eastAsia="ru-RU"/>
        </w:rPr>
      </w:pPr>
    </w:p>
    <w:p w:rsidR="002F1DFE" w:rsidRPr="002F1DFE" w:rsidRDefault="002F1DFE" w:rsidP="002F1DFE">
      <w:pPr>
        <w:widowControl w:val="0"/>
        <w:spacing w:after="0" w:line="240" w:lineRule="auto"/>
        <w:jc w:val="both"/>
        <w:rPr>
          <w:rFonts w:ascii="Calibri" w:eastAsia="Calibri" w:hAnsi="Calibri" w:cs="Calibri"/>
          <w:color w:val="000000"/>
          <w:sz w:val="24"/>
          <w:szCs w:val="24"/>
          <w:lang w:val="uk-UA" w:eastAsia="ru-RU"/>
        </w:rPr>
      </w:pPr>
      <w:r w:rsidRPr="002F1DFE">
        <w:rPr>
          <w:rFonts w:ascii="Calibri" w:eastAsia="Calibri" w:hAnsi="Calibri" w:cs="Calibri"/>
          <w:b/>
          <w:bCs/>
          <w:color w:val="000000"/>
          <w:sz w:val="24"/>
          <w:szCs w:val="24"/>
          <w:lang w:val="uk-UA" w:eastAsia="ru-RU"/>
        </w:rPr>
        <w:t>У більшості випадків мінімально припустимим значенням опору ізоляції є 0,5 МОм.</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tabs>
          <w:tab w:val="left" w:pos="6379"/>
        </w:tabs>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Графік і перелік проведення робіт при технічному обслуговуванні ЧИЛЕРІВ</w:t>
      </w:r>
    </w:p>
    <w:p w:rsidR="002F1DFE" w:rsidRPr="002F1DFE" w:rsidRDefault="002F1DFE" w:rsidP="002F1DFE">
      <w:pPr>
        <w:widowControl w:val="0"/>
        <w:tabs>
          <w:tab w:val="left" w:pos="6379"/>
        </w:tabs>
        <w:spacing w:after="0" w:line="240" w:lineRule="auto"/>
        <w:jc w:val="center"/>
        <w:rPr>
          <w:rFonts w:ascii="Times New Roman" w:eastAsia="Times New Roman" w:hAnsi="Times New Roman" w:cs="Times New Roman"/>
          <w:sz w:val="24"/>
          <w:szCs w:val="24"/>
          <w:lang w:val="uk-UA" w:eastAsia="ru-RU"/>
        </w:rPr>
      </w:pPr>
    </w:p>
    <w:p w:rsidR="002F1DFE" w:rsidRPr="002F1DFE" w:rsidRDefault="002F1DFE" w:rsidP="002F1DFE">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uk-UA" w:eastAsia="uk-UA"/>
        </w:rPr>
      </w:pPr>
      <w:r w:rsidRPr="002F1DFE">
        <w:rPr>
          <w:rFonts w:ascii="Times New Roman" w:eastAsia="Times New Roman" w:hAnsi="Times New Roman" w:cs="Times New Roman"/>
          <w:bCs/>
          <w:iCs/>
          <w:color w:val="000000"/>
          <w:sz w:val="24"/>
          <w:szCs w:val="24"/>
          <w:lang w:val="uk-UA" w:eastAsia="uk-UA"/>
        </w:rPr>
        <w:t>Операції з технічного обслуговування, вказані у наступній таблиці, повинні виконуватися на регулярній основі відповідним кваліфікованим спеціалістом з обслуговування. Слід відмітити, що інтервал, необхідний між кожним «другорядним» і «основним» сервісом, може варіюватися в залежності від, наприклад, додатку, умов сайту та графіку роботи, який очікується. Зазвичай «другорядне» обслуговування повинно виконуватися кожні три-шість місяців та «основне» обслуговування один раз на рік. Рекомендується звернутися в сервісний центр HITEMA для отримання рекомендацій для окремих слайдів.</w:t>
      </w:r>
    </w:p>
    <w:p w:rsidR="002F1DFE" w:rsidRPr="002F1DFE" w:rsidRDefault="002F1DFE" w:rsidP="002F1DF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3352"/>
        <w:gridCol w:w="3356"/>
      </w:tblGrid>
      <w:tr w:rsidR="002F1DFE" w:rsidRPr="002F1DFE" w:rsidTr="00DF01EB">
        <w:trPr>
          <w:trHeight w:val="437"/>
        </w:trPr>
        <w:tc>
          <w:tcPr>
            <w:tcW w:w="0" w:type="auto"/>
            <w:vAlign w:val="center"/>
          </w:tcPr>
          <w:p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Графік обслуговування</w:t>
            </w:r>
          </w:p>
        </w:tc>
        <w:tc>
          <w:tcPr>
            <w:tcW w:w="0" w:type="auto"/>
            <w:vAlign w:val="center"/>
          </w:tcPr>
          <w:p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Сервіс</w:t>
            </w:r>
          </w:p>
        </w:tc>
        <w:tc>
          <w:tcPr>
            <w:tcW w:w="0" w:type="auto"/>
            <w:vAlign w:val="center"/>
          </w:tcPr>
          <w:p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ОСНОВНЕ ОБСЛУГОВУВАННЯ</w:t>
            </w:r>
          </w:p>
        </w:tc>
      </w:tr>
      <w:tr w:rsidR="002F1DFE" w:rsidRPr="002F1DFE" w:rsidTr="00DF01EB">
        <w:trPr>
          <w:trHeight w:val="435"/>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Загальні:</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теплоізоляцію. Перевірте віброізолятори.</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основну структуру. Перевірте роботу лакофарбового покриття.</w:t>
            </w:r>
          </w:p>
        </w:tc>
      </w:tr>
      <w:tr w:rsidR="002F1DFE" w:rsidRPr="002F1DFE" w:rsidTr="00DF01EB">
        <w:trPr>
          <w:trHeight w:val="1355"/>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Загальні системи хладагентів: </w:t>
            </w:r>
          </w:p>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Примітка. Періоди випробування на витік будуть відрізнятися відповідно до чинних державного законодавства та правил. </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запобіжні клапани.</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пошкодження трубопроводу.</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наявність витіків (див. Примітку).</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індикатор вологості.</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перегрів всмоктування.</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переохолодження рідини.</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електромагнітні клапани.</w:t>
            </w:r>
          </w:p>
        </w:tc>
      </w:tr>
      <w:tr w:rsidR="002F1DFE" w:rsidRPr="002F1DFE" w:rsidTr="00DF01EB">
        <w:trPr>
          <w:trHeight w:val="435"/>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Компресори:</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рівень масла. Перевірте стан масла.</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Аналіз нафти</w:t>
            </w:r>
          </w:p>
        </w:tc>
      </w:tr>
      <w:tr w:rsidR="002F1DFE" w:rsidRPr="002F1DFE" w:rsidTr="00DF01EB">
        <w:trPr>
          <w:trHeight w:val="667"/>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Випарювач:</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витрату води. Перевірте падіння тиску води.</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обігрівач.</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pH води / гліколю.</w:t>
            </w:r>
          </w:p>
        </w:tc>
      </w:tr>
      <w:tr w:rsidR="002F1DFE" w:rsidRPr="002F1DFE" w:rsidTr="00DF01EB">
        <w:trPr>
          <w:trHeight w:val="665"/>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Конденсатори з водяним охолодженням:</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витрату води. Перевірте падіння тиску води.</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правильність роботи 3-ходового модуляційного клапану.</w:t>
            </w:r>
          </w:p>
        </w:tc>
      </w:tr>
      <w:tr w:rsidR="002F1DFE" w:rsidRPr="002F1DFE" w:rsidTr="00DF01EB">
        <w:trPr>
          <w:trHeight w:val="1587"/>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Загальна потужність та система управління:</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панелі. Перевірте електропроводку та проводку управління. Перевірте розташування датчиків.</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механічні вирізи HP.</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всі з’єднання.</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контактори компресора.</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контактори / перевантаження вентиляторів.</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калібровку датчика / перетворювача.</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електродвигуна. Перевірте контакти контактора.</w:t>
            </w:r>
          </w:p>
        </w:tc>
      </w:tr>
      <w:tr w:rsidR="002F1DFE" w:rsidRPr="002F1DFE" w:rsidTr="00DF01EB">
        <w:trPr>
          <w:trHeight w:val="1117"/>
        </w:trPr>
        <w:tc>
          <w:tcPr>
            <w:tcW w:w="0" w:type="auto"/>
            <w:vAlign w:val="center"/>
          </w:tcPr>
          <w:p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Мікропроцесорні елементи управління:</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історію пошкоджень. Перевірте налаштування програми.</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функції вирізання HP / LP.</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відкачування.</w:t>
            </w:r>
          </w:p>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завантаження / вивантаження.</w:t>
            </w:r>
          </w:p>
        </w:tc>
        <w:tc>
          <w:tcPr>
            <w:tcW w:w="0" w:type="auto"/>
            <w:vAlign w:val="center"/>
          </w:tcPr>
          <w:p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управління вентилятором.</w:t>
            </w:r>
          </w:p>
        </w:tc>
      </w:tr>
    </w:tbl>
    <w:p w:rsidR="002F1DFE" w:rsidRPr="002F1DFE" w:rsidRDefault="002F1DFE" w:rsidP="002F1DFE">
      <w:pPr>
        <w:widowControl w:val="0"/>
        <w:autoSpaceDE w:val="0"/>
        <w:autoSpaceDN w:val="0"/>
        <w:adjustRightInd w:val="0"/>
        <w:spacing w:after="0" w:line="240" w:lineRule="auto"/>
        <w:jc w:val="both"/>
        <w:rPr>
          <w:rFonts w:ascii="Times New Roman" w:eastAsia="Times New Roman" w:hAnsi="Times New Roman" w:cs="Times New Roman"/>
          <w:b/>
          <w:bCs/>
          <w:color w:val="211E1E"/>
          <w:sz w:val="24"/>
          <w:szCs w:val="24"/>
          <w:lang w:val="uk-UA"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997"/>
        <w:gridCol w:w="1005"/>
        <w:gridCol w:w="1183"/>
        <w:gridCol w:w="1018"/>
      </w:tblGrid>
      <w:tr w:rsidR="002F1DFE" w:rsidRPr="002F1DFE" w:rsidTr="00DF01EB">
        <w:tc>
          <w:tcPr>
            <w:tcW w:w="293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ОПЕРАЦІЯ</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день</w:t>
            </w: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місяць</w:t>
            </w: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6 місяців</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рік</w:t>
            </w: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чи немає сигналів тривоги.</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температура води на виході знаходиться в межах запрограмованого інтервалу.</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температура води на вході нижче межі, що використовується для вибору чилера.</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оглядове скло завжди заповнене або показує мінімальний прохід бульбашок при роботі компресора.</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поглинання току знаходиться в межах заданих даних.</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Зробіть візуальний огляд контуру хладагенту, щоб переконатися, що трубопровід не пошкоджений, і немає слідів масла, що може вказувати на витік хладагенту.</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та надійність з’єднань трубопроводів.</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та надійність проводки та електричних з’єднань.</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rsidTr="00DF01EB">
        <w:tc>
          <w:tcPr>
            <w:tcW w:w="2939" w:type="pct"/>
          </w:tcPr>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кільцеві гайки, які закріплюють всмоктуючі та нагнітаючі труби компресора, не розпущені та затягнуті за допомогою гайкового ключа, якщо це необхідно.</w:t>
            </w:r>
          </w:p>
        </w:tc>
        <w:tc>
          <w:tcPr>
            <w:tcW w:w="48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bl>
    <w:p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i/>
          <w:sz w:val="24"/>
          <w:szCs w:val="24"/>
          <w:lang w:val="uk-UA" w:eastAsia="ru-RU"/>
        </w:rPr>
        <w:br w:type="page"/>
      </w:r>
      <w:r w:rsidRPr="002F1DFE">
        <w:rPr>
          <w:rFonts w:ascii="Times New Roman" w:eastAsia="Times New Roman" w:hAnsi="Times New Roman" w:cs="Times New Roman"/>
          <w:b/>
          <w:sz w:val="24"/>
          <w:szCs w:val="24"/>
          <w:lang w:val="uk-UA" w:eastAsia="ru-RU"/>
        </w:rPr>
        <w:lastRenderedPageBreak/>
        <w:t>Додаток №3</w:t>
      </w:r>
    </w:p>
    <w:p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Перелік робіт, що проводяться при технічному обслуговування:</w:t>
      </w:r>
    </w:p>
    <w:p w:rsidR="002F1DFE" w:rsidRPr="002F1DFE"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ОПАЛЕННЯ</w:t>
      </w: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r w:rsidRPr="002F1DFE">
        <w:rPr>
          <w:rFonts w:ascii="Times New Roman" w:eastAsia="Times New Roman" w:hAnsi="Times New Roman" w:cs="Times New Roman"/>
          <w:spacing w:val="60"/>
          <w:sz w:val="24"/>
          <w:szCs w:val="24"/>
          <w:lang w:val="uk-UA" w:eastAsia="ru-RU"/>
        </w:rPr>
        <w:t>Щоденно:</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проводять огляд обладнання системи;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параметри теплоносія теплового вводу;</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видаляють пил з обладнання;</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протягом зміни два рази перевіряють рівень води в системі, рівномірність прогрівання опалювальних приладів та температурний режим приміщення.</w:t>
      </w: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Щотижня</w:t>
      </w:r>
      <w:r w:rsidRPr="002F1DFE">
        <w:rPr>
          <w:rFonts w:ascii="Times New Roman" w:eastAsia="Times New Roman" w:hAnsi="Times New Roman" w:cs="Times New Roman"/>
          <w:sz w:val="24"/>
          <w:szCs w:val="24"/>
          <w:lang w:val="uk-UA" w:eastAsia="ru-RU"/>
        </w:rPr>
        <w:t xml:space="preserve"> окрім робіт, які виконуються при щоденному технічному обслуговуванні:</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роботу головних агрегатів систем (насосів, електродвигунів);</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стан запірно-регулюючої арматури. </w:t>
      </w: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Щомісяця</w:t>
      </w:r>
      <w:r w:rsidRPr="002F1DFE">
        <w:rPr>
          <w:rFonts w:ascii="Times New Roman" w:eastAsia="Times New Roman" w:hAnsi="Times New Roman" w:cs="Times New Roman"/>
          <w:sz w:val="24"/>
          <w:szCs w:val="24"/>
          <w:lang w:val="uk-UA" w:eastAsia="ru-RU"/>
        </w:rPr>
        <w:t xml:space="preserve"> окрім робіт, які виконуються при щотижневому технічному обслуговуванні: </w:t>
      </w:r>
    </w:p>
    <w:p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проводять огляд обладнання систем; </w:t>
      </w:r>
    </w:p>
    <w:p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видаляють повітря, що накопичилося в системі; </w:t>
      </w:r>
    </w:p>
    <w:p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і провертають засувки теплового вводу, щоб не прикипали;</w:t>
      </w:r>
    </w:p>
    <w:p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підтягують сальники, фланцеві з’єднання; </w:t>
      </w:r>
    </w:p>
    <w:p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видаляють відстій із грязьовика.</w:t>
      </w: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r w:rsidRPr="002F1DFE">
        <w:rPr>
          <w:rFonts w:ascii="Times New Roman" w:eastAsia="Times New Roman" w:hAnsi="Times New Roman" w:cs="Times New Roman"/>
          <w:spacing w:val="60"/>
          <w:sz w:val="24"/>
          <w:szCs w:val="24"/>
          <w:lang w:val="uk-UA" w:eastAsia="ru-RU"/>
        </w:rPr>
        <w:t xml:space="preserve">Піврічне обслуговування не проводять. </w:t>
      </w:r>
    </w:p>
    <w:p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Щорічне</w:t>
      </w:r>
      <w:r w:rsidRPr="002F1DFE">
        <w:rPr>
          <w:rFonts w:ascii="Times New Roman" w:eastAsia="Times New Roman" w:hAnsi="Times New Roman" w:cs="Times New Roman"/>
          <w:sz w:val="24"/>
          <w:szCs w:val="24"/>
          <w:lang w:val="uk-UA" w:eastAsia="ru-RU"/>
        </w:rPr>
        <w:t xml:space="preserve"> технічне обслуговування проводять, зазвичай, у літній період експлуатації для якісної підготовки систем опалення до зимової експлуатації; для цього: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кріплення трубопроводів, нагрівальних пристроїв та запірно-регулюючої арматури;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стан теплоізоляції трубопроводів, при необхідності її заміняють або ремонтують;</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відкривають запірно-регулюючу арматуру, грязьовики, повітрозбірники, елеватори та інше обладнання, очищають їх від бруду, притирають, роблять заміну сальникової набивки;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демонтують контрольно-вимірювальні прилади та здають їх на перевірку;</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фарбують пошкоджені поверхні;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промивають системи;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випробовують системи з пробним опалюванням. </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Якщо під час пробного опалювання виявлено серйозні дефекти, то після їх усунення проводять повторне пробне опалювання.</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завершення всіх цих робіт система вважається підготовленою до зимової експлуатації.</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Для того щоб металеві елементи систем опалення не підпадали під вплив інтенсивної корозії та не висихали ущільнювальні матеріали, рекомендується до початку опалювального періоду залишати систему заповненою водою.</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ВЕНТИЛЯЦІЇ ТА КОНДИЦІЮВАННЯ</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До робіт, які виконуються в процесі експлуатації систем вентиляції та кондиціювання повітря, належать:</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підготовка систем до роботи у відповідності до періоду року;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підготовка систем до запуску в потрібному режимі;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вмикання та вимикання систем;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контроль за обладнанням, яке працює;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усунення неполадок або порушень роботи.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Підготовка систем до роботи в холодний і теплий періоди року включає ряд заходів, що забезпечують нормальну роботу систем та їх ефективність. При підготовці систем до зимової експлуатації необхідно: захистити приміщення від надходження ззовні холодного повітря через </w:t>
      </w:r>
      <w:r w:rsidRPr="002F1DFE">
        <w:rPr>
          <w:rFonts w:ascii="Times New Roman" w:eastAsia="Times New Roman" w:hAnsi="Times New Roman" w:cs="Times New Roman"/>
          <w:sz w:val="24"/>
          <w:szCs w:val="24"/>
          <w:lang w:val="uk-UA" w:eastAsia="ru-RU"/>
        </w:rPr>
        <w:lastRenderedPageBreak/>
        <w:t>двері, щілини у загорожах, вентиляційні та інші отвори; перевірити стан утеплених клапанів у вентиляційних отворах та на повітроводах, які мають сполучення з зовнішньою атмосферою, та працездатність систем керування ними; промити та зарядити масляні фільтри маслом з низькою температурою замерзання.</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Система з технічного обслуговування та ремонту вентиляції та кондиціювання повітря полягає в їх обслуговуванні в період між ремонтами (міжремонтне обслуговування), періодичних планових профілактичних та ремонтних роботах.</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Періодичний плановий огляд виконують за графіком для встановлення технічного стану системи, її окремих вузлів, виявлення дефектів, які потрібно усунути під час чергового ремонту. В процесі огляду виконують часткову чистку, усувають незначні дефекти, змащують частини, які труться. Огляд не повинен викликати простою системи. Його виконують у період, коли система не працює. Результати огляду фіксують у журналі оглядів, де вказують перелік деталей, які слід підготувати для наступного періодичного ремонту.</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i/>
          <w:sz w:val="24"/>
          <w:szCs w:val="24"/>
          <w:lang w:val="uk-UA" w:eastAsia="ru-RU"/>
        </w:rPr>
        <w:t>Поточний плановий ремонт</w:t>
      </w:r>
      <w:r w:rsidRPr="002F1DFE">
        <w:rPr>
          <w:rFonts w:ascii="Times New Roman" w:eastAsia="Times New Roman" w:hAnsi="Times New Roman" w:cs="Times New Roman"/>
          <w:sz w:val="24"/>
          <w:szCs w:val="24"/>
          <w:lang w:val="uk-UA" w:eastAsia="ru-RU"/>
        </w:rPr>
        <w:t xml:space="preserve"> здійснюється під час експлуатації систем вентиляції та кондиціювання повітря для гарантованого забезпечення їх працездатності; він полягає в заміні та відновленні окремих зношених частин, регулюванні окремих елементів і усуненні невеликих дефектів і пошкоджень, які були помічені під час огляду. Поточний ремонт повинен забезпечити нормальну роботу систем до чергового планового ремонту та зазвичай проводиться без зняття обладнання з місця встановлення.</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i/>
          <w:sz w:val="24"/>
          <w:szCs w:val="24"/>
          <w:lang w:val="uk-UA" w:eastAsia="ru-RU"/>
        </w:rPr>
        <w:t>Капітальний плановий ремонт</w:t>
      </w:r>
      <w:r w:rsidRPr="002F1DFE">
        <w:rPr>
          <w:rFonts w:ascii="Times New Roman" w:eastAsia="Times New Roman" w:hAnsi="Times New Roman" w:cs="Times New Roman"/>
          <w:sz w:val="24"/>
          <w:szCs w:val="24"/>
          <w:lang w:val="uk-UA" w:eastAsia="ru-RU"/>
        </w:rPr>
        <w:t xml:space="preserve"> виконують для того, щоб повністю або майже повністю відновити ресурс устрою вентиляції з заміною або відновленням будь-яких його частин, включаючи базові, та з їх регулюванням. При капітальному ремонті повністю розбирають усі основні вузли системи, замінюють або відновлюють усі зношені деталі та вузли. Після капітального ремонту вентиляційну установку регулюють, піддають технічним випробуванням та, якщо необхідно, випробовують на ефективність. Результати випробувань заносять у паспорт системи.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Планування ремонту повинно відповідати такому обсягу робіт, при якому обладнання та вся система в цілому будуть підтримуватися у працездатному стані за умов нормальної їх експлуатації та хорошого технічного обслуговуванні.</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Необхідно перевірити технічний стан калориферів, трубопроводів теплоносія, арматури; очистити теплообмінну поверхню калориферів від пилу та інших забруднень; безпосередньо перед началом зимової експлуатації провести пробний пуск калориферної установки; особливу увагу приділити перевірці та приведенню в робочий стан системи заходів із захисту калориферних установок від замерзання при аварійному припиненні подачі теплоносія або зниження його температури.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Окрім перерахованих загальних для систем вентиляції та кондиціювання повітря робіт, при підготовці до зимової експлуатації систем кондиціонування необхідно підготувати кондиціонери та апарати, що входять до їх складу (камери зрошення, повітронагрівачі, систему теплопостачання їх тощо). Підготовка камер зрошення до зимової експлуатації полягає у перевірці їх роботи в режимі адіабатного зволоження повітря. Підготовку повітронагрівачів та системи теплопостачання здійснюють у відповідності до правил перевірки та підготовки калориферів.</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Перед початком літньої експлуатації необхідно перевірити працездатність системи холодопостачання (холодильних машин, насосів, трубопроводів тощо), випробувати роботу холодильних машин, камер зрошення на політропних режимах, повітроохолоджувачів. У районах зі спекотним кліматом, де можливим є перегрів приміщень під впливом сонячної радіації, слід передбачити захисні заходи: забілювання поверхонь, які опромінюються, улаштування тентів тощо.</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Перед запуском систем в роботу необхідно: перевірити вихідне положення вимикачів, ключів і тумблерів на пультах управління; перевірити вихідне положення повітряних клапанів, шиберів, вентилів; переконатися у відсутності сторонніх предметів у камерах та на обладнанні, а також перевірити щільність зачинення камер, люків у кондиціонерах і повітроводах; перевірити справність передач від двигунів до вентиляторів і насосів.</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Вмикають системи в роботу суворо визначені особи, які повинні дотримуватися певних правил та послідовності запуску окремих агрегатів та пристроїв. Недотримання цих правил може викликати порушення в режимі роботи систем, порчу обладнання, аварії.</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Під час роботи з системами вентиляції та кондиціювання повітря необхідно керуватися наступними основними правилами: </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вмикають припливні та загальнообмінні витяжні системи за 10-15 хв до початку роботи у </w:t>
      </w:r>
      <w:r w:rsidRPr="002F1DFE">
        <w:rPr>
          <w:rFonts w:ascii="Times New Roman" w:eastAsia="Times New Roman" w:hAnsi="Times New Roman" w:cs="Times New Roman"/>
          <w:sz w:val="24"/>
          <w:szCs w:val="24"/>
          <w:lang w:val="uk-UA" w:eastAsia="ru-RU"/>
        </w:rPr>
        <w:lastRenderedPageBreak/>
        <w:t>виробничому приміщенні, при цьому спочатку вмикають витяжні системи, а потім припливні (у приміщеннях з підпором порядок вмикання систем зворотній);</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вимикають припливні та загальнообмінні витяжні установки через 10-20 хв після закінчення робіт у приміщенні;</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місцеві витяжні установки вмикають за 3-5 хв до початку роботи технологічного обладнання та вимикають через 3-5 хв після закінчення його роботи.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Порядок вмикання та вимикання систем визначається інструкцією з експлуатації, залежить від місцевих умов та може відхилятися від зазначених вище правил.</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 загальному випадку вмикання в роботу центральної системи кондиціювання повітря відбувається у наступному порядку:</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вимірюють параметри зовнішнього повітря та повітря у приміщеннях і у відповідності до термодинамічної моделі СКВ визначають режим роботи системи;</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запускають або приводять в робочий стан обладнання, що забезпечує роботу системи у заданому режимі (холодильні машини, бойлери системи теплопостачання тощо);</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стан повітряних фільтрів; </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положення утепленого клапану (у холодний період при системі, яка не працює, цей клапан повинен бути закритим);</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подачу теплоносія до повітронагрівачів і калориферів, холодоносія до повітроохолоджувачів; перевіряють параметри тепло- та холодоносіїв;</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включають систему автоматичного управління; </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включають насос камери зрошення або поверхового повітроохолоджувача;</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включають вентилятори системи;</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відповідність роботи системи заданому режиму.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Припливні системи вентиляції включають в роботу в такій же послідовності, але з урахуванням обладнання, яке є у системі (калориферів, фільтрів, клапанів тощо).</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вмикання системи необхідно перевірити відкриття прохідних клапанів у повітроводах, працездатність фільтрів, форсунок камери зрошення, показники термометрів на трубопроводах тепло- та холодоносіїв, перевірити роботу вентилятора та відповідність показників контрольно-вимірювальних приладів заданому режиму.</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Вимикання систем виконується в певному порядку: послідовно вимикають вентилятор, насос камери зрошення та повітроохолоджувача, систему автоматичного регулювання, холодильне та інше обладнання, яке було включене у відповідності до заданого режиму.</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вимикання систем необхідно переконатися в закритті утеплених клапанів, зупинці фільтрів, які самоочищаються, вимкненні системи автоматичного захисту водяних калориферів від замерзання (забезпечує постійну циркуляцію теплоносія через калорифер). При відсутності системи автоматичного захисту калориферів від замерзання необхідно відкрити вентиль на обвідних лініях у регулювальних клапанів, щоб забезпечити постійний мінімальний приплив теплоносія до калориферів.</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Парові калорифери рідко заморожуються, тому їх вимикають повністю, але після повного злива конденсату з них.</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Якщо системи вентиляції та кондиціювання вмикаються та вимикаються автоматично за допомогою командних сигналів датчиків або разом з вмиканням або вимиканням технологічного обладнання, то необхідна лише підготовка систем і обладнання до роботи.</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за роботою систем є необхідним, щоб перевірити ефективність роботи систем та працездатність обладнання.</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Контроль за ефективністю роботи систем здійснюють за допомогою вимірювання у приміщеннях параметрів повітря (температури, відносної вологості та рухливості повітря), які є результатом роботи систем. Якщо параметри повітря відхиляються від припустимих значень, необхідно перевірити продуктивність системи за повітрям, розподіл повітря у приміщеннях, параметри припливного повітря, виявити причини, які призвели до відхилення, та усунути їх.  </w:t>
      </w:r>
    </w:p>
    <w:p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працездатності обладнання виконує черговий персонал з пульту управління за показниками приладів дистанційного контролю та на місці. Під час здійснення контролю роботи систем персонал, який їх обслуговує, повинен:</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 час контролю роботи вентиляторів перевірити правильність напрямку обертання робочого колеса вентилятора, плавність ходу робочого колеса та наявність вібрації вентилятора, стан змащування підшипників, надійність з’єднання вентилятора з електродвигуном, температуру </w:t>
      </w:r>
      <w:r w:rsidRPr="002F1DFE">
        <w:rPr>
          <w:rFonts w:ascii="Times New Roman" w:eastAsia="Times New Roman" w:hAnsi="Times New Roman" w:cs="Times New Roman"/>
          <w:sz w:val="24"/>
          <w:szCs w:val="24"/>
          <w:lang w:val="uk-UA" w:eastAsia="ru-RU"/>
        </w:rPr>
        <w:lastRenderedPageBreak/>
        <w:t>корпусу електродвигуна та підшипників;</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роботи повітронагрівальних установок та повітроохолоджувачів перевірити кількість повітря, яке обробляється, та його параметри, параметри теплоносія або холодоносія, стан усіх елементів системи регулювання; особливу увагу приділити заходам, які запобігають заморожуванню повітронагрівачів;</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за роботою камер зрошення центральних кондиціонерів перевірити відповідність параметрів повітря, яке обробляється, режиму роботи СКВ, стан форсунок і якість розпилу води, стан і надійність роботи усіх елементів системи регулювання, стан фільтрів, які очищують рециркуляційну воду;</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протипилових фільтрів перевірити герметичність усіх з’єднань, аеродинамічний опір фільтрів потоку повітря та своєчасність заміни фільтруючих касет.</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ind w:left="720"/>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ВОДООЧИСТКИ ТА ВОДОПІДГОТОВКИ</w:t>
      </w:r>
    </w:p>
    <w:p w:rsidR="002F1DFE" w:rsidRPr="002F1DFE" w:rsidRDefault="002F1DFE" w:rsidP="002F1DFE">
      <w:pPr>
        <w:widowControl w:val="0"/>
        <w:spacing w:after="0" w:line="240" w:lineRule="auto"/>
        <w:ind w:left="720"/>
        <w:jc w:val="center"/>
        <w:rPr>
          <w:rFonts w:ascii="Times New Roman" w:eastAsia="Times New Roman" w:hAnsi="Times New Roman" w:cs="Times New Roman"/>
          <w:b/>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та технічне обслуговування, програмування, заміна фільтрів, перевірка роботи регуляторів тиску, перевірка на NaCL+KCL, стан баків хімічно очищеної води та його очищення, робота насосів та насосів-дозаторів, деаераційної установки.</w:t>
      </w: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АВТОМАТИКИ  ВЕНТИЛЯЦІЇ ТА КОНДИЦІЮВАННЯ</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
    <w:p w:rsidR="002F1DFE" w:rsidRPr="002F1DFE" w:rsidRDefault="002F1DFE" w:rsidP="002F1DFE">
      <w:pPr>
        <w:widowControl w:val="0"/>
        <w:spacing w:after="0" w:line="240" w:lineRule="auto"/>
        <w:ind w:firstLine="720"/>
        <w:jc w:val="both"/>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 xml:space="preserve">Технічне обслуговування повинно відповідати «Правилам технічної експлуатації електроустановок споживачів», «Правилам техніки безпеки при експлуатації електроустановок споживачів» та проводитись спеціально підготовленим персоналом. </w:t>
      </w:r>
    </w:p>
    <w:p w:rsidR="002F1DFE" w:rsidRPr="002F1DFE" w:rsidRDefault="002F1DFE" w:rsidP="002F1DFE">
      <w:pPr>
        <w:widowControl w:val="0"/>
        <w:spacing w:after="0" w:line="240" w:lineRule="auto"/>
        <w:ind w:firstLine="720"/>
        <w:jc w:val="both"/>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 xml:space="preserve">До обслуговування комплекту автоматики допускаються особи, що мають право роботи на силових електроустановках з напругою до 1000 В, які пройшли спеціальний інструктаж та вивчили цю інструкцію. </w:t>
      </w:r>
    </w:p>
    <w:p w:rsidR="002F1DFE" w:rsidRPr="002F1DFE" w:rsidRDefault="002F1DFE" w:rsidP="002F1DFE">
      <w:pPr>
        <w:widowControl w:val="0"/>
        <w:spacing w:after="0" w:line="240" w:lineRule="auto"/>
        <w:ind w:firstLine="720"/>
        <w:jc w:val="both"/>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 xml:space="preserve">Технічне обслуговування комплекту автоматики передбачає періодичні перевірки (ТО1) та регламентні роботи (ТО2). </w:t>
      </w:r>
    </w:p>
    <w:p w:rsidR="002F1DFE" w:rsidRPr="002F1DFE" w:rsidRDefault="002F1DFE" w:rsidP="002F1DFE">
      <w:pPr>
        <w:widowControl w:val="0"/>
        <w:spacing w:after="0" w:line="240" w:lineRule="auto"/>
        <w:ind w:firstLine="720"/>
        <w:jc w:val="both"/>
        <w:rPr>
          <w:rFonts w:ascii="Calibri" w:eastAsia="Calibri" w:hAnsi="Calibri" w:cs="Calibri"/>
          <w:color w:val="000000"/>
          <w:sz w:val="24"/>
          <w:szCs w:val="24"/>
          <w:lang w:val="uk-UA" w:eastAsia="ru-RU"/>
        </w:rPr>
      </w:pPr>
      <w:r w:rsidRPr="002F1DFE">
        <w:rPr>
          <w:rFonts w:ascii="Calibri" w:eastAsia="Calibri" w:hAnsi="Calibri" w:cs="Calibri"/>
          <w:bCs/>
          <w:color w:val="000000"/>
          <w:sz w:val="24"/>
          <w:szCs w:val="24"/>
          <w:lang w:val="uk-UA" w:eastAsia="ru-RU"/>
        </w:rPr>
        <w:t>Періодичні перевірки (ТО1) проводяться кожні 3-4 місяці. Регламентні роботи (ТО2) проводяться після закінчення гарантійного строку та в подальшому кожні 1,5-2 роки.</w:t>
      </w:r>
    </w:p>
    <w:p w:rsidR="002F1DFE" w:rsidRP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ru-RU" w:eastAsia="ru-RU"/>
        </w:rPr>
      </w:pPr>
      <w:r w:rsidRPr="002F1DFE">
        <w:rPr>
          <w:rFonts w:ascii="Times New Roman" w:eastAsia="Times New Roman" w:hAnsi="Times New Roman" w:cs="Times New Roman"/>
          <w:b/>
          <w:sz w:val="24"/>
          <w:szCs w:val="24"/>
          <w:lang w:val="uk-UA" w:eastAsia="ru-RU"/>
        </w:rPr>
        <w:t>ТЕХНІЧНЕ ОБСЛУГОВУВАННЯ СИСТЕМ</w:t>
      </w:r>
      <w:r w:rsidRPr="002F1DFE">
        <w:rPr>
          <w:rFonts w:ascii="Times New Roman" w:eastAsia="Times New Roman" w:hAnsi="Times New Roman" w:cs="Times New Roman"/>
          <w:b/>
          <w:sz w:val="24"/>
          <w:szCs w:val="24"/>
          <w:lang w:val="ru-RU" w:eastAsia="ru-RU"/>
        </w:rPr>
        <w:t>И ДИМОВИДАЛЕННЯ</w:t>
      </w:r>
    </w:p>
    <w:p w:rsidR="002F1DFE" w:rsidRPr="002F1DFE" w:rsidRDefault="002F1DFE" w:rsidP="002F1DFE">
      <w:pPr>
        <w:spacing w:after="0" w:line="240" w:lineRule="auto"/>
        <w:ind w:firstLine="708"/>
        <w:rPr>
          <w:rFonts w:ascii="Times New Roman" w:eastAsia="Times New Roman" w:hAnsi="Times New Roman" w:cs="Times New Roman"/>
          <w:sz w:val="24"/>
          <w:szCs w:val="24"/>
          <w:lang w:val="ru-RU" w:eastAsia="ru-RU"/>
        </w:rPr>
      </w:pP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Щомісячна перевірка</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До переліку виконуваних робіт (ТО) з такою періодичністю входять:</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візуальний огляд усіх систем протипожежного захисту;</w:t>
      </w: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перевірка працездатності приводів вогнезахисних та димових клапанів;</w:t>
      </w: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контроль стану ланцюгів та апаратури управління, щитового обладнання;</w:t>
      </w: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перевірка стану світлових індикаторів, положення основних органів керування системою;</w:t>
      </w: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контроль джерел живлення, зокрема і АКБ, практичний перехід із основного на резерв;</w:t>
      </w:r>
    </w:p>
    <w:p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перевірка працездатності вентиляційних установок</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Результати щомісячного обслуговування оформлюються відповідними актами.</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Щоквартальне обслуговування</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Кожні 3 місяці виконується весь перелік робіт відповідно до регламенту ТО. Додатково здійснюється повна практична перевірка працездатності системи у всіх передбачених режимах. Результати випробування також оформлюються актами.</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Піврічна перевірка</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Кожні 6 місяців виконання більш поглибленої перевірки з основним упором на контроль відповідності реалізованих рішень із проектом. До переліку робіт входить:</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перевірка стану клапанів, вентиляційних установок витяжної та припливної протидимної системи;</w:t>
      </w:r>
    </w:p>
    <w:p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контроль фактичного стану всіх елементів, конструктивного виконання вогнестійких повітроводів;</w:t>
      </w:r>
    </w:p>
    <w:p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практичне випробування включення системи під час спрацьовування сповіщувачів автоматичної пожежної сигналізації;</w:t>
      </w:r>
    </w:p>
    <w:p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контроль працездатності всіх систем пожежного захисту (АПС, АУПТ, СОУЕ)</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Всі заходи на цьому етапі призначені для перевірки всього комплексу обладнання, що забезпечує безпеку на об'єкті у зв'язці з іншими інженерними мережами та комунікаціями.</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Щорічне обслуговування</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Щорічна перевірка пов'язана із контролем основних експлуатаційних характеристик обладнання.</w:t>
      </w:r>
    </w:p>
    <w:p w:rsidR="002F1DFE" w:rsidRPr="002F1DFE" w:rsidRDefault="002F1DFE" w:rsidP="002F1DFE">
      <w:pPr>
        <w:spacing w:after="0" w:line="240" w:lineRule="auto"/>
        <w:jc w:val="both"/>
        <w:rPr>
          <w:rFonts w:ascii="Times New Roman" w:eastAsia="Times New Roman" w:hAnsi="Times New Roman" w:cs="Times New Roman"/>
          <w:sz w:val="24"/>
          <w:szCs w:val="24"/>
          <w:lang w:val="ru-RU" w:eastAsia="ru-RU"/>
        </w:rPr>
      </w:pPr>
    </w:p>
    <w:p w:rsidR="002F1DFE" w:rsidRPr="002F1DFE" w:rsidRDefault="002F1DFE" w:rsidP="002F1DFE">
      <w:pPr>
        <w:numPr>
          <w:ilvl w:val="0"/>
          <w:numId w:val="30"/>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Вимірювання опору заземлення.</w:t>
      </w:r>
    </w:p>
    <w:p w:rsidR="002F1DFE" w:rsidRPr="002F1DFE" w:rsidRDefault="002F1DFE" w:rsidP="002F1DFE">
      <w:pPr>
        <w:numPr>
          <w:ilvl w:val="0"/>
          <w:numId w:val="30"/>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Перевірка фактичної витрати повітря в різних режимах роботи.</w:t>
      </w:r>
    </w:p>
    <w:p w:rsidR="002F1DFE" w:rsidRPr="002F1DFE" w:rsidRDefault="002F1DFE" w:rsidP="002F1DFE">
      <w:pPr>
        <w:numPr>
          <w:ilvl w:val="0"/>
          <w:numId w:val="30"/>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Контроль  показників надлишкового тиску на ділянках, що не задимляються (шлюзи-тамбури, сходові клітини, ліфтові шахти).</w:t>
      </w:r>
    </w:p>
    <w:p w:rsidR="002F1DFE" w:rsidRPr="002F1DFE" w:rsidRDefault="002F1DFE" w:rsidP="002F1DFE">
      <w:pPr>
        <w:numPr>
          <w:ilvl w:val="0"/>
          <w:numId w:val="30"/>
        </w:numPr>
        <w:spacing w:after="200" w:line="240" w:lineRule="auto"/>
        <w:contextualSpacing/>
        <w:jc w:val="both"/>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Практичне періодичне випробування системи димовидалення загалом.</w:t>
      </w:r>
    </w:p>
    <w:p w:rsidR="002F1DFE" w:rsidRPr="002F1DFE" w:rsidRDefault="002F1DFE" w:rsidP="002F1DFE">
      <w:pPr>
        <w:spacing w:after="0" w:line="240" w:lineRule="auto"/>
        <w:ind w:left="360"/>
        <w:rPr>
          <w:rFonts w:ascii="Times New Roman" w:eastAsia="Times New Roman" w:hAnsi="Times New Roman" w:cs="Times New Roman"/>
          <w:sz w:val="24"/>
          <w:szCs w:val="24"/>
          <w:lang w:val="ru-RU" w:eastAsia="ru-RU"/>
        </w:rPr>
      </w:pP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НАСОСІВ ЦИРКУЛЯЦІЙНИХ</w:t>
      </w:r>
    </w:p>
    <w:p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ru-RU" w:eastAsia="ru-RU"/>
        </w:rPr>
      </w:pPr>
    </w:p>
    <w:p w:rsidR="002F1DFE" w:rsidRPr="002F1DFE" w:rsidRDefault="002F1DFE" w:rsidP="002F1DFE">
      <w:pPr>
        <w:spacing w:after="0" w:line="240" w:lineRule="auto"/>
        <w:ind w:left="360" w:firstLine="348"/>
        <w:rPr>
          <w:rFonts w:ascii="Times New Roman" w:eastAsia="Times New Roman" w:hAnsi="Times New Roman" w:cs="Times New Roman"/>
          <w:sz w:val="24"/>
          <w:szCs w:val="24"/>
          <w:lang w:val="ru-RU" w:eastAsia="ru-RU"/>
        </w:rPr>
      </w:pPr>
      <w:r w:rsidRPr="002F1DFE">
        <w:rPr>
          <w:rFonts w:ascii="Times New Roman" w:eastAsia="Times New Roman" w:hAnsi="Times New Roman" w:cs="Times New Roman"/>
          <w:sz w:val="24"/>
          <w:szCs w:val="24"/>
          <w:lang w:val="ru-RU" w:eastAsia="ru-RU"/>
        </w:rPr>
        <w:t>Щомісячне технічне обслуговування</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Переконатися у відсутності шуму та вібрації.</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Перевірити режим роботи насоса за його напірно-витратною характеристикою.</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Перевірити наявність надмірного нагрівання електродвигуна насоса.</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Відновити мастило різьбової частини болтів фланцевих з'єднань.</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Візуально перевірити заземлення на корпусі насоса.</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Перевірити наявність течі в місцях кріплення насоса до трубопроводу та за необхідності зробити підтяжку з'єднань та заміну прокладок.</w:t>
      </w:r>
    </w:p>
    <w:p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lang w:val="ru-RU"/>
        </w:rPr>
      </w:pPr>
      <w:r w:rsidRPr="002F1DFE">
        <w:rPr>
          <w:rFonts w:ascii="Times New Roman" w:eastAsia="Calibri" w:hAnsi="Times New Roman" w:cs="Times New Roman"/>
          <w:sz w:val="24"/>
          <w:szCs w:val="24"/>
          <w:lang w:val="ru-RU"/>
        </w:rPr>
        <w:t>Перевірити якість з'єднання електричних кабелів у клемній колодці та переконатися у відсутності вологи на ній.</w:t>
      </w:r>
    </w:p>
    <w:p w:rsidR="002F1DFE" w:rsidRPr="002F1DFE" w:rsidRDefault="002F1DFE" w:rsidP="002F1DFE">
      <w:pPr>
        <w:spacing w:after="0" w:line="240" w:lineRule="auto"/>
        <w:ind w:left="360"/>
        <w:jc w:val="both"/>
        <w:rPr>
          <w:rFonts w:ascii="Times New Roman" w:eastAsia="Times New Roman" w:hAnsi="Times New Roman" w:cs="Times New Roman"/>
          <w:b/>
          <w:sz w:val="24"/>
          <w:szCs w:val="24"/>
          <w:lang w:val="ru-RU" w:eastAsia="ru-RU"/>
        </w:rPr>
      </w:pPr>
      <w:r w:rsidRPr="002F1DFE">
        <w:rPr>
          <w:rFonts w:ascii="Times New Roman" w:eastAsia="Times New Roman" w:hAnsi="Times New Roman" w:cs="Times New Roman"/>
          <w:b/>
          <w:sz w:val="24"/>
          <w:szCs w:val="24"/>
          <w:lang w:val="ru-RU" w:eastAsia="ru-RU"/>
        </w:rPr>
        <w:t>Додаткові вимоги:</w:t>
      </w:r>
    </w:p>
    <w:p w:rsidR="002F1DFE" w:rsidRPr="002F1DFE" w:rsidRDefault="002F1DFE" w:rsidP="002F1DFE">
      <w:pPr>
        <w:spacing w:after="0" w:line="240" w:lineRule="auto"/>
        <w:ind w:left="360"/>
        <w:jc w:val="both"/>
        <w:rPr>
          <w:rFonts w:ascii="Times New Roman" w:eastAsia="Times New Roman" w:hAnsi="Times New Roman" w:cs="Times New Roman"/>
          <w:sz w:val="24"/>
          <w:szCs w:val="24"/>
          <w:lang w:val="ru-RU" w:eastAsia="ru-RU"/>
        </w:rPr>
      </w:pPr>
    </w:p>
    <w:p w:rsidR="002F1DFE" w:rsidRPr="002F1DFE" w:rsidRDefault="002F1DFE" w:rsidP="002F1DFE">
      <w:pPr>
        <w:numPr>
          <w:ilvl w:val="0"/>
          <w:numId w:val="33"/>
        </w:numPr>
        <w:spacing w:after="200" w:line="276" w:lineRule="auto"/>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Надати копію (завірену печаткою і підписом керівника підприємства) дозволу на монтаж, демонтаж, налагодження, ремонт, технічне обслуговування, реконструкцію машин, механізмів, устаткування підвищеної небезпеки; вантажно-розвантажувальні роботи за допомогою машин і механізмів; на експлуатацію обладнання, що працює під тиском, яке зазначене у Технічному регламенті обладнання, що працює під тиском, затвердженому Постановою КМУ від 16.01.2019 №27.</w:t>
      </w:r>
    </w:p>
    <w:p w:rsidR="002F1DFE" w:rsidRPr="002F1DFE" w:rsidRDefault="002F1DFE" w:rsidP="002F1DFE">
      <w:pPr>
        <w:numPr>
          <w:ilvl w:val="0"/>
          <w:numId w:val="33"/>
        </w:numPr>
        <w:spacing w:after="200" w:line="276" w:lineRule="auto"/>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 xml:space="preserve">Надати копію (завірену печаткою і підписом керівника підприємства) декларації відповідності матеріально-технічної бази вимогам законодавства з питань охорони праці та промислової безпеки під час виконання робіт підвищеної небезпеки на: </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1) роботи, що виконуються на висоті понад 1,3 метра (п.3 група  Б дод 2 до Порядку);</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2) Роботи верхолазні (п.18 група Б дод.2 до Порядку);</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3) Зварювальні, газополум’яні, а також наплавочні і паяльні роботи, що виконуються із застосуванням відкритого полум’я (п.19 група Б дод.2 до Порядку);</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4) Обстеження, ремонт і чищення димарів, повітропроводів, а також димових та вентиляційних каналів (п.21 група Б дод.2 до Порядку).</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Декларації та дозволи мають бути чинні протягом всього періоду надання послуг.</w:t>
      </w:r>
    </w:p>
    <w:p w:rsidR="002F1DFE" w:rsidRPr="002F1DFE" w:rsidRDefault="002F1DFE" w:rsidP="002F1DFE">
      <w:pPr>
        <w:numPr>
          <w:ilvl w:val="0"/>
          <w:numId w:val="33"/>
        </w:numPr>
        <w:spacing w:after="200" w:line="276" w:lineRule="auto"/>
        <w:contextualSpacing/>
        <w:jc w:val="both"/>
        <w:rPr>
          <w:rFonts w:ascii="Times New Roman" w:eastAsia="Calibri" w:hAnsi="Times New Roman" w:cs="Times New Roman"/>
          <w:b/>
          <w:sz w:val="24"/>
          <w:szCs w:val="24"/>
          <w:lang w:val="x-none"/>
        </w:rPr>
      </w:pPr>
      <w:r w:rsidRPr="002F1DFE">
        <w:rPr>
          <w:rFonts w:ascii="Times New Roman" w:eastAsia="Calibri" w:hAnsi="Times New Roman" w:cs="Times New Roman"/>
          <w:sz w:val="24"/>
          <w:szCs w:val="24"/>
          <w:lang w:val="x-none" w:eastAsia="ar-SA"/>
        </w:rPr>
        <w:t>Учасник повинен відвідати та оглянути об'єкт Замовника. Проведення такого огляду підтверджується наданням відповідного акту огляду з підписом уповноваженої особи Замовника, зразок якого наведено нижче:</w:t>
      </w:r>
    </w:p>
    <w:p w:rsidR="002F1DFE" w:rsidRPr="002F1DFE" w:rsidRDefault="002F1DFE" w:rsidP="002F1DFE">
      <w:pPr>
        <w:spacing w:after="200" w:line="276" w:lineRule="auto"/>
        <w:ind w:left="720"/>
        <w:contextualSpacing/>
        <w:jc w:val="both"/>
        <w:rPr>
          <w:rFonts w:ascii="Times New Roman" w:eastAsia="Calibri" w:hAnsi="Times New Roman" w:cs="Times New Roman"/>
          <w:sz w:val="24"/>
          <w:szCs w:val="24"/>
          <w:lang w:val="x-none"/>
        </w:rPr>
      </w:pP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widowControl w:val="0"/>
        <w:spacing w:after="0" w:line="240" w:lineRule="auto"/>
        <w:jc w:val="right"/>
        <w:rPr>
          <w:rFonts w:ascii="Times New Roman" w:eastAsia="Times New Roman" w:hAnsi="Times New Roman" w:cs="Times New Roman"/>
          <w:sz w:val="24"/>
          <w:szCs w:val="24"/>
          <w:lang w:val="uk-UA"/>
        </w:rPr>
      </w:pPr>
      <w:r w:rsidRPr="002F1DFE">
        <w:rPr>
          <w:rFonts w:ascii="Times New Roman" w:eastAsia="Times New Roman" w:hAnsi="Times New Roman" w:cs="Times New Roman"/>
          <w:b/>
          <w:bCs/>
          <w:color w:val="000000"/>
          <w:sz w:val="24"/>
          <w:szCs w:val="24"/>
        </w:rPr>
        <w:t>Додаток №</w:t>
      </w:r>
      <w:r>
        <w:rPr>
          <w:rFonts w:ascii="Times New Roman" w:eastAsia="Times New Roman" w:hAnsi="Times New Roman" w:cs="Times New Roman"/>
          <w:b/>
          <w:bCs/>
          <w:color w:val="000000"/>
          <w:sz w:val="24"/>
          <w:szCs w:val="24"/>
          <w:lang w:val="uk-UA"/>
        </w:rPr>
        <w:t xml:space="preserve"> </w:t>
      </w:r>
      <w:r w:rsidRPr="002F1DFE">
        <w:rPr>
          <w:rFonts w:ascii="Times New Roman" w:eastAsia="Times New Roman" w:hAnsi="Times New Roman" w:cs="Times New Roman"/>
          <w:b/>
          <w:bCs/>
          <w:color w:val="000000"/>
          <w:sz w:val="24"/>
          <w:szCs w:val="24"/>
          <w:lang w:val="uk-UA"/>
        </w:rPr>
        <w:t>4</w:t>
      </w:r>
    </w:p>
    <w:p w:rsidR="002F1DFE" w:rsidRPr="002F1DFE" w:rsidRDefault="002F1DFE" w:rsidP="002F1DFE">
      <w:pPr>
        <w:widowControl w:val="0"/>
        <w:spacing w:after="0" w:line="240" w:lineRule="auto"/>
        <w:jc w:val="right"/>
        <w:rPr>
          <w:rFonts w:ascii="Times New Roman" w:eastAsia="Times New Roman" w:hAnsi="Times New Roman" w:cs="Times New Roman"/>
          <w:sz w:val="24"/>
          <w:szCs w:val="24"/>
        </w:rPr>
      </w:pPr>
      <w:r w:rsidRPr="002F1DFE">
        <w:rPr>
          <w:rFonts w:ascii="Times New Roman" w:eastAsia="Times New Roman" w:hAnsi="Times New Roman" w:cs="Times New Roman"/>
          <w:b/>
          <w:bCs/>
          <w:color w:val="000000"/>
          <w:sz w:val="24"/>
          <w:szCs w:val="24"/>
        </w:rPr>
        <w:t>до технічних вимог</w:t>
      </w: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Зразок акту огляду</w:t>
      </w: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rsidR="002F1DFE" w:rsidRPr="002F1DFE" w:rsidRDefault="002F1DFE" w:rsidP="002F1DFE">
      <w:pPr>
        <w:spacing w:after="0" w:line="240" w:lineRule="auto"/>
        <w:jc w:val="center"/>
        <w:rPr>
          <w:rFonts w:ascii="Times New Roman" w:eastAsia="Times New Roman" w:hAnsi="Times New Roman" w:cs="Times New Roman"/>
          <w:b/>
          <w:sz w:val="36"/>
          <w:szCs w:val="36"/>
          <w:lang w:val="uk-UA" w:eastAsia="ar-SA"/>
        </w:rPr>
      </w:pPr>
      <w:r w:rsidRPr="002F1DFE">
        <w:rPr>
          <w:rFonts w:ascii="Times New Roman" w:eastAsia="Times New Roman" w:hAnsi="Times New Roman" w:cs="Times New Roman"/>
          <w:b/>
          <w:sz w:val="36"/>
          <w:szCs w:val="36"/>
          <w:lang w:val="uk-UA" w:eastAsia="ar-SA"/>
        </w:rPr>
        <w:t>Акт огляду об’єкта</w:t>
      </w:r>
    </w:p>
    <w:p w:rsidR="002F1DFE" w:rsidRPr="002F1DFE" w:rsidRDefault="002F1DFE" w:rsidP="002F1DFE">
      <w:pPr>
        <w:spacing w:after="0" w:line="240" w:lineRule="auto"/>
        <w:jc w:val="center"/>
        <w:rPr>
          <w:rFonts w:ascii="Times New Roman" w:eastAsia="Times New Roman" w:hAnsi="Times New Roman" w:cs="Times New Roman"/>
          <w:sz w:val="36"/>
          <w:szCs w:val="36"/>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center"/>
        <w:rPr>
          <w:rFonts w:ascii="Times New Roman" w:eastAsia="Times New Roman" w:hAnsi="Times New Roman" w:cs="Times New Roman"/>
          <w:sz w:val="24"/>
          <w:szCs w:val="24"/>
          <w:lang w:val="uk-UA" w:eastAsia="ar-SA"/>
        </w:rPr>
      </w:pPr>
      <w:r w:rsidRPr="002F1DFE">
        <w:rPr>
          <w:rFonts w:ascii="Times New Roman" w:eastAsia="Times New Roman" w:hAnsi="Times New Roman" w:cs="Times New Roman"/>
          <w:sz w:val="24"/>
          <w:szCs w:val="24"/>
          <w:lang w:val="uk-UA" w:eastAsia="ar-SA"/>
        </w:rPr>
        <w:t>м. Київ</w:t>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t>«____» ___________2021 р.</w:t>
      </w: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rsidR="002F1DFE" w:rsidRPr="002F1DFE" w:rsidRDefault="002F1DFE" w:rsidP="002F1DFE">
      <w:pPr>
        <w:spacing w:after="0" w:line="240" w:lineRule="auto"/>
        <w:jc w:val="both"/>
        <w:rPr>
          <w:rFonts w:ascii="Times New Roman" w:eastAsia="Times New Roman" w:hAnsi="Times New Roman" w:cs="Times New Roman"/>
          <w:sz w:val="24"/>
          <w:szCs w:val="24"/>
          <w:shd w:val="clear" w:color="auto" w:fill="FFFFFF"/>
          <w:lang w:val="uk-UA" w:eastAsia="ru-RU"/>
        </w:rPr>
      </w:pPr>
      <w:r w:rsidRPr="002F1DFE">
        <w:rPr>
          <w:rFonts w:ascii="Times New Roman" w:eastAsia="Times New Roman" w:hAnsi="Times New Roman" w:cs="Times New Roman"/>
          <w:sz w:val="24"/>
          <w:szCs w:val="24"/>
          <w:lang w:val="uk-UA" w:eastAsia="ar-SA"/>
        </w:rPr>
        <w:t xml:space="preserve">Ми, що підписалися нижче, представник  </w:t>
      </w:r>
      <w:r w:rsidRPr="002F1DFE">
        <w:rPr>
          <w:rFonts w:ascii="Times New Roman" w:eastAsia="Times New Roman" w:hAnsi="Times New Roman" w:cs="Times New Roman"/>
          <w:b/>
          <w:sz w:val="24"/>
          <w:szCs w:val="24"/>
          <w:lang w:val="uk-UA" w:eastAsia="ar-SA"/>
        </w:rPr>
        <w:t>НДСЛ Охматдит МОЗ України</w:t>
      </w:r>
      <w:r w:rsidRPr="002F1DFE">
        <w:rPr>
          <w:rFonts w:ascii="Times New Roman" w:eastAsia="Times New Roman" w:hAnsi="Times New Roman" w:cs="Times New Roman"/>
          <w:sz w:val="24"/>
          <w:szCs w:val="24"/>
          <w:lang w:val="uk-UA" w:eastAsia="ar-SA"/>
        </w:rPr>
        <w:t xml:space="preserve">  ____________________________________________________</w:t>
      </w:r>
      <w:r w:rsidRPr="002F1DFE">
        <w:rPr>
          <w:rFonts w:ascii="Times New Roman" w:eastAsia="Times New Roman" w:hAnsi="Times New Roman" w:cs="Times New Roman"/>
          <w:sz w:val="24"/>
          <w:szCs w:val="24"/>
          <w:lang w:val="uk-UA" w:eastAsia="ru-RU"/>
        </w:rPr>
        <w:t xml:space="preserve">склали цей акт про те, що </w:t>
      </w:r>
      <w:r w:rsidRPr="002F1DFE">
        <w:rPr>
          <w:rFonts w:ascii="Times New Roman" w:eastAsia="Times New Roman" w:hAnsi="Times New Roman" w:cs="Times New Roman"/>
          <w:sz w:val="24"/>
          <w:szCs w:val="24"/>
          <w:lang w:val="uk-UA" w:eastAsia="ar-SA"/>
        </w:rPr>
        <w:t>представники______________________________________________</w:t>
      </w:r>
      <w:r w:rsidRPr="002F1DFE">
        <w:rPr>
          <w:rFonts w:ascii="Times New Roman" w:eastAsia="Times New Roman" w:hAnsi="Times New Roman" w:cs="Times New Roman"/>
          <w:sz w:val="24"/>
          <w:szCs w:val="24"/>
          <w:lang w:val="uk-UA" w:eastAsia="ru-RU"/>
        </w:rPr>
        <w:t xml:space="preserve">, в особі______________________________________, провели огляд об’єкту Замовника за </w:t>
      </w:r>
      <w:r w:rsidRPr="002F1DFE">
        <w:rPr>
          <w:rFonts w:ascii="Times New Roman" w:eastAsia="Times New Roman" w:hAnsi="Times New Roman" w:cs="Times New Roman"/>
          <w:sz w:val="24"/>
          <w:szCs w:val="24"/>
          <w:lang w:val="uk-UA" w:eastAsia="ar-SA"/>
        </w:rPr>
        <w:t xml:space="preserve">адресою: м. Київ, вул. В. Чорновола 28/1 згідно умов на закупівлю </w:t>
      </w:r>
      <w:r w:rsidRPr="002F1DFE">
        <w:rPr>
          <w:rFonts w:ascii="Times New Roman" w:eastAsia="Times New Roman" w:hAnsi="Times New Roman" w:cs="Times New Roman"/>
          <w:b/>
          <w:bCs/>
          <w:sz w:val="24"/>
          <w:szCs w:val="24"/>
          <w:lang w:val="uk-UA" w:eastAsia="ru-RU"/>
        </w:rPr>
        <w:t xml:space="preserve">код </w:t>
      </w:r>
      <w:r w:rsidRPr="002F1DFE">
        <w:rPr>
          <w:rFonts w:ascii="Times New Roman" w:eastAsia="Times New Roman" w:hAnsi="Times New Roman" w:cs="Times New Roman"/>
          <w:b/>
          <w:sz w:val="24"/>
          <w:szCs w:val="24"/>
          <w:lang w:val="uk-UA" w:eastAsia="ru-RU"/>
        </w:rPr>
        <w:t>ДК 021:2015 – 50710000-5 послуги з ремонту і технічного обслуговування електричного і механічного устаткування будівель (</w:t>
      </w:r>
      <w:r w:rsidRPr="002F1DFE">
        <w:rPr>
          <w:rFonts w:ascii="Times New Roman" w:eastAsia="Times New Roman" w:hAnsi="Times New Roman" w:cs="Times New Roman"/>
          <w:b/>
          <w:bCs/>
          <w:sz w:val="24"/>
          <w:szCs w:val="24"/>
          <w:lang w:val="uk-UA" w:eastAsia="ru-RU"/>
        </w:rPr>
        <w:t xml:space="preserve">послуги з ремонту та технічного обслуговування </w:t>
      </w:r>
      <w:r w:rsidRPr="002F1DFE">
        <w:rPr>
          <w:rFonts w:ascii="Times New Roman" w:eastAsia="Times New Roman" w:hAnsi="Times New Roman" w:cs="Times New Roman"/>
          <w:b/>
          <w:sz w:val="24"/>
          <w:szCs w:val="24"/>
          <w:lang w:val="uk-UA" w:eastAsia="ru-RU"/>
        </w:rPr>
        <w:t>вентиляційної системи і кондиціювання)</w:t>
      </w:r>
      <w:r w:rsidRPr="002F1DFE">
        <w:rPr>
          <w:rFonts w:ascii="Times New Roman" w:eastAsia="Times New Roman" w:hAnsi="Times New Roman" w:cs="Times New Roman"/>
          <w:sz w:val="24"/>
          <w:szCs w:val="24"/>
          <w:lang w:val="uk-UA" w:eastAsia="ru-RU"/>
        </w:rPr>
        <w:t xml:space="preserve"> та готові виконувати</w:t>
      </w:r>
      <w:r w:rsidRPr="002F1DFE">
        <w:rPr>
          <w:rFonts w:ascii="Times New Roman" w:eastAsia="Times New Roman" w:hAnsi="Times New Roman" w:cs="Times New Roman"/>
          <w:bCs/>
          <w:sz w:val="24"/>
          <w:szCs w:val="24"/>
          <w:lang w:val="uk-UA" w:eastAsia="ru-RU"/>
        </w:rPr>
        <w:t xml:space="preserve"> зазначені послуги</w:t>
      </w:r>
      <w:r w:rsidRPr="002F1DFE">
        <w:rPr>
          <w:rFonts w:ascii="Times New Roman" w:eastAsia="Times New Roman" w:hAnsi="Times New Roman" w:cs="Times New Roman"/>
          <w:sz w:val="24"/>
          <w:szCs w:val="24"/>
          <w:lang w:val="uk-UA" w:eastAsia="ru-RU"/>
        </w:rPr>
        <w:t>,</w:t>
      </w:r>
      <w:r w:rsidRPr="002F1DFE">
        <w:rPr>
          <w:rFonts w:ascii="Times New Roman" w:eastAsia="Times New Roman" w:hAnsi="Times New Roman" w:cs="Times New Roman"/>
          <w:sz w:val="24"/>
          <w:szCs w:val="24"/>
          <w:shd w:val="clear" w:color="auto" w:fill="FFFFFF"/>
          <w:lang w:val="uk-UA" w:eastAsia="ru-RU"/>
        </w:rPr>
        <w:t xml:space="preserve"> про що і складаємо цей акт. </w:t>
      </w:r>
    </w:p>
    <w:p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2F1DFE">
        <w:rPr>
          <w:rFonts w:ascii="Times New Roman" w:eastAsia="Times New Roman" w:hAnsi="Times New Roman" w:cs="Times New Roman"/>
          <w:sz w:val="24"/>
          <w:szCs w:val="24"/>
          <w:shd w:val="clear" w:color="auto" w:fill="FFFFFF"/>
          <w:lang w:val="uk-UA" w:eastAsia="ru-RU"/>
        </w:rPr>
        <w:t xml:space="preserve">Підписанням даного акту представники Замовника підтверджують здійснення огляду об’єкту </w:t>
      </w:r>
      <w:r w:rsidRPr="002F1DFE">
        <w:rPr>
          <w:rFonts w:ascii="Times New Roman" w:eastAsia="Times New Roman" w:hAnsi="Times New Roman" w:cs="Times New Roman"/>
          <w:sz w:val="24"/>
          <w:szCs w:val="24"/>
          <w:lang w:val="uk-UA" w:eastAsia="ru-RU"/>
        </w:rPr>
        <w:t xml:space="preserve">за </w:t>
      </w:r>
      <w:r w:rsidRPr="002F1DFE">
        <w:rPr>
          <w:rFonts w:ascii="Times New Roman" w:eastAsia="Times New Roman" w:hAnsi="Times New Roman" w:cs="Times New Roman"/>
          <w:sz w:val="24"/>
          <w:szCs w:val="24"/>
          <w:lang w:val="uk-UA" w:eastAsia="ar-SA"/>
        </w:rPr>
        <w:t>адресою: м. Київ, вул. В. Чорновола 28/1 ( стаціонар), вул. Стрітенська 7/9 (Поліклініка лікарні).</w:t>
      </w:r>
    </w:p>
    <w:p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p>
    <w:p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p>
    <w:p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r w:rsidRPr="002F1DFE">
        <w:rPr>
          <w:rFonts w:ascii="Times New Roman" w:eastAsia="Times New Roman" w:hAnsi="Times New Roman" w:cs="Times New Roman"/>
          <w:b/>
          <w:sz w:val="28"/>
          <w:szCs w:val="28"/>
          <w:lang w:val="uk-UA" w:eastAsia="ar-SA"/>
        </w:rPr>
        <w:t>Представник ___________________________</w:t>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t>_____________</w:t>
      </w:r>
    </w:p>
    <w:p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rsidR="002F1DFE" w:rsidRPr="002F1DFE" w:rsidRDefault="002F1DFE" w:rsidP="002F1DFE">
      <w:pPr>
        <w:spacing w:after="0" w:line="240" w:lineRule="auto"/>
        <w:ind w:firstLine="708"/>
        <w:jc w:val="both"/>
        <w:rPr>
          <w:rFonts w:ascii="Times New Roman" w:eastAsia="Times New Roman" w:hAnsi="Times New Roman" w:cs="Times New Roman"/>
          <w:sz w:val="24"/>
          <w:szCs w:val="24"/>
          <w:highlight w:val="yellow"/>
          <w:lang w:val="uk-UA" w:eastAsia="ru-RU"/>
        </w:rPr>
      </w:pPr>
      <w:r w:rsidRPr="002F1DFE">
        <w:rPr>
          <w:rFonts w:ascii="Times New Roman" w:eastAsia="Times New Roman" w:hAnsi="Times New Roman" w:cs="Times New Roman"/>
          <w:b/>
          <w:sz w:val="28"/>
          <w:szCs w:val="28"/>
          <w:lang w:val="uk-UA" w:eastAsia="ru-RU"/>
        </w:rPr>
        <w:t xml:space="preserve">Представник </w:t>
      </w:r>
      <w:r w:rsidRPr="002F1DFE">
        <w:rPr>
          <w:rFonts w:ascii="Times New Roman" w:eastAsia="Times New Roman" w:hAnsi="Times New Roman" w:cs="Times New Roman"/>
          <w:b/>
          <w:sz w:val="28"/>
          <w:szCs w:val="28"/>
          <w:lang w:val="uk-UA" w:eastAsia="ru-RU"/>
        </w:rPr>
        <w:tab/>
        <w:t>__________________</w:t>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t>___________</w:t>
      </w:r>
    </w:p>
    <w:p w:rsidR="002F1DFE" w:rsidRP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rsidR="002F1DFE" w:rsidRP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rsidR="00A82BFB" w:rsidRDefault="00A82BFB"/>
    <w:sectPr w:rsidR="00A82BFB" w:rsidSect="002F1DFE">
      <w:footerReference w:type="even" r:id="rId8"/>
      <w:footerReference w:type="default" r:id="rId9"/>
      <w:pgSz w:w="11906" w:h="16838" w:code="9"/>
      <w:pgMar w:top="284" w:right="707"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D9" w:rsidRDefault="000357D9">
      <w:pPr>
        <w:spacing w:after="0" w:line="240" w:lineRule="auto"/>
      </w:pPr>
      <w:r>
        <w:separator/>
      </w:r>
    </w:p>
  </w:endnote>
  <w:endnote w:type="continuationSeparator" w:id="0">
    <w:p w:rsidR="000357D9" w:rsidRDefault="0003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92" w:rsidRDefault="00CA6E92" w:rsidP="00DF01EB">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A6E92" w:rsidRDefault="00CA6E9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92" w:rsidRDefault="00CA6E92" w:rsidP="00DF01EB">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31</w:t>
    </w:r>
    <w:r>
      <w:rPr>
        <w:rStyle w:val="a3"/>
      </w:rPr>
      <w:fldChar w:fldCharType="end"/>
    </w:r>
  </w:p>
  <w:p w:rsidR="00CA6E92" w:rsidRDefault="00CA6E92" w:rsidP="00DF01E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D9" w:rsidRDefault="000357D9">
      <w:pPr>
        <w:spacing w:after="0" w:line="240" w:lineRule="auto"/>
      </w:pPr>
      <w:r>
        <w:separator/>
      </w:r>
    </w:p>
  </w:footnote>
  <w:footnote w:type="continuationSeparator" w:id="0">
    <w:p w:rsidR="000357D9" w:rsidRDefault="00035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06B9B"/>
    <w:multiLevelType w:val="hybridMultilevel"/>
    <w:tmpl w:val="6E1A6BD6"/>
    <w:lvl w:ilvl="0" w:tplc="35FC6FCC">
      <w:start w:val="2"/>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E21DAF"/>
    <w:multiLevelType w:val="hybridMultilevel"/>
    <w:tmpl w:val="79E81DE6"/>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662D2A"/>
    <w:multiLevelType w:val="hybridMultilevel"/>
    <w:tmpl w:val="700C14B2"/>
    <w:lvl w:ilvl="0" w:tplc="B03C6EB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7CB4C3F"/>
    <w:multiLevelType w:val="hybridMultilevel"/>
    <w:tmpl w:val="C55E5D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3E7B39"/>
    <w:multiLevelType w:val="hybridMultilevel"/>
    <w:tmpl w:val="0EC607F0"/>
    <w:lvl w:ilvl="0" w:tplc="A2B6CD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D0D42"/>
    <w:multiLevelType w:val="hybridMultilevel"/>
    <w:tmpl w:val="324E3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15:restartNumberingAfterBreak="0">
    <w:nsid w:val="361048E9"/>
    <w:multiLevelType w:val="hybridMultilevel"/>
    <w:tmpl w:val="D6E4A93E"/>
    <w:lvl w:ilvl="0" w:tplc="2D266F94">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10598"/>
    <w:multiLevelType w:val="hybridMultilevel"/>
    <w:tmpl w:val="611866C0"/>
    <w:lvl w:ilvl="0" w:tplc="B0AC32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50D7A"/>
    <w:multiLevelType w:val="multilevel"/>
    <w:tmpl w:val="AB3C9116"/>
    <w:lvl w:ilvl="0">
      <w:start w:val="1"/>
      <w:numFmt w:val="decimal"/>
      <w:lvlText w:val="%1."/>
      <w:lvlJc w:val="left"/>
      <w:pPr>
        <w:tabs>
          <w:tab w:val="num" w:pos="480"/>
        </w:tabs>
        <w:ind w:left="480" w:hanging="360"/>
      </w:pPr>
    </w:lvl>
    <w:lvl w:ilvl="1">
      <w:start w:val="1"/>
      <w:numFmt w:val="decimal"/>
      <w:lvlText w:val="%2."/>
      <w:lvlJc w:val="left"/>
      <w:pPr>
        <w:tabs>
          <w:tab w:val="num" w:pos="480"/>
        </w:tabs>
        <w:ind w:left="480" w:hanging="360"/>
      </w:p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FF7E96"/>
    <w:multiLevelType w:val="hybridMultilevel"/>
    <w:tmpl w:val="688A0D76"/>
    <w:lvl w:ilvl="0" w:tplc="A2B6CD6C">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28F3092"/>
    <w:multiLevelType w:val="multilevel"/>
    <w:tmpl w:val="FBE64410"/>
    <w:lvl w:ilvl="0">
      <w:start w:val="1"/>
      <w:numFmt w:val="decimal"/>
      <w:lvlText w:val="%1."/>
      <w:lvlJc w:val="left"/>
      <w:pPr>
        <w:tabs>
          <w:tab w:val="num" w:pos="390"/>
        </w:tabs>
        <w:ind w:left="390" w:hanging="390"/>
      </w:pPr>
    </w:lvl>
    <w:lvl w:ilvl="1">
      <w:start w:val="1"/>
      <w:numFmt w:val="decimal"/>
      <w:lvlText w:val="%1.%2."/>
      <w:lvlJc w:val="left"/>
      <w:pPr>
        <w:tabs>
          <w:tab w:val="num" w:pos="570"/>
        </w:tabs>
        <w:ind w:left="57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4B7D33DC"/>
    <w:multiLevelType w:val="hybridMultilevel"/>
    <w:tmpl w:val="F33CE39C"/>
    <w:lvl w:ilvl="0" w:tplc="34B806D8">
      <w:start w:val="1"/>
      <w:numFmt w:val="decimal"/>
      <w:lvlText w:val="%1."/>
      <w:lvlJc w:val="left"/>
      <w:pPr>
        <w:ind w:left="502" w:hanging="360"/>
      </w:pPr>
      <w:rPr>
        <w:rFonts w:ascii="Times New Roman" w:hAnsi="Times New Roman" w:hint="default"/>
        <w:b w:val="0"/>
        <w:i w:val="0"/>
        <w:sz w:val="24"/>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52A07B3F"/>
    <w:multiLevelType w:val="hybridMultilevel"/>
    <w:tmpl w:val="F99C7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A7F"/>
    <w:multiLevelType w:val="hybridMultilevel"/>
    <w:tmpl w:val="CCBE0972"/>
    <w:lvl w:ilvl="0" w:tplc="CA7C7AF2">
      <w:start w:val="4"/>
      <w:numFmt w:val="bullet"/>
      <w:lvlText w:val="-"/>
      <w:lvlJc w:val="left"/>
      <w:pPr>
        <w:ind w:left="720" w:hanging="360"/>
      </w:pPr>
      <w:rPr>
        <w:rFonts w:ascii="Times New Roman" w:eastAsia="Times New Roman" w:hAnsi="Times New Roman" w:cs="Times New Roman" w:hint="default"/>
        <w:b/>
        <w:i w:val="0"/>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C946296"/>
    <w:multiLevelType w:val="multilevel"/>
    <w:tmpl w:val="00000000"/>
    <w:lvl w:ilvl="0">
      <w:start w:val="1"/>
      <w:numFmt w:val="decimal"/>
      <w:lvlText w:val="%1."/>
      <w:lvlJc w:val="left"/>
      <w:pPr>
        <w:ind w:left="284"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3" w15:restartNumberingAfterBreak="0">
    <w:nsid w:val="5C946298"/>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4" w15:restartNumberingAfterBreak="0">
    <w:nsid w:val="5C946299"/>
    <w:multiLevelType w:val="singleLevel"/>
    <w:tmpl w:val="00000000"/>
    <w:lvl w:ilvl="0">
      <w:start w:val="1"/>
      <w:numFmt w:val="bullet"/>
      <w:lvlText w:val="§"/>
      <w:lvlJc w:val="left"/>
      <w:pPr>
        <w:ind w:left="57" w:firstLine="709"/>
      </w:pPr>
      <w:rPr>
        <w:rFonts w:ascii="Wingdings" w:hAnsi="Wingdings" w:hint="default"/>
        <w:w w:val="100"/>
      </w:rPr>
    </w:lvl>
  </w:abstractNum>
  <w:abstractNum w:abstractNumId="25" w15:restartNumberingAfterBreak="0">
    <w:nsid w:val="5C94629A"/>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6" w15:restartNumberingAfterBreak="0">
    <w:nsid w:val="5C94629B"/>
    <w:multiLevelType w:val="multilevel"/>
    <w:tmpl w:val="00000000"/>
    <w:lvl w:ilvl="0">
      <w:start w:val="1"/>
      <w:numFmt w:val="decimal"/>
      <w:lvlText w:val="%1"/>
      <w:lvlJc w:val="left"/>
      <w:pPr>
        <w:ind w:left="0" w:firstLine="0"/>
      </w:pPr>
      <w:rPr>
        <w:rFonts w:hint="default"/>
        <w:w w:val="100"/>
      </w:rPr>
    </w:lvl>
    <w:lvl w:ilvl="1">
      <w:start w:val="6"/>
      <w:numFmt w:val="bullet"/>
      <w:lvlText w:val="-"/>
      <w:lvlJc w:val="left"/>
      <w:pPr>
        <w:ind w:left="742" w:firstLine="709"/>
      </w:pPr>
      <w:rPr>
        <w:rFonts w:ascii="Times New Roman" w:eastAsia="Times New Roman" w:hAnsi="Times New Roman"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7" w15:restartNumberingAfterBreak="0">
    <w:nsid w:val="5C94629C"/>
    <w:multiLevelType w:val="multilevel"/>
    <w:tmpl w:val="00000000"/>
    <w:lvl w:ilvl="0">
      <w:start w:val="1"/>
      <w:numFmt w:val="decimal"/>
      <w:lvlText w:val="%1"/>
      <w:lvlJc w:val="left"/>
      <w:pPr>
        <w:ind w:left="0" w:hanging="420"/>
      </w:pPr>
      <w:rPr>
        <w:rFonts w:hint="default"/>
        <w:w w:val="100"/>
      </w:rPr>
    </w:lvl>
    <w:lvl w:ilvl="1">
      <w:start w:val="1"/>
      <w:numFmt w:val="decimal"/>
      <w:lvlText w:val="%1.%2"/>
      <w:lvlJc w:val="left"/>
      <w:pPr>
        <w:ind w:left="420" w:hanging="420"/>
      </w:pPr>
      <w:rPr>
        <w:rFonts w:hint="default"/>
        <w:w w:val="100"/>
      </w:rPr>
    </w:lvl>
    <w:lvl w:ilvl="2" w:tentative="1">
      <w:start w:val="1"/>
      <w:numFmt w:val="decimal"/>
      <w:lvlText w:val="%1.%2.%3"/>
      <w:lvlJc w:val="left"/>
      <w:pPr>
        <w:ind w:left="720" w:hanging="720"/>
      </w:pPr>
      <w:rPr>
        <w:rFonts w:hint="default"/>
        <w:w w:val="100"/>
      </w:rPr>
    </w:lvl>
    <w:lvl w:ilvl="3" w:tentative="1">
      <w:start w:val="1"/>
      <w:numFmt w:val="decimal"/>
      <w:lvlText w:val="%1.%2.%3.%4"/>
      <w:lvlJc w:val="left"/>
      <w:pPr>
        <w:ind w:left="1080" w:hanging="1080"/>
      </w:pPr>
      <w:rPr>
        <w:rFonts w:hint="default"/>
        <w:w w:val="100"/>
      </w:rPr>
    </w:lvl>
    <w:lvl w:ilvl="4" w:tentative="1">
      <w:start w:val="1"/>
      <w:numFmt w:val="decimal"/>
      <w:lvlText w:val="%1.%2.%3.%4.%5"/>
      <w:lvlJc w:val="left"/>
      <w:pPr>
        <w:ind w:left="1080" w:hanging="1080"/>
      </w:pPr>
      <w:rPr>
        <w:rFonts w:hint="default"/>
        <w:w w:val="100"/>
      </w:rPr>
    </w:lvl>
    <w:lvl w:ilvl="5" w:tentative="1">
      <w:start w:val="1"/>
      <w:numFmt w:val="decimal"/>
      <w:lvlText w:val="%1.%2.%3.%4.%5.%6"/>
      <w:lvlJc w:val="left"/>
      <w:pPr>
        <w:ind w:left="1440" w:hanging="1440"/>
      </w:pPr>
      <w:rPr>
        <w:rFonts w:hint="default"/>
        <w:w w:val="100"/>
      </w:rPr>
    </w:lvl>
    <w:lvl w:ilvl="6" w:tentative="1">
      <w:start w:val="1"/>
      <w:numFmt w:val="decimal"/>
      <w:lvlText w:val="%1.%2.%3.%4.%5.%6.%7"/>
      <w:lvlJc w:val="left"/>
      <w:pPr>
        <w:ind w:left="1440" w:hanging="1440"/>
      </w:pPr>
      <w:rPr>
        <w:rFonts w:hint="default"/>
        <w:w w:val="100"/>
      </w:rPr>
    </w:lvl>
    <w:lvl w:ilvl="7" w:tentative="1">
      <w:start w:val="1"/>
      <w:numFmt w:val="decimal"/>
      <w:lvlText w:val="%1.%2.%3.%4.%5.%6.%7.%8"/>
      <w:lvlJc w:val="left"/>
      <w:pPr>
        <w:ind w:left="1800" w:hanging="1800"/>
      </w:pPr>
      <w:rPr>
        <w:rFonts w:hint="default"/>
        <w:w w:val="100"/>
      </w:rPr>
    </w:lvl>
    <w:lvl w:ilvl="8" w:tentative="1">
      <w:start w:val="1"/>
      <w:numFmt w:val="decimal"/>
      <w:lvlText w:val="%1.%2.%3.%4.%5.%6.%7.%8.%9"/>
      <w:lvlJc w:val="left"/>
      <w:pPr>
        <w:ind w:left="2160" w:hanging="2160"/>
      </w:pPr>
      <w:rPr>
        <w:rFonts w:hint="default"/>
        <w:w w:val="100"/>
      </w:rPr>
    </w:lvl>
  </w:abstractNum>
  <w:abstractNum w:abstractNumId="28" w15:restartNumberingAfterBreak="0">
    <w:nsid w:val="70A0097D"/>
    <w:multiLevelType w:val="hybridMultilevel"/>
    <w:tmpl w:val="0D20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52E9"/>
    <w:multiLevelType w:val="hybridMultilevel"/>
    <w:tmpl w:val="1716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19"/>
  </w:num>
  <w:num w:numId="11">
    <w:abstractNumId w:val="24"/>
  </w:num>
  <w:num w:numId="12">
    <w:abstractNumId w:val="2"/>
  </w:num>
  <w:num w:numId="13">
    <w:abstractNumId w:val="22"/>
  </w:num>
  <w:num w:numId="14">
    <w:abstractNumId w:val="23"/>
  </w:num>
  <w:num w:numId="15">
    <w:abstractNumId w:val="25"/>
  </w:num>
  <w:num w:numId="16">
    <w:abstractNumId w:val="26"/>
  </w:num>
  <w:num w:numId="17">
    <w:abstractNumId w:val="26"/>
    <w:lvlOverride w:ilvl="0">
      <w:startOverride w:val="12"/>
    </w:lvlOverride>
  </w:num>
  <w:num w:numId="18">
    <w:abstractNumId w:val="27"/>
  </w:num>
  <w:num w:numId="19">
    <w:abstractNumId w:val="6"/>
  </w:num>
  <w:num w:numId="20">
    <w:abstractNumId w:val="16"/>
  </w:num>
  <w:num w:numId="21">
    <w:abstractNumId w:val="7"/>
  </w:num>
  <w:num w:numId="22">
    <w:abstractNumId w:val="11"/>
  </w:num>
  <w:num w:numId="23">
    <w:abstractNumId w:val="18"/>
  </w:num>
  <w:num w:numId="24">
    <w:abstractNumId w:val="5"/>
  </w:num>
  <w:num w:numId="25">
    <w:abstractNumId w:val="3"/>
  </w:num>
  <w:num w:numId="26">
    <w:abstractNumId w:val="20"/>
  </w:num>
  <w:num w:numId="27">
    <w:abstractNumId w:val="15"/>
  </w:num>
  <w:num w:numId="28">
    <w:abstractNumId w:val="0"/>
  </w:num>
  <w:num w:numId="29">
    <w:abstractNumId w:val="12"/>
  </w:num>
  <w:num w:numId="30">
    <w:abstractNumId w:val="8"/>
  </w:num>
  <w:num w:numId="31">
    <w:abstractNumId w:val="13"/>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FE"/>
    <w:rsid w:val="000357D9"/>
    <w:rsid w:val="00261C25"/>
    <w:rsid w:val="002F1DFE"/>
    <w:rsid w:val="00354ED8"/>
    <w:rsid w:val="003C4961"/>
    <w:rsid w:val="003F3CA0"/>
    <w:rsid w:val="00A82BFB"/>
    <w:rsid w:val="00CA6E92"/>
    <w:rsid w:val="00DC2EDF"/>
    <w:rsid w:val="00DF01EB"/>
    <w:rsid w:val="00E0089A"/>
    <w:rsid w:val="00F422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BCC5-3BBD-4E10-AD96-FF691A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2F1DFE"/>
    <w:pPr>
      <w:keepNext/>
      <w:spacing w:before="240" w:after="60" w:line="240" w:lineRule="auto"/>
      <w:outlineLvl w:val="0"/>
    </w:pPr>
    <w:rPr>
      <w:rFonts w:ascii="Arial" w:eastAsia="Times New Roman" w:hAnsi="Arial" w:cs="Times New Roman"/>
      <w:b/>
      <w:bCs/>
      <w:kern w:val="32"/>
      <w:sz w:val="32"/>
      <w:szCs w:val="32"/>
      <w:lang w:val="ru-RU" w:eastAsia="ru-RU"/>
    </w:rPr>
  </w:style>
  <w:style w:type="paragraph" w:styleId="2">
    <w:name w:val="heading 2"/>
    <w:basedOn w:val="a"/>
    <w:next w:val="a"/>
    <w:link w:val="20"/>
    <w:autoRedefine/>
    <w:uiPriority w:val="9"/>
    <w:qFormat/>
    <w:rsid w:val="002F1DFE"/>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qFormat/>
    <w:rsid w:val="002F1DF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2F1DFE"/>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2F1DFE"/>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2F1DFE"/>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DFE"/>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rsid w:val="002F1DFE"/>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2F1DFE"/>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F1DF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F1DFE"/>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2F1DFE"/>
    <w:rPr>
      <w:rFonts w:ascii="Calibri" w:eastAsia="Times New Roman" w:hAnsi="Calibri" w:cs="Times New Roman"/>
      <w:sz w:val="24"/>
      <w:szCs w:val="24"/>
      <w:lang w:val="ru-RU" w:eastAsia="ru-RU"/>
    </w:rPr>
  </w:style>
  <w:style w:type="numbering" w:customStyle="1" w:styleId="11">
    <w:name w:val="Немає списку1"/>
    <w:next w:val="a2"/>
    <w:uiPriority w:val="99"/>
    <w:semiHidden/>
    <w:rsid w:val="002F1DFE"/>
  </w:style>
  <w:style w:type="paragraph" w:customStyle="1" w:styleId="CharChar">
    <w:name w:val="Char Знак Знак Char Знак"/>
    <w:basedOn w:val="a"/>
    <w:rsid w:val="002F1DFE"/>
    <w:pPr>
      <w:spacing w:after="0" w:line="240" w:lineRule="auto"/>
    </w:pPr>
    <w:rPr>
      <w:rFonts w:ascii="Verdana" w:eastAsia="Times New Roman" w:hAnsi="Verdana" w:cs="Verdana"/>
      <w:sz w:val="20"/>
      <w:szCs w:val="20"/>
      <w:lang w:val="en-US"/>
    </w:rPr>
  </w:style>
  <w:style w:type="character" w:styleId="a3">
    <w:name w:val="page number"/>
    <w:basedOn w:val="a0"/>
    <w:rsid w:val="002F1DFE"/>
  </w:style>
  <w:style w:type="paragraph" w:styleId="a4">
    <w:name w:val="header"/>
    <w:basedOn w:val="a"/>
    <w:link w:val="a5"/>
    <w:rsid w:val="002F1DFE"/>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5">
    <w:name w:val="Верхній колонтитул Знак"/>
    <w:basedOn w:val="a0"/>
    <w:link w:val="a4"/>
    <w:rsid w:val="002F1DFE"/>
    <w:rPr>
      <w:rFonts w:ascii="Times New Roman" w:eastAsia="Times New Roman" w:hAnsi="Times New Roman" w:cs="Times New Roman"/>
      <w:sz w:val="24"/>
      <w:szCs w:val="24"/>
      <w:lang w:val="uk-UA" w:eastAsia="x-none"/>
    </w:rPr>
  </w:style>
  <w:style w:type="paragraph" w:styleId="a6">
    <w:name w:val="footer"/>
    <w:basedOn w:val="a"/>
    <w:link w:val="a7"/>
    <w:rsid w:val="002F1D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ій колонтитул Знак"/>
    <w:basedOn w:val="a0"/>
    <w:link w:val="a6"/>
    <w:rsid w:val="002F1DFE"/>
    <w:rPr>
      <w:rFonts w:ascii="Times New Roman" w:eastAsia="Times New Roman" w:hAnsi="Times New Roman" w:cs="Times New Roman"/>
      <w:sz w:val="24"/>
      <w:szCs w:val="24"/>
      <w:lang w:val="x-none" w:eastAsia="ru-RU"/>
    </w:rPr>
  </w:style>
  <w:style w:type="table" w:styleId="a8">
    <w:name w:val="Table Grid"/>
    <w:basedOn w:val="a1"/>
    <w:uiPriority w:val="39"/>
    <w:rsid w:val="002F1D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2F1DFE"/>
    <w:pPr>
      <w:spacing w:after="0" w:line="240" w:lineRule="auto"/>
    </w:pPr>
    <w:rPr>
      <w:rFonts w:ascii="Calibri" w:eastAsia="Calibri" w:hAnsi="Calibri" w:cs="Times New Roman"/>
      <w:lang w:val="uk-UA"/>
    </w:rPr>
  </w:style>
  <w:style w:type="character" w:customStyle="1" w:styleId="rvts0">
    <w:name w:val="rvts0"/>
    <w:rsid w:val="002F1DFE"/>
    <w:rPr>
      <w:rFonts w:cs="Times New Roman"/>
    </w:rPr>
  </w:style>
  <w:style w:type="paragraph" w:customStyle="1" w:styleId="rvps2">
    <w:name w:val="rvps2"/>
    <w:basedOn w:val="a"/>
    <w:qFormat/>
    <w:rsid w:val="002F1D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F1D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2F1DFE"/>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2F1DFE"/>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2F1DFE"/>
    <w:rPr>
      <w:rFonts w:ascii="Times New Roman" w:eastAsia="Times New Roman" w:hAnsi="Times New Roman" w:cs="Times New Roman"/>
      <w:sz w:val="24"/>
      <w:szCs w:val="24"/>
      <w:lang w:val="uk-UA" w:eastAsia="ru-RU"/>
    </w:rPr>
  </w:style>
  <w:style w:type="character" w:styleId="ac">
    <w:name w:val="Hyperlink"/>
    <w:uiPriority w:val="99"/>
    <w:qFormat/>
    <w:rsid w:val="002F1DFE"/>
    <w:rPr>
      <w:color w:val="0000FF"/>
      <w:u w:val="single"/>
    </w:rPr>
  </w:style>
  <w:style w:type="paragraph" w:customStyle="1" w:styleId="210">
    <w:name w:val="Знак Знак2 Знак1"/>
    <w:basedOn w:val="a"/>
    <w:rsid w:val="002F1DFE"/>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2F1DFE"/>
  </w:style>
  <w:style w:type="paragraph" w:styleId="ad">
    <w:name w:val="Body Text"/>
    <w:basedOn w:val="a"/>
    <w:link w:val="ae"/>
    <w:uiPriority w:val="99"/>
    <w:unhideWhenUsed/>
    <w:rsid w:val="002F1DFE"/>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ий текст Знак"/>
    <w:basedOn w:val="a0"/>
    <w:link w:val="ad"/>
    <w:uiPriority w:val="99"/>
    <w:rsid w:val="002F1DFE"/>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2F1DFE"/>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ий текст 2 Знак"/>
    <w:basedOn w:val="a0"/>
    <w:link w:val="23"/>
    <w:uiPriority w:val="99"/>
    <w:rsid w:val="002F1DFE"/>
    <w:rPr>
      <w:rFonts w:ascii="Times New Roman" w:eastAsia="Times New Roman" w:hAnsi="Times New Roman" w:cs="Times New Roman"/>
      <w:sz w:val="24"/>
      <w:szCs w:val="24"/>
      <w:lang w:val="ru-RU" w:eastAsia="ru-RU"/>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0"/>
    <w:uiPriority w:val="34"/>
    <w:qFormat/>
    <w:rsid w:val="002F1DFE"/>
    <w:pPr>
      <w:spacing w:after="200" w:line="276" w:lineRule="auto"/>
      <w:ind w:left="720"/>
      <w:contextualSpacing/>
    </w:pPr>
    <w:rPr>
      <w:rFonts w:ascii="Calibri" w:eastAsia="Calibri" w:hAnsi="Calibri" w:cs="Times New Roman"/>
      <w:lang w:val="x-none"/>
    </w:rPr>
  </w:style>
  <w:style w:type="character" w:customStyle="1" w:styleId="af0">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F1DFE"/>
    <w:rPr>
      <w:rFonts w:ascii="Calibri" w:eastAsia="Calibri" w:hAnsi="Calibri" w:cs="Times New Roman"/>
      <w:lang w:val="x-none"/>
    </w:rPr>
  </w:style>
  <w:style w:type="paragraph" w:customStyle="1" w:styleId="Style6">
    <w:name w:val="Style6"/>
    <w:basedOn w:val="a"/>
    <w:rsid w:val="002F1DFE"/>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1">
    <w:name w:val="Содержимое таблицы"/>
    <w:basedOn w:val="a"/>
    <w:qFormat/>
    <w:rsid w:val="002F1DFE"/>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styleId="af2">
    <w:name w:val="Strong"/>
    <w:uiPriority w:val="22"/>
    <w:qFormat/>
    <w:rsid w:val="002F1DFE"/>
    <w:rPr>
      <w:b/>
      <w:bCs/>
    </w:rPr>
  </w:style>
  <w:style w:type="paragraph" w:styleId="af3">
    <w:name w:val="Body Text Indent"/>
    <w:basedOn w:val="a"/>
    <w:link w:val="af4"/>
    <w:rsid w:val="002F1DFE"/>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4">
    <w:name w:val="Основний текст з відступом Знак"/>
    <w:basedOn w:val="a0"/>
    <w:link w:val="af3"/>
    <w:rsid w:val="002F1DFE"/>
    <w:rPr>
      <w:rFonts w:ascii="Times New Roman" w:eastAsia="Times New Roman" w:hAnsi="Times New Roman" w:cs="Times New Roman"/>
      <w:sz w:val="24"/>
      <w:szCs w:val="24"/>
      <w:lang w:val="uk-UA" w:eastAsia="x-none"/>
    </w:rPr>
  </w:style>
  <w:style w:type="paragraph" w:styleId="31">
    <w:name w:val="Body Text 3"/>
    <w:basedOn w:val="a"/>
    <w:link w:val="32"/>
    <w:rsid w:val="002F1DFE"/>
    <w:pPr>
      <w:spacing w:after="120" w:line="240" w:lineRule="auto"/>
    </w:pPr>
    <w:rPr>
      <w:rFonts w:ascii="Times New Roman" w:eastAsia="Times New Roman" w:hAnsi="Times New Roman" w:cs="Times New Roman"/>
      <w:sz w:val="16"/>
      <w:szCs w:val="16"/>
      <w:lang w:val="uk-UA" w:eastAsia="x-none"/>
    </w:rPr>
  </w:style>
  <w:style w:type="character" w:customStyle="1" w:styleId="32">
    <w:name w:val="Основний текст 3 Знак"/>
    <w:basedOn w:val="a0"/>
    <w:link w:val="31"/>
    <w:rsid w:val="002F1DFE"/>
    <w:rPr>
      <w:rFonts w:ascii="Times New Roman" w:eastAsia="Times New Roman" w:hAnsi="Times New Roman" w:cs="Times New Roman"/>
      <w:sz w:val="16"/>
      <w:szCs w:val="16"/>
      <w:lang w:val="uk-UA" w:eastAsia="x-none"/>
    </w:rPr>
  </w:style>
  <w:style w:type="paragraph" w:styleId="af5">
    <w:name w:val="Balloon Text"/>
    <w:basedOn w:val="a"/>
    <w:link w:val="af6"/>
    <w:uiPriority w:val="99"/>
    <w:rsid w:val="002F1DFE"/>
    <w:pPr>
      <w:spacing w:after="0" w:line="240" w:lineRule="auto"/>
    </w:pPr>
    <w:rPr>
      <w:rFonts w:ascii="Segoe UI" w:eastAsia="Times New Roman" w:hAnsi="Segoe UI" w:cs="Times New Roman"/>
      <w:sz w:val="18"/>
      <w:szCs w:val="18"/>
      <w:lang w:val="uk-UA" w:eastAsia="x-none"/>
    </w:rPr>
  </w:style>
  <w:style w:type="character" w:customStyle="1" w:styleId="af6">
    <w:name w:val="Текст у виносці Знак"/>
    <w:basedOn w:val="a0"/>
    <w:link w:val="af5"/>
    <w:uiPriority w:val="99"/>
    <w:rsid w:val="002F1DFE"/>
    <w:rPr>
      <w:rFonts w:ascii="Segoe UI" w:eastAsia="Times New Roman" w:hAnsi="Segoe UI" w:cs="Times New Roman"/>
      <w:sz w:val="18"/>
      <w:szCs w:val="18"/>
      <w:lang w:val="uk-UA" w:eastAsia="x-none"/>
    </w:rPr>
  </w:style>
  <w:style w:type="paragraph" w:customStyle="1" w:styleId="25">
    <w:name w:val="Абзац списка2"/>
    <w:basedOn w:val="a"/>
    <w:rsid w:val="002F1DFE"/>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2F1DFE"/>
    <w:rPr>
      <w:rFonts w:ascii="Courier New" w:eastAsia="Times New Roman" w:hAnsi="Courier New" w:cs="Times New Roman"/>
      <w:color w:val="000000"/>
      <w:sz w:val="17"/>
      <w:szCs w:val="17"/>
      <w:lang w:val="x-none" w:eastAsia="ar-SA"/>
    </w:rPr>
  </w:style>
  <w:style w:type="paragraph" w:customStyle="1" w:styleId="12">
    <w:name w:val="Звичайний1"/>
    <w:rsid w:val="002F1DFE"/>
    <w:pPr>
      <w:spacing w:after="0" w:line="276" w:lineRule="auto"/>
    </w:pPr>
    <w:rPr>
      <w:rFonts w:ascii="Arial" w:eastAsia="Arial" w:hAnsi="Arial" w:cs="Arial"/>
      <w:color w:val="000000"/>
      <w:lang w:val="ru-RU" w:eastAsia="ru-RU"/>
    </w:rPr>
  </w:style>
  <w:style w:type="character" w:customStyle="1" w:styleId="13">
    <w:name w:val="Основной шрифт абзаца1"/>
    <w:link w:val="af7"/>
    <w:rsid w:val="002F1DFE"/>
    <w:rPr>
      <w:rFonts w:ascii="Verdana" w:eastAsia="Verdana" w:hAnsi="Verdana"/>
    </w:rPr>
  </w:style>
  <w:style w:type="paragraph" w:customStyle="1" w:styleId="af7">
    <w:name w:val="Знак"/>
    <w:basedOn w:val="a"/>
    <w:link w:val="13"/>
    <w:rsid w:val="002F1DFE"/>
    <w:pPr>
      <w:spacing w:after="0" w:line="240" w:lineRule="auto"/>
    </w:pPr>
    <w:rPr>
      <w:rFonts w:ascii="Verdana" w:eastAsia="Verdana" w:hAnsi="Verdana"/>
    </w:rPr>
  </w:style>
  <w:style w:type="paragraph" w:customStyle="1" w:styleId="310">
    <w:name w:val="Заголовок 31"/>
    <w:basedOn w:val="a"/>
    <w:uiPriority w:val="99"/>
    <w:rsid w:val="002F1DF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Default">
    <w:name w:val="Default"/>
    <w:rsid w:val="002F1DF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2F1DFE"/>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9">
    <w:name w:val="Title"/>
    <w:basedOn w:val="a"/>
    <w:link w:val="afa"/>
    <w:qFormat/>
    <w:rsid w:val="002F1DFE"/>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a">
    <w:name w:val="Назва Знак"/>
    <w:basedOn w:val="a0"/>
    <w:link w:val="af9"/>
    <w:rsid w:val="002F1DFE"/>
    <w:rPr>
      <w:rFonts w:ascii="Times New Roman" w:eastAsia="Times New Roman" w:hAnsi="Times New Roman" w:cs="Times New Roman"/>
      <w:b/>
      <w:sz w:val="28"/>
      <w:szCs w:val="20"/>
      <w:lang w:val="x-none" w:eastAsia="ru-RU"/>
    </w:rPr>
  </w:style>
  <w:style w:type="paragraph" w:styleId="afb">
    <w:name w:val="Subtitle"/>
    <w:basedOn w:val="a"/>
    <w:link w:val="afc"/>
    <w:qFormat/>
    <w:rsid w:val="002F1DFE"/>
    <w:pPr>
      <w:spacing w:after="0" w:line="240" w:lineRule="auto"/>
    </w:pPr>
    <w:rPr>
      <w:rFonts w:ascii="Times New Roman" w:eastAsia="Times New Roman" w:hAnsi="Times New Roman" w:cs="Times New Roman"/>
      <w:sz w:val="26"/>
      <w:szCs w:val="20"/>
      <w:lang w:val="ru-RU" w:eastAsia="ru-RU"/>
    </w:rPr>
  </w:style>
  <w:style w:type="character" w:customStyle="1" w:styleId="afc">
    <w:name w:val="Підзаголовок Знак"/>
    <w:basedOn w:val="a0"/>
    <w:link w:val="afb"/>
    <w:rsid w:val="002F1DFE"/>
    <w:rPr>
      <w:rFonts w:ascii="Times New Roman" w:eastAsia="Times New Roman" w:hAnsi="Times New Roman" w:cs="Times New Roman"/>
      <w:sz w:val="26"/>
      <w:szCs w:val="20"/>
      <w:lang w:val="ru-RU" w:eastAsia="ru-RU"/>
    </w:rPr>
  </w:style>
  <w:style w:type="character" w:styleId="afd">
    <w:name w:val="Emphasis"/>
    <w:uiPriority w:val="20"/>
    <w:qFormat/>
    <w:rsid w:val="002F1DFE"/>
    <w:rPr>
      <w:i/>
      <w:iCs/>
    </w:rPr>
  </w:style>
  <w:style w:type="character" w:styleId="afe">
    <w:name w:val="FollowedHyperlink"/>
    <w:uiPriority w:val="99"/>
    <w:unhideWhenUsed/>
    <w:rsid w:val="002F1DFE"/>
    <w:rPr>
      <w:color w:val="800080"/>
      <w:u w:val="single"/>
    </w:rPr>
  </w:style>
  <w:style w:type="paragraph" w:customStyle="1" w:styleId="font5">
    <w:name w:val="font5"/>
    <w:basedOn w:val="a"/>
    <w:rsid w:val="002F1DFE"/>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2F1DFE"/>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2F1DFE"/>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2F1D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2F1D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2F1DFE"/>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4">
    <w:name w:val="Абзац списка1"/>
    <w:basedOn w:val="a"/>
    <w:rsid w:val="002F1DFE"/>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
    <w:name w:val="annotation reference"/>
    <w:qFormat/>
    <w:rsid w:val="002F1DFE"/>
    <w:rPr>
      <w:sz w:val="16"/>
      <w:szCs w:val="16"/>
    </w:rPr>
  </w:style>
  <w:style w:type="paragraph" w:styleId="aff0">
    <w:name w:val="annotation text"/>
    <w:basedOn w:val="a"/>
    <w:link w:val="aff1"/>
    <w:uiPriority w:val="99"/>
    <w:rsid w:val="002F1DFE"/>
    <w:pPr>
      <w:spacing w:after="0" w:line="240" w:lineRule="auto"/>
    </w:pPr>
    <w:rPr>
      <w:rFonts w:ascii="Times New Roman" w:eastAsia="Times New Roman" w:hAnsi="Times New Roman" w:cs="Times New Roman"/>
      <w:sz w:val="20"/>
      <w:szCs w:val="20"/>
      <w:lang w:val="uk-UA" w:eastAsia="x-none"/>
    </w:rPr>
  </w:style>
  <w:style w:type="character" w:customStyle="1" w:styleId="aff1">
    <w:name w:val="Текст примітки Знак"/>
    <w:basedOn w:val="a0"/>
    <w:link w:val="aff0"/>
    <w:uiPriority w:val="99"/>
    <w:rsid w:val="002F1DFE"/>
    <w:rPr>
      <w:rFonts w:ascii="Times New Roman" w:eastAsia="Times New Roman" w:hAnsi="Times New Roman" w:cs="Times New Roman"/>
      <w:sz w:val="20"/>
      <w:szCs w:val="20"/>
      <w:lang w:val="uk-UA" w:eastAsia="x-none"/>
    </w:rPr>
  </w:style>
  <w:style w:type="paragraph" w:styleId="aff2">
    <w:name w:val="annotation subject"/>
    <w:basedOn w:val="aff0"/>
    <w:next w:val="aff0"/>
    <w:link w:val="aff3"/>
    <w:uiPriority w:val="99"/>
    <w:rsid w:val="002F1DFE"/>
    <w:rPr>
      <w:b/>
      <w:bCs/>
    </w:rPr>
  </w:style>
  <w:style w:type="character" w:customStyle="1" w:styleId="aff3">
    <w:name w:val="Тема примітки Знак"/>
    <w:basedOn w:val="aff1"/>
    <w:link w:val="aff2"/>
    <w:uiPriority w:val="99"/>
    <w:rsid w:val="002F1DFE"/>
    <w:rPr>
      <w:rFonts w:ascii="Times New Roman" w:eastAsia="Times New Roman" w:hAnsi="Times New Roman" w:cs="Times New Roman"/>
      <w:b/>
      <w:bCs/>
      <w:sz w:val="20"/>
      <w:szCs w:val="20"/>
      <w:lang w:val="uk-UA" w:eastAsia="x-none"/>
    </w:rPr>
  </w:style>
  <w:style w:type="paragraph" w:customStyle="1" w:styleId="15">
    <w:name w:val="Без інтервалів1"/>
    <w:rsid w:val="002F1DFE"/>
    <w:pPr>
      <w:spacing w:after="0" w:line="240" w:lineRule="auto"/>
    </w:pPr>
    <w:rPr>
      <w:rFonts w:ascii="Calibri" w:eastAsia="Times New Roman" w:hAnsi="Calibri" w:cs="Times New Roman"/>
      <w:lang w:val="uk-UA"/>
    </w:rPr>
  </w:style>
  <w:style w:type="character" w:customStyle="1" w:styleId="aff4">
    <w:name w:val="Основний текст_"/>
    <w:link w:val="16"/>
    <w:rsid w:val="002F1DFE"/>
    <w:rPr>
      <w:sz w:val="23"/>
      <w:szCs w:val="23"/>
      <w:shd w:val="clear" w:color="auto" w:fill="FFFFFF"/>
    </w:rPr>
  </w:style>
  <w:style w:type="paragraph" w:customStyle="1" w:styleId="16">
    <w:name w:val="Основний текст1"/>
    <w:basedOn w:val="a"/>
    <w:link w:val="aff4"/>
    <w:rsid w:val="002F1DFE"/>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2F1DFE"/>
    <w:pPr>
      <w:spacing w:after="0" w:line="276" w:lineRule="auto"/>
    </w:pPr>
    <w:rPr>
      <w:rFonts w:ascii="Arial" w:eastAsia="Times New Roman" w:hAnsi="Arial" w:cs="Times New Roman"/>
      <w:color w:val="000000"/>
      <w:lang w:val="ru-RU" w:eastAsia="ru-RU"/>
    </w:rPr>
  </w:style>
  <w:style w:type="character" w:customStyle="1" w:styleId="Normal">
    <w:name w:val="Normal Знак"/>
    <w:link w:val="17"/>
    <w:rsid w:val="002F1DFE"/>
    <w:rPr>
      <w:rFonts w:ascii="Arial" w:eastAsia="Times New Roman" w:hAnsi="Arial" w:cs="Times New Roman"/>
      <w:color w:val="000000"/>
      <w:lang w:val="ru-RU" w:eastAsia="ru-RU"/>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2F1DFE"/>
  </w:style>
  <w:style w:type="paragraph" w:customStyle="1" w:styleId="18">
    <w:name w:val="Звичайний1"/>
    <w:rsid w:val="002F1DFE"/>
    <w:pPr>
      <w:spacing w:after="0" w:line="276" w:lineRule="auto"/>
    </w:pPr>
    <w:rPr>
      <w:rFonts w:ascii="Arial" w:eastAsia="Arial" w:hAnsi="Arial" w:cs="Arial"/>
      <w:color w:val="000000"/>
      <w:lang w:val="ru-RU" w:eastAsia="ru-RU"/>
    </w:rPr>
  </w:style>
  <w:style w:type="character" w:customStyle="1" w:styleId="longtext">
    <w:name w:val="long_text"/>
    <w:rsid w:val="002F1DFE"/>
  </w:style>
  <w:style w:type="paragraph" w:customStyle="1" w:styleId="211">
    <w:name w:val="Основной текст с отступом 21"/>
    <w:basedOn w:val="a"/>
    <w:rsid w:val="002F1DFE"/>
    <w:pPr>
      <w:suppressAutoHyphens/>
      <w:spacing w:after="120" w:line="480" w:lineRule="auto"/>
      <w:ind w:left="283"/>
    </w:pPr>
    <w:rPr>
      <w:rFonts w:ascii="Calibri" w:eastAsia="Times New Roman" w:hAnsi="Calibri" w:cs="Times New Roman"/>
      <w:lang w:val="ru-RU" w:eastAsia="zh-CN"/>
    </w:rPr>
  </w:style>
  <w:style w:type="paragraph" w:customStyle="1" w:styleId="19">
    <w:name w:val="Обычный (веб)1"/>
    <w:basedOn w:val="a"/>
    <w:rsid w:val="002F1DFE"/>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hps">
    <w:name w:val="hps"/>
    <w:rsid w:val="002F1DFE"/>
  </w:style>
  <w:style w:type="character" w:customStyle="1" w:styleId="st">
    <w:name w:val="st"/>
    <w:rsid w:val="002F1DFE"/>
  </w:style>
  <w:style w:type="paragraph" w:customStyle="1" w:styleId="Standard">
    <w:name w:val="Standard"/>
    <w:rsid w:val="002F1DFE"/>
    <w:pPr>
      <w:suppressAutoHyphens/>
      <w:autoSpaceDN w:val="0"/>
      <w:spacing w:after="200" w:line="276" w:lineRule="auto"/>
      <w:textAlignment w:val="baseline"/>
    </w:pPr>
    <w:rPr>
      <w:rFonts w:ascii="Calibri" w:eastAsia="SimSun" w:hAnsi="Calibri" w:cs="Tahoma"/>
      <w:kern w:val="3"/>
      <w:lang w:val="ru-RU"/>
    </w:rPr>
  </w:style>
  <w:style w:type="paragraph" w:customStyle="1" w:styleId="212">
    <w:name w:val="Список 21"/>
    <w:basedOn w:val="a"/>
    <w:rsid w:val="002F1DFE"/>
    <w:pPr>
      <w:suppressAutoHyphens/>
      <w:spacing w:after="0" w:line="240" w:lineRule="auto"/>
      <w:ind w:left="566" w:hanging="283"/>
    </w:pPr>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2F1DFE"/>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5">
    <w:name w:val="Текст виноски Знак"/>
    <w:link w:val="aff6"/>
    <w:uiPriority w:val="99"/>
    <w:rsid w:val="002F1DFE"/>
    <w:rPr>
      <w:rFonts w:ascii="Arial" w:hAnsi="Arial" w:cs="Arial"/>
      <w:lang w:val="ru-RU" w:eastAsia="ru-RU"/>
    </w:rPr>
  </w:style>
  <w:style w:type="paragraph" w:styleId="aff6">
    <w:name w:val="footnote text"/>
    <w:basedOn w:val="a"/>
    <w:link w:val="aff5"/>
    <w:uiPriority w:val="99"/>
    <w:unhideWhenUsed/>
    <w:rsid w:val="002F1DFE"/>
    <w:pPr>
      <w:autoSpaceDE w:val="0"/>
      <w:autoSpaceDN w:val="0"/>
      <w:adjustRightInd w:val="0"/>
      <w:spacing w:after="0" w:line="240" w:lineRule="auto"/>
    </w:pPr>
    <w:rPr>
      <w:rFonts w:ascii="Arial" w:hAnsi="Arial" w:cs="Arial"/>
      <w:lang w:val="ru-RU" w:eastAsia="ru-RU"/>
    </w:rPr>
  </w:style>
  <w:style w:type="character" w:customStyle="1" w:styleId="1a">
    <w:name w:val="Текст виноски Знак1"/>
    <w:basedOn w:val="a0"/>
    <w:uiPriority w:val="99"/>
    <w:semiHidden/>
    <w:rsid w:val="002F1DFE"/>
    <w:rPr>
      <w:sz w:val="20"/>
      <w:szCs w:val="20"/>
    </w:rPr>
  </w:style>
  <w:style w:type="character" w:customStyle="1" w:styleId="aff7">
    <w:name w:val="Текст Знак"/>
    <w:link w:val="aff8"/>
    <w:rsid w:val="002F1DFE"/>
    <w:rPr>
      <w:rFonts w:ascii="Courier New" w:hAnsi="Courier New" w:cs="Courier New"/>
      <w:lang w:val="ru-RU" w:eastAsia="ru-RU"/>
    </w:rPr>
  </w:style>
  <w:style w:type="paragraph" w:styleId="aff8">
    <w:name w:val="Plain Text"/>
    <w:basedOn w:val="a"/>
    <w:link w:val="aff7"/>
    <w:rsid w:val="002F1DFE"/>
    <w:pPr>
      <w:spacing w:after="0" w:line="240" w:lineRule="auto"/>
    </w:pPr>
    <w:rPr>
      <w:rFonts w:ascii="Courier New" w:hAnsi="Courier New" w:cs="Courier New"/>
      <w:lang w:val="ru-RU" w:eastAsia="ru-RU"/>
    </w:rPr>
  </w:style>
  <w:style w:type="character" w:customStyle="1" w:styleId="1b">
    <w:name w:val="Текст Знак1"/>
    <w:basedOn w:val="a0"/>
    <w:uiPriority w:val="99"/>
    <w:semiHidden/>
    <w:rsid w:val="002F1DFE"/>
    <w:rPr>
      <w:rFonts w:ascii="Consolas" w:hAnsi="Consolas"/>
      <w:sz w:val="21"/>
      <w:szCs w:val="21"/>
    </w:rPr>
  </w:style>
  <w:style w:type="character" w:customStyle="1" w:styleId="10pt">
    <w:name w:val="Основной текст + 10 pt;Не полужирный"/>
    <w:rsid w:val="002F1DFE"/>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2F1DFE"/>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2F1DFE"/>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2F1DFE"/>
    <w:pPr>
      <w:widowControl w:val="0"/>
    </w:pPr>
    <w:rPr>
      <w:rFonts w:ascii="Arial" w:hAnsi="Arial"/>
      <w:color w:val="auto"/>
      <w:lang w:val="it-IT" w:eastAsia="it-IT"/>
    </w:rPr>
  </w:style>
  <w:style w:type="character" w:customStyle="1" w:styleId="WW8Num2z4">
    <w:name w:val="WW8Num2z4"/>
    <w:rsid w:val="002F1DFE"/>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customStyle="1" w:styleId="aff9">
    <w:name w:val="Знак"/>
    <w:basedOn w:val="a"/>
    <w:rsid w:val="002F1DFE"/>
    <w:pPr>
      <w:spacing w:after="0" w:line="240" w:lineRule="auto"/>
    </w:pPr>
    <w:rPr>
      <w:rFonts w:ascii="Verdana" w:eastAsia="Verdana" w:hAnsi="Verdana" w:cs="Times New Roman"/>
      <w:lang w:val="uk-UA"/>
    </w:rPr>
  </w:style>
  <w:style w:type="paragraph" w:customStyle="1" w:styleId="1c">
    <w:name w:val="Без интервала1"/>
    <w:rsid w:val="002F1DFE"/>
    <w:pPr>
      <w:spacing w:after="0" w:line="240" w:lineRule="auto"/>
    </w:pPr>
    <w:rPr>
      <w:rFonts w:ascii="Calibri" w:eastAsia="Times New Roman" w:hAnsi="Calibri" w:cs="Times New Roman"/>
      <w:lang w:val="uk-UA"/>
    </w:rPr>
  </w:style>
  <w:style w:type="character" w:customStyle="1" w:styleId="1d">
    <w:name w:val="Текст сноски Знак1"/>
    <w:uiPriority w:val="99"/>
    <w:semiHidden/>
    <w:rsid w:val="002F1DFE"/>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2F1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4206-67C7-497C-AECF-583C85C1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8999</Words>
  <Characters>51299</Characters>
  <Application>Microsoft Office Word</Application>
  <DocSecurity>0</DocSecurity>
  <Lines>427</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2021-12-20T08:14:00Z</cp:lastPrinted>
  <dcterms:created xsi:type="dcterms:W3CDTF">2021-12-20T08:33:00Z</dcterms:created>
  <dcterms:modified xsi:type="dcterms:W3CDTF">2021-12-20T08:33:00Z</dcterms:modified>
</cp:coreProperties>
</file>