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96" w:rsidRDefault="00BB4296" w:rsidP="00BB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92957186"/>
    </w:p>
    <w:p w:rsidR="00BB4296" w:rsidRPr="00BB4296" w:rsidRDefault="00BB4296" w:rsidP="00BB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ТЕХНІЧНЕ ЗАВДАННЯ:</w:t>
      </w:r>
    </w:p>
    <w:p w:rsidR="00BB4296" w:rsidRPr="00BB4296" w:rsidRDefault="00BB4296" w:rsidP="00BB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</w:t>
      </w:r>
    </w:p>
    <w:p w:rsidR="00BB4296" w:rsidRPr="00BB4296" w:rsidRDefault="00BB4296" w:rsidP="00BB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:rsidR="00BB4296" w:rsidRPr="00BB4296" w:rsidRDefault="00BB4296" w:rsidP="00BB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у сфері поводження з радіоактивними, токсичними, медичними та небезпечними відходами</w:t>
      </w:r>
      <w:r w:rsidRPr="00BB42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 xml:space="preserve"> – код ДК 021:2015 – </w:t>
      </w: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90520000-8</w:t>
      </w:r>
      <w:r w:rsidRPr="00BB42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 xml:space="preserve"> (</w:t>
      </w: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по збиранню та знешкодженню небезпечних медичних, біологічних відходів категорії «В», шляхом спалювання в печі-</w:t>
      </w:r>
      <w:proofErr w:type="spellStart"/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інсинераторі</w:t>
      </w:r>
      <w:proofErr w:type="spellEnd"/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 послуги по збиранню та знешкодженню небезпечних відходів – кров, шляхом спалювання в печі-</w:t>
      </w:r>
      <w:proofErr w:type="spellStart"/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інсинераторі</w:t>
      </w:r>
      <w:proofErr w:type="spellEnd"/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</w:t>
      </w:r>
    </w:p>
    <w:p w:rsidR="00BB4296" w:rsidRPr="00BB4296" w:rsidRDefault="00BB4296" w:rsidP="00BB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7699"/>
        <w:gridCol w:w="1569"/>
      </w:tblGrid>
      <w:tr w:rsidR="00BB4296" w:rsidRPr="00BB4296" w:rsidTr="00BB4296">
        <w:trPr>
          <w:tblHeader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К-ть, кг</w:t>
            </w:r>
          </w:p>
        </w:tc>
      </w:tr>
      <w:tr w:rsidR="00BB4296" w:rsidRPr="00BB4296" w:rsidTr="00BB4296">
        <w:trPr>
          <w:jc w:val="center"/>
        </w:trPr>
        <w:tc>
          <w:tcPr>
            <w:tcW w:w="518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99" w:type="dxa"/>
          </w:tcPr>
          <w:p w:rsidR="00BB4296" w:rsidRPr="00BB4296" w:rsidRDefault="00BB4296" w:rsidP="00BB42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послуга з вивезення та захоронення </w:t>
            </w: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біовідходів</w:t>
            </w:r>
            <w:proofErr w:type="spellEnd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по збиранню та знешкодженню небезпечних медичних, біологічних відходів категорії «В», шляхом спалювання в печі-</w:t>
            </w: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інсинераторі</w:t>
            </w:r>
            <w:proofErr w:type="spellEnd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- (код ДК 021:2015 - </w:t>
            </w: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90524400-0</w:t>
            </w: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Збирання, транспортування та утилізація відходів лікарень)</w:t>
            </w:r>
          </w:p>
        </w:tc>
        <w:tc>
          <w:tcPr>
            <w:tcW w:w="1569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45576</w:t>
            </w:r>
          </w:p>
        </w:tc>
      </w:tr>
      <w:tr w:rsidR="00BB4296" w:rsidRPr="00BB4296" w:rsidTr="00BB4296">
        <w:trPr>
          <w:jc w:val="center"/>
        </w:trPr>
        <w:tc>
          <w:tcPr>
            <w:tcW w:w="518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99" w:type="dxa"/>
          </w:tcPr>
          <w:p w:rsidR="00BB4296" w:rsidRPr="00BB4296" w:rsidRDefault="00BB4296" w:rsidP="00BB42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з вивезення та захоронення крові (послуги по збиранню та знешкодженню небезпечних відходів – кров, шляхом спалювання в печі-</w:t>
            </w: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інсинераторі</w:t>
            </w:r>
            <w:proofErr w:type="spellEnd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- (код ДК 021:2015 -</w:t>
            </w: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90524400-0 - </w:t>
            </w: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Збирання, транспортування та утилізація відходів лікарень)</w:t>
            </w:r>
          </w:p>
        </w:tc>
        <w:tc>
          <w:tcPr>
            <w:tcW w:w="1569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8424</w:t>
            </w:r>
          </w:p>
        </w:tc>
      </w:tr>
      <w:tr w:rsidR="00BB4296" w:rsidRPr="00BB4296" w:rsidTr="00BB4296">
        <w:trPr>
          <w:jc w:val="center"/>
        </w:trPr>
        <w:tc>
          <w:tcPr>
            <w:tcW w:w="518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9" w:type="dxa"/>
          </w:tcPr>
          <w:p w:rsidR="00BB4296" w:rsidRPr="00BB4296" w:rsidRDefault="00BB4296" w:rsidP="00BB429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69" w:type="dxa"/>
            <w:vAlign w:val="center"/>
          </w:tcPr>
          <w:p w:rsidR="00BB4296" w:rsidRPr="00BB4296" w:rsidRDefault="00BB4296" w:rsidP="00BB42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54000</w:t>
            </w:r>
          </w:p>
        </w:tc>
      </w:tr>
    </w:tbl>
    <w:p w:rsidR="00BB4296" w:rsidRPr="00BB4296" w:rsidRDefault="00BB4296" w:rsidP="00BB429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4296" w:rsidRPr="00BB4296" w:rsidRDefault="00BB4296" w:rsidP="00BB4296">
      <w:pPr>
        <w:spacing w:after="200" w:line="240" w:lineRule="atLeast"/>
        <w:ind w:left="98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4296">
        <w:rPr>
          <w:rFonts w:ascii="Times New Roman" w:eastAsia="Calibri" w:hAnsi="Times New Roman" w:cs="Times New Roman"/>
          <w:sz w:val="24"/>
          <w:szCs w:val="24"/>
          <w:lang w:val="uk-UA"/>
        </w:rPr>
        <w:t>Графік надання послуг додається:</w:t>
      </w:r>
    </w:p>
    <w:p w:rsidR="00BB4296" w:rsidRPr="00BB4296" w:rsidRDefault="00BB4296" w:rsidP="00BB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Таблиця 1: Графік вивозу </w:t>
      </w:r>
      <w:proofErr w:type="spellStart"/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біосміття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11"/>
        <w:gridCol w:w="1639"/>
        <w:gridCol w:w="636"/>
        <w:gridCol w:w="508"/>
        <w:gridCol w:w="535"/>
        <w:gridCol w:w="576"/>
        <w:gridCol w:w="465"/>
        <w:gridCol w:w="459"/>
        <w:gridCol w:w="567"/>
      </w:tblGrid>
      <w:tr w:rsidR="00BB4296" w:rsidRPr="00BB4296" w:rsidTr="00BA57BF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Кількість,кг</w:t>
            </w:r>
            <w:proofErr w:type="spellEnd"/>
          </w:p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місяць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вивозу </w:t>
            </w: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біовідходів</w:t>
            </w:r>
            <w:proofErr w:type="spellEnd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кг по днях тижня</w:t>
            </w:r>
          </w:p>
        </w:tc>
      </w:tr>
      <w:tr w:rsidR="00BB4296" w:rsidRPr="00BB4296" w:rsidTr="00BA57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</w:t>
            </w:r>
          </w:p>
        </w:tc>
      </w:tr>
      <w:tr w:rsidR="00BB4296" w:rsidRPr="00BB4296" w:rsidTr="00BA57BF">
        <w:trPr>
          <w:trHeight w:val="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біовідходи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B4296" w:rsidRPr="00BB4296" w:rsidTr="00BA57BF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6" w:rsidRPr="00BB4296" w:rsidRDefault="00BB4296" w:rsidP="00BB42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6" w:rsidRPr="00BB4296" w:rsidRDefault="00BB4296" w:rsidP="00B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BB4296" w:rsidRPr="00BB4296" w:rsidRDefault="00BB4296" w:rsidP="00BB429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4296" w:rsidRPr="00BB4296" w:rsidRDefault="00BB4296" w:rsidP="00BB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Вимоги до учасників:</w:t>
      </w:r>
    </w:p>
    <w:p w:rsidR="00BB4296" w:rsidRPr="00BB4296" w:rsidRDefault="00BB4296" w:rsidP="00BB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Потреба в вивезенні та утилізації специфічних біологічних відходів шляхом знешкодження.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спеціальними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поліетиленовими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пакетами (для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спеціальним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транспортом для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утилізації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B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Обов’язкова</w:t>
      </w:r>
      <w:proofErr w:type="spellEnd"/>
      <w:r w:rsidRPr="00BB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умова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ліцензії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знешкодження</w:t>
      </w:r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Збирання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Утилізація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крові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проводиться на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Наказу МОЗ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протиепідемічних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і норм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поводження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медичними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відходами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№325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08.06.2017 року,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Закону України «Про відходи»;</w:t>
      </w:r>
      <w:r w:rsidRPr="00BB429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КМУ від 13.07.2016 № 446</w:t>
      </w:r>
      <w:r w:rsidRPr="00BB4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«</w:t>
      </w:r>
      <w:r w:rsidRPr="00BB42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Ліцензійних умов провадження господарської діяльності з поводження з небезпечними відходами»,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КМУ від</w:t>
      </w:r>
      <w:r w:rsidRPr="00BB429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02 грудня 2015 р. № 1001</w:t>
      </w:r>
      <w:r w:rsidRPr="00BB42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Pr="00BB429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транспортом», Постанови КМУ від 13.07.2000р. №1120 «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про контроль за транскордонними перевезеннями небезпечних відходів та їх утилізацією/видаленням і Жовтого та Зеленого  переліків відходів»,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Закону України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охорону праці»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Закону України «Про технічні регламенти та оцінку відповідності», Закону України «Про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забезпечення санітарного та епідемічного благополуччя населення» </w:t>
      </w:r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метою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негативного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впливу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небезпечних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здоров`я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довкілля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утилізації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знищення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медичних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крові</w:t>
      </w:r>
      <w:proofErr w:type="spellEnd"/>
      <w:r w:rsidRPr="00BB4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B4296" w:rsidRPr="00BB4296" w:rsidRDefault="00BB4296" w:rsidP="00BB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складі тендерної пропозиції учасник повинен надати:</w:t>
      </w:r>
    </w:p>
    <w:p w:rsidR="00BB4296" w:rsidRPr="00BB4296" w:rsidRDefault="00BB4296" w:rsidP="00BB4296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про наявність відповідного сертифікованого обладнання для знешкодження (спалювання) небезпечних відходів з підтверджуючими документами – сертифікат відповідності, атестат виробництва або технічний паспорт на обладнання;</w:t>
      </w:r>
    </w:p>
    <w:p w:rsidR="00BB4296" w:rsidRPr="00BB4296" w:rsidRDefault="00BB4296" w:rsidP="00BB4296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сертифікат ISO 14001:2015 для підтвердження відповідності системи екологічного менеджменту вимогам ДСТУ ISO 14001:2015;</w:t>
      </w:r>
    </w:p>
    <w:p w:rsidR="00BB4296" w:rsidRPr="00BB4296" w:rsidRDefault="00BB4296" w:rsidP="00BB4296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висновок санітарно-епідеміологічної </w:t>
      </w:r>
      <w:r w:rsidRPr="00BB42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експертизи на відповідність операцій у сфері поводження з небезпечними відходами (відходи повинні відповідати предмету закупівлі), що проводяться на об`єкті поводження з відходами </w:t>
      </w: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Учасника, встановленим Державним санітарним правилам та нормам, критеріям безпеки (надати копію)</w:t>
      </w:r>
    </w:p>
    <w:p w:rsidR="00BB4296" w:rsidRPr="00BB4296" w:rsidRDefault="00BB4296" w:rsidP="00BB4296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про наявність спецтранспорту для перевезення небезпечних відходів з підтверджуючими документами (техпаспорт та свідоцтво про допущення транспортних засобів до перевезення небезпечних вантажів), за умови якщо це передбачено законодавством. В іншому випадку надати лист-роз’яснення із зазначенням законодавчих підстав про ненадання зазначених документів;</w:t>
      </w:r>
    </w:p>
    <w:p w:rsidR="00BB4296" w:rsidRPr="00BB4296" w:rsidRDefault="00BB4296" w:rsidP="00BB4296">
      <w:pPr>
        <w:numPr>
          <w:ilvl w:val="0"/>
          <w:numId w:val="1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застосування заходів по захисту довкілля, дотримання природоохоронних заходів та санітарно-гігієнічних вимог при наданні послуг.</w:t>
      </w:r>
    </w:p>
    <w:p w:rsidR="00BB4296" w:rsidRPr="00BB4296" w:rsidRDefault="00BB4296" w:rsidP="00BB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4296" w:rsidRPr="00BB4296" w:rsidRDefault="00BB4296" w:rsidP="00BB42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B42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Залучення третіх осіб до виконання послуг в сфері поводження з небезпечними медичними відходами категорії забороняється.</w:t>
      </w:r>
    </w:p>
    <w:p w:rsidR="00BB4296" w:rsidRPr="00BB4296" w:rsidRDefault="00BB4296" w:rsidP="00BB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4296" w:rsidRDefault="00BB4296" w:rsidP="00BB4296">
      <w:pPr>
        <w:widowControl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</w:p>
    <w:p w:rsidR="00BB4296" w:rsidRPr="00BB4296" w:rsidRDefault="00BB4296" w:rsidP="00BB4296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</w:p>
    <w:bookmarkEnd w:id="0"/>
    <w:p w:rsidR="00BB4296" w:rsidRPr="00BB4296" w:rsidRDefault="00BB4296" w:rsidP="00BB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55D1E" w:rsidRDefault="00D55D1E"/>
    <w:sectPr w:rsidR="00D55D1E" w:rsidSect="00BB4296">
      <w:footerReference w:type="even" r:id="rId7"/>
      <w:footerReference w:type="default" r:id="rId8"/>
      <w:pgSz w:w="11906" w:h="16838" w:code="9"/>
      <w:pgMar w:top="284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AF" w:rsidRDefault="00EA24AF">
      <w:pPr>
        <w:spacing w:after="0" w:line="240" w:lineRule="auto"/>
      </w:pPr>
      <w:r>
        <w:separator/>
      </w:r>
    </w:p>
  </w:endnote>
  <w:endnote w:type="continuationSeparator" w:id="0">
    <w:p w:rsidR="00EA24AF" w:rsidRDefault="00EA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EE3891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E035B" w:rsidRDefault="00EA24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EE3891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35</w:t>
    </w:r>
    <w:r>
      <w:rPr>
        <w:rStyle w:val="a3"/>
      </w:rPr>
      <w:fldChar w:fldCharType="end"/>
    </w:r>
  </w:p>
  <w:p w:rsidR="00BE035B" w:rsidRDefault="00EA24AF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AF" w:rsidRDefault="00EA24AF">
      <w:pPr>
        <w:spacing w:after="0" w:line="240" w:lineRule="auto"/>
      </w:pPr>
      <w:r>
        <w:separator/>
      </w:r>
    </w:p>
  </w:footnote>
  <w:footnote w:type="continuationSeparator" w:id="0">
    <w:p w:rsidR="00EA24AF" w:rsidRDefault="00EA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6"/>
    <w:rsid w:val="006B4619"/>
    <w:rsid w:val="00BB4296"/>
    <w:rsid w:val="00D55D1E"/>
    <w:rsid w:val="00EA24AF"/>
    <w:rsid w:val="00E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3BC2-D7BD-4411-98B5-4205E1B2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296"/>
  </w:style>
  <w:style w:type="paragraph" w:styleId="a4">
    <w:name w:val="footer"/>
    <w:basedOn w:val="a"/>
    <w:link w:val="a5"/>
    <w:rsid w:val="00BB4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BB429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2022-01-13T10:52:00Z</cp:lastPrinted>
  <dcterms:created xsi:type="dcterms:W3CDTF">2022-01-13T14:03:00Z</dcterms:created>
  <dcterms:modified xsi:type="dcterms:W3CDTF">2022-01-13T14:03:00Z</dcterms:modified>
</cp:coreProperties>
</file>