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1A8" w:rsidRPr="008651A8" w:rsidRDefault="008651A8" w:rsidP="00AD0D58">
      <w:pPr>
        <w:widowControl w:val="0"/>
        <w:suppressAutoHyphens/>
        <w:autoSpaceDN w:val="0"/>
        <w:spacing w:after="0" w:line="240" w:lineRule="auto"/>
        <w:jc w:val="center"/>
        <w:textAlignment w:val="baseline"/>
        <w:rPr>
          <w:rFonts w:ascii="Times New Roman" w:eastAsia="Calibri" w:hAnsi="Times New Roman" w:cs="Times New Roman"/>
          <w:b/>
          <w:bCs/>
          <w:kern w:val="3"/>
          <w:sz w:val="36"/>
          <w:szCs w:val="36"/>
          <w:lang w:val="uk-UA"/>
        </w:rPr>
      </w:pPr>
      <w:r w:rsidRPr="008651A8">
        <w:rPr>
          <w:rFonts w:ascii="Times New Roman" w:eastAsia="Calibri" w:hAnsi="Times New Roman" w:cs="Times New Roman"/>
          <w:b/>
          <w:bCs/>
          <w:kern w:val="3"/>
          <w:sz w:val="36"/>
          <w:szCs w:val="36"/>
          <w:lang w:val="uk-UA"/>
        </w:rPr>
        <w:t xml:space="preserve">Обґрунтування </w:t>
      </w:r>
    </w:p>
    <w:p w:rsidR="00AD0D58" w:rsidRPr="00AD0D58" w:rsidRDefault="008651A8" w:rsidP="00AD0D58">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val="uk-UA"/>
        </w:rPr>
      </w:pPr>
      <w:r>
        <w:rPr>
          <w:rFonts w:ascii="Times New Roman" w:eastAsia="Calibri" w:hAnsi="Times New Roman" w:cs="Times New Roman"/>
          <w:b/>
          <w:bCs/>
          <w:kern w:val="3"/>
          <w:sz w:val="24"/>
          <w:szCs w:val="24"/>
          <w:lang w:val="uk-UA"/>
        </w:rPr>
        <w:t>кількісних та якісних характеристик закупівлі</w:t>
      </w:r>
    </w:p>
    <w:p w:rsidR="00AD0D58" w:rsidRPr="00AD0D58" w:rsidRDefault="00AD0D58" w:rsidP="00AD0D58">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val="uk-UA"/>
        </w:rPr>
      </w:pPr>
    </w:p>
    <w:p w:rsidR="00AD0D58" w:rsidRPr="00AD0D58" w:rsidRDefault="00AD0D58" w:rsidP="00AD0D58">
      <w:pPr>
        <w:shd w:val="clear" w:color="auto" w:fill="FFFFFF"/>
        <w:spacing w:after="0" w:line="230" w:lineRule="atLeast"/>
        <w:ind w:right="53"/>
        <w:jc w:val="both"/>
        <w:rPr>
          <w:rFonts w:ascii="Times New Roman" w:eastAsia="Calibri" w:hAnsi="Times New Roman" w:cs="Times New Roman"/>
          <w:b/>
          <w:sz w:val="24"/>
          <w:szCs w:val="24"/>
          <w:lang w:val="uk-UA"/>
        </w:rPr>
      </w:pPr>
      <w:r w:rsidRPr="00AD0D58">
        <w:rPr>
          <w:rFonts w:ascii="Times New Roman" w:eastAsia="Calibri" w:hAnsi="Times New Roman" w:cs="Times New Roman"/>
          <w:b/>
          <w:sz w:val="24"/>
          <w:szCs w:val="24"/>
          <w:lang w:val="uk-UA"/>
        </w:rPr>
        <w:t>послуги з ремонту та технічного обслуговування вимірювальних, випробувальних і контрольних приладів- код ДК 021: 2015-50410000-2 (технічне обслуговування автоматизації та диспетчеризації інженерних систем, технічне обслуговування системи контролю доступу та технічне обслуговування систем протипожежного захисту в лікарні)</w:t>
      </w:r>
    </w:p>
    <w:p w:rsidR="00AD0D58" w:rsidRPr="00AD0D58" w:rsidRDefault="00AD0D58" w:rsidP="00AD0D58">
      <w:pPr>
        <w:shd w:val="clear" w:color="auto" w:fill="FFFFFF"/>
        <w:spacing w:after="0" w:line="230" w:lineRule="atLeast"/>
        <w:ind w:right="53"/>
        <w:jc w:val="both"/>
        <w:rPr>
          <w:rFonts w:ascii="Times New Roman" w:eastAsia="Calibri" w:hAnsi="Times New Roman" w:cs="Times New Roman"/>
          <w:sz w:val="24"/>
          <w:szCs w:val="24"/>
          <w:lang w:val="uk-UA"/>
        </w:rPr>
      </w:pPr>
    </w:p>
    <w:p w:rsidR="00AD0D58" w:rsidRPr="00AD0D58" w:rsidRDefault="00AD0D58" w:rsidP="00AD0D58">
      <w:pPr>
        <w:numPr>
          <w:ilvl w:val="0"/>
          <w:numId w:val="1"/>
        </w:numPr>
        <w:tabs>
          <w:tab w:val="left" w:pos="142"/>
        </w:tabs>
        <w:spacing w:after="0" w:line="240" w:lineRule="auto"/>
        <w:jc w:val="both"/>
        <w:rPr>
          <w:rFonts w:ascii="Times New Roman" w:eastAsia="Calibri" w:hAnsi="Times New Roman" w:cs="Times New Roman"/>
          <w:lang w:val="ru-RU"/>
        </w:rPr>
      </w:pPr>
      <w:r w:rsidRPr="00AD0D58">
        <w:rPr>
          <w:rFonts w:ascii="Times New Roman" w:eastAsia="Calibri" w:hAnsi="Times New Roman" w:cs="Times New Roman"/>
          <w:b/>
          <w:lang w:val="ru-RU"/>
        </w:rPr>
        <w:t xml:space="preserve">Місце надання </w:t>
      </w:r>
      <w:proofErr w:type="gramStart"/>
      <w:r w:rsidRPr="00AD0D58">
        <w:rPr>
          <w:rFonts w:ascii="Times New Roman" w:eastAsia="Calibri" w:hAnsi="Times New Roman" w:cs="Times New Roman"/>
          <w:b/>
          <w:lang w:val="ru-RU"/>
        </w:rPr>
        <w:t>послуг</w:t>
      </w:r>
      <w:r w:rsidRPr="00AD0D58">
        <w:rPr>
          <w:rFonts w:ascii="Times New Roman" w:eastAsia="Calibri" w:hAnsi="Times New Roman" w:cs="Times New Roman"/>
          <w:lang w:val="ru-RU"/>
        </w:rPr>
        <w:t>:  м.Київ</w:t>
      </w:r>
      <w:proofErr w:type="gramEnd"/>
      <w:r w:rsidRPr="00AD0D58">
        <w:rPr>
          <w:rFonts w:ascii="Times New Roman" w:eastAsia="Calibri" w:hAnsi="Times New Roman" w:cs="Times New Roman"/>
          <w:lang w:val="ru-RU"/>
        </w:rPr>
        <w:t>, вул. В.Чорновола, 28/1, НДСЛ "Охматдит" МОЗ України;</w:t>
      </w:r>
    </w:p>
    <w:p w:rsidR="00AD0D58" w:rsidRDefault="00AD0D58" w:rsidP="00AD0D58">
      <w:pPr>
        <w:tabs>
          <w:tab w:val="left" w:pos="9160"/>
        </w:tabs>
        <w:suppressAutoHyphens/>
        <w:spacing w:after="0" w:line="276" w:lineRule="auto"/>
        <w:rPr>
          <w:rFonts w:ascii="Times New Roman" w:eastAsia="Calibri" w:hAnsi="Times New Roman" w:cs="Times New Roman"/>
          <w:b/>
          <w:lang w:val="ru-RU" w:eastAsia="ar-SA"/>
        </w:rPr>
      </w:pPr>
      <w:r>
        <w:rPr>
          <w:rFonts w:ascii="Times New Roman" w:eastAsia="Calibri" w:hAnsi="Times New Roman" w:cs="Times New Roman"/>
          <w:b/>
          <w:lang w:val="ru-RU" w:eastAsia="ar-SA"/>
        </w:rPr>
        <w:t xml:space="preserve">                    </w:t>
      </w:r>
    </w:p>
    <w:p w:rsidR="00AD0D58" w:rsidRPr="00AD0D58" w:rsidRDefault="00AD0D58" w:rsidP="00AD0D58">
      <w:pPr>
        <w:tabs>
          <w:tab w:val="left" w:pos="9160"/>
        </w:tabs>
        <w:suppressAutoHyphens/>
        <w:spacing w:after="0" w:line="276" w:lineRule="auto"/>
        <w:rPr>
          <w:rFonts w:ascii="Times New Roman" w:eastAsia="Calibri" w:hAnsi="Times New Roman" w:cs="Times New Roman"/>
          <w:b/>
          <w:lang w:val="ru-RU" w:eastAsia="ar-SA"/>
        </w:rPr>
      </w:pPr>
      <w:r>
        <w:rPr>
          <w:rFonts w:ascii="Times New Roman" w:eastAsia="Calibri" w:hAnsi="Times New Roman" w:cs="Times New Roman"/>
          <w:b/>
          <w:lang w:val="ru-RU" w:eastAsia="ar-SA"/>
        </w:rPr>
        <w:t xml:space="preserve">                                     Період надання послуги </w:t>
      </w:r>
      <w:r w:rsidR="009A7EE8">
        <w:rPr>
          <w:rFonts w:ascii="Times New Roman" w:eastAsia="Calibri" w:hAnsi="Times New Roman" w:cs="Times New Roman"/>
          <w:b/>
          <w:lang w:val="ru-RU" w:eastAsia="ar-SA"/>
        </w:rPr>
        <w:t>січень</w:t>
      </w:r>
      <w:r>
        <w:rPr>
          <w:rFonts w:ascii="Times New Roman" w:eastAsia="Calibri" w:hAnsi="Times New Roman" w:cs="Times New Roman"/>
          <w:b/>
          <w:lang w:val="ru-RU" w:eastAsia="ar-SA"/>
        </w:rPr>
        <w:t>-</w:t>
      </w:r>
      <w:proofErr w:type="gramStart"/>
      <w:r>
        <w:rPr>
          <w:rFonts w:ascii="Times New Roman" w:eastAsia="Calibri" w:hAnsi="Times New Roman" w:cs="Times New Roman"/>
          <w:b/>
          <w:lang w:val="ru-RU" w:eastAsia="ar-SA"/>
        </w:rPr>
        <w:t>грудень  202</w:t>
      </w:r>
      <w:r w:rsidR="009A7EE8">
        <w:rPr>
          <w:rFonts w:ascii="Times New Roman" w:eastAsia="Calibri" w:hAnsi="Times New Roman" w:cs="Times New Roman"/>
          <w:b/>
          <w:lang w:val="ru-RU" w:eastAsia="ar-SA"/>
        </w:rPr>
        <w:t>3</w:t>
      </w:r>
      <w:proofErr w:type="gramEnd"/>
      <w:r>
        <w:rPr>
          <w:rFonts w:ascii="Times New Roman" w:eastAsia="Calibri" w:hAnsi="Times New Roman" w:cs="Times New Roman"/>
          <w:b/>
          <w:lang w:val="ru-RU" w:eastAsia="ar-SA"/>
        </w:rPr>
        <w:t xml:space="preserve"> рік</w:t>
      </w:r>
    </w:p>
    <w:p w:rsidR="00AD0D58" w:rsidRPr="00AD0D58" w:rsidRDefault="00AD0D58" w:rsidP="00AD0D58">
      <w:pPr>
        <w:shd w:val="clear" w:color="auto" w:fill="FFFFFF"/>
        <w:spacing w:after="120" w:line="293" w:lineRule="atLeast"/>
        <w:jc w:val="both"/>
        <w:rPr>
          <w:rFonts w:ascii="Times New Roman" w:eastAsia="Calibri" w:hAnsi="Times New Roman" w:cs="Times New Roman"/>
          <w:bCs/>
          <w:iCs/>
          <w:lang w:val="ru-RU"/>
        </w:rPr>
      </w:pPr>
      <w:r w:rsidRPr="00AD0D58">
        <w:rPr>
          <w:rFonts w:ascii="Times New Roman" w:eastAsia="Calibri" w:hAnsi="Times New Roman" w:cs="Times New Roman"/>
          <w:bCs/>
          <w:iCs/>
          <w:lang w:val="ru-RU"/>
        </w:rPr>
        <w:t xml:space="preserve"> - Огляд об'єкта учасником перед подачею пропозиції є обов'язковим. Огляд проводиться на підставі </w:t>
      </w:r>
      <w:r w:rsidRPr="00AD0D58">
        <w:rPr>
          <w:rFonts w:ascii="Times New Roman" w:eastAsia="Calibri" w:hAnsi="Times New Roman" w:cs="Times New Roman"/>
          <w:bCs/>
          <w:iCs/>
          <w:u w:val="single"/>
          <w:lang w:val="ru-RU"/>
        </w:rPr>
        <w:t>офіційного листа-звернення</w:t>
      </w:r>
      <w:r w:rsidRPr="00AD0D58">
        <w:rPr>
          <w:rFonts w:ascii="Times New Roman" w:eastAsia="Calibri" w:hAnsi="Times New Roman" w:cs="Times New Roman"/>
          <w:bCs/>
          <w:iCs/>
          <w:lang w:val="ru-RU"/>
        </w:rPr>
        <w:t xml:space="preserve"> на ім’я замовника (щодня з 08 год. 00 хв. до 17 год. 00 хв., крім суботи та неділі). Учасник у складі тендерної документації повинен </w:t>
      </w:r>
      <w:r w:rsidRPr="00AD0D58">
        <w:rPr>
          <w:rFonts w:ascii="Times New Roman" w:eastAsia="Calibri" w:hAnsi="Times New Roman" w:cs="Times New Roman"/>
          <w:bCs/>
          <w:iCs/>
          <w:u w:val="single"/>
          <w:lang w:val="ru-RU"/>
        </w:rPr>
        <w:t xml:space="preserve">надати акт огляду </w:t>
      </w:r>
      <w:proofErr w:type="gramStart"/>
      <w:r w:rsidRPr="00AD0D58">
        <w:rPr>
          <w:rFonts w:ascii="Times New Roman" w:eastAsia="Calibri" w:hAnsi="Times New Roman" w:cs="Times New Roman"/>
          <w:bCs/>
          <w:iCs/>
          <w:u w:val="single"/>
          <w:lang w:val="ru-RU"/>
        </w:rPr>
        <w:t xml:space="preserve">об’єкту </w:t>
      </w:r>
      <w:r w:rsidRPr="00AD0D58">
        <w:rPr>
          <w:rFonts w:ascii="Times New Roman" w:eastAsia="Calibri" w:hAnsi="Times New Roman" w:cs="Times New Roman"/>
          <w:bCs/>
          <w:iCs/>
          <w:lang w:val="ru-RU"/>
        </w:rPr>
        <w:t>,</w:t>
      </w:r>
      <w:proofErr w:type="gramEnd"/>
      <w:r w:rsidRPr="00AD0D58">
        <w:rPr>
          <w:rFonts w:ascii="Times New Roman" w:eastAsia="Calibri" w:hAnsi="Times New Roman" w:cs="Times New Roman"/>
          <w:bCs/>
          <w:iCs/>
          <w:lang w:val="ru-RU"/>
        </w:rPr>
        <w:t xml:space="preserve"> </w:t>
      </w:r>
      <w:r w:rsidRPr="00AD0D58">
        <w:rPr>
          <w:rFonts w:ascii="Times New Roman" w:eastAsia="Calibri" w:hAnsi="Times New Roman" w:cs="Times New Roman"/>
          <w:bCs/>
          <w:iCs/>
          <w:u w:val="single"/>
          <w:lang w:val="ru-RU"/>
        </w:rPr>
        <w:t>засвідчену замовником</w:t>
      </w:r>
      <w:r w:rsidRPr="00AD0D58">
        <w:rPr>
          <w:rFonts w:ascii="Times New Roman" w:eastAsia="Calibri" w:hAnsi="Times New Roman" w:cs="Times New Roman"/>
          <w:bCs/>
          <w:iCs/>
          <w:lang w:val="ru-RU"/>
        </w:rPr>
        <w:t xml:space="preserve"> (зразок акту додається додаток № 1 до технічних вимог). Витрати на відвідування об’єкту Учасник несе за власні кошти. </w:t>
      </w:r>
    </w:p>
    <w:p w:rsidR="00AD0D58" w:rsidRPr="00AD0D58" w:rsidRDefault="00AD0D58" w:rsidP="00AD0D58">
      <w:pPr>
        <w:shd w:val="clear" w:color="auto" w:fill="FFFFFF"/>
        <w:spacing w:after="120" w:line="293" w:lineRule="atLeast"/>
        <w:ind w:left="8508"/>
        <w:rPr>
          <w:rFonts w:ascii="Times New Roman" w:eastAsia="Calibri" w:hAnsi="Times New Roman" w:cs="Times New Roman"/>
          <w:b/>
          <w:color w:val="000000"/>
          <w:lang w:val="ru-RU" w:eastAsia="uk-UA"/>
        </w:rPr>
      </w:pPr>
      <w:r w:rsidRPr="00AD0D58">
        <w:rPr>
          <w:rFonts w:ascii="Times New Roman" w:eastAsia="Calibri" w:hAnsi="Times New Roman" w:cs="Times New Roman"/>
          <w:b/>
          <w:color w:val="000000"/>
          <w:lang w:val="ru-RU" w:eastAsia="uk-UA"/>
        </w:rPr>
        <w:t>Таблиця 1</w:t>
      </w:r>
    </w:p>
    <w:tbl>
      <w:tblPr>
        <w:tblW w:w="102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237"/>
        <w:gridCol w:w="1021"/>
        <w:gridCol w:w="1021"/>
        <w:gridCol w:w="1247"/>
      </w:tblGrid>
      <w:tr w:rsidR="00AD0D58" w:rsidRPr="00AD0D58" w:rsidTr="00AD0D58">
        <w:trPr>
          <w:trHeight w:val="828"/>
        </w:trPr>
        <w:tc>
          <w:tcPr>
            <w:tcW w:w="709" w:type="dxa"/>
            <w:tcBorders>
              <w:top w:val="single" w:sz="4" w:space="0" w:color="000000"/>
              <w:left w:val="single" w:sz="4" w:space="0" w:color="000000"/>
              <w:bottom w:val="single" w:sz="4" w:space="0" w:color="000000"/>
              <w:right w:val="single" w:sz="4" w:space="0" w:color="000000"/>
            </w:tcBorders>
            <w:vAlign w:val="center"/>
          </w:tcPr>
          <w:p w:rsidR="00AD0D58" w:rsidRPr="00AD0D58" w:rsidRDefault="00AD0D58" w:rsidP="00AD0D58">
            <w:pPr>
              <w:spacing w:after="12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w:t>
            </w:r>
          </w:p>
          <w:p w:rsidR="00AD0D58" w:rsidRPr="00AD0D58" w:rsidRDefault="00AD0D58" w:rsidP="00AD0D58">
            <w:pPr>
              <w:spacing w:after="120" w:line="276" w:lineRule="auto"/>
              <w:jc w:val="center"/>
              <w:rPr>
                <w:rFonts w:ascii="Times New Roman" w:eastAsia="Calibri" w:hAnsi="Times New Roman" w:cs="Times New Roman"/>
                <w:color w:val="000000"/>
                <w:lang w:val="ru-RU"/>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AD0D58" w:rsidRPr="00AD0D58" w:rsidRDefault="00AD0D58" w:rsidP="00AD0D58">
            <w:pPr>
              <w:spacing w:after="12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Найменування обладнання</w:t>
            </w:r>
            <w:r w:rsidRPr="00AD0D58">
              <w:rPr>
                <w:rFonts w:ascii="Times New Roman" w:eastAsia="Calibri" w:hAnsi="Times New Roman" w:cs="Times New Roman"/>
                <w:b/>
                <w:lang w:val="ru-RU"/>
              </w:rPr>
              <w:t>, техніки, системи тощо</w:t>
            </w:r>
          </w:p>
        </w:tc>
        <w:tc>
          <w:tcPr>
            <w:tcW w:w="1021" w:type="dxa"/>
            <w:tcBorders>
              <w:top w:val="single" w:sz="4" w:space="0" w:color="000000"/>
              <w:left w:val="single" w:sz="4" w:space="0" w:color="000000"/>
              <w:bottom w:val="single" w:sz="4" w:space="0" w:color="000000"/>
              <w:right w:val="single" w:sz="4" w:space="0" w:color="000000"/>
            </w:tcBorders>
            <w:vAlign w:val="center"/>
          </w:tcPr>
          <w:p w:rsidR="00AD0D58" w:rsidRPr="00AD0D58" w:rsidRDefault="00AD0D58" w:rsidP="00AD0D58">
            <w:pPr>
              <w:spacing w:after="12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Од. вимір.</w:t>
            </w:r>
          </w:p>
        </w:tc>
        <w:tc>
          <w:tcPr>
            <w:tcW w:w="1021" w:type="dxa"/>
            <w:tcBorders>
              <w:top w:val="single" w:sz="4" w:space="0" w:color="000000"/>
              <w:left w:val="single" w:sz="4" w:space="0" w:color="000000"/>
              <w:bottom w:val="single" w:sz="4" w:space="0" w:color="000000"/>
              <w:right w:val="single" w:sz="4" w:space="0" w:color="000000"/>
            </w:tcBorders>
            <w:vAlign w:val="center"/>
          </w:tcPr>
          <w:p w:rsidR="00AD0D58" w:rsidRPr="00AD0D58" w:rsidRDefault="00AD0D58" w:rsidP="00AD0D58">
            <w:pPr>
              <w:spacing w:after="12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Кіл</w:t>
            </w:r>
            <w:r>
              <w:rPr>
                <w:rFonts w:ascii="Times New Roman" w:eastAsia="Calibri" w:hAnsi="Times New Roman" w:cs="Times New Roman"/>
                <w:b/>
                <w:color w:val="000000"/>
                <w:lang w:val="ru-RU"/>
              </w:rPr>
              <w:t>-</w:t>
            </w:r>
            <w:r w:rsidRPr="00AD0D58">
              <w:rPr>
                <w:rFonts w:ascii="Times New Roman" w:eastAsia="Calibri" w:hAnsi="Times New Roman" w:cs="Times New Roman"/>
                <w:b/>
                <w:color w:val="000000"/>
                <w:lang w:val="ru-RU"/>
              </w:rPr>
              <w:t>ть</w:t>
            </w:r>
          </w:p>
        </w:tc>
        <w:tc>
          <w:tcPr>
            <w:tcW w:w="1247" w:type="dxa"/>
            <w:tcBorders>
              <w:top w:val="single" w:sz="4" w:space="0" w:color="000000"/>
              <w:left w:val="single" w:sz="4" w:space="0" w:color="000000"/>
              <w:bottom w:val="single" w:sz="4" w:space="0" w:color="000000"/>
              <w:right w:val="single" w:sz="4" w:space="0" w:color="000000"/>
            </w:tcBorders>
            <w:vAlign w:val="center"/>
          </w:tcPr>
          <w:p w:rsidR="00AD0D58" w:rsidRPr="00AD0D58" w:rsidRDefault="00AD0D58" w:rsidP="00AD0D58">
            <w:pPr>
              <w:spacing w:after="12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Примітка</w:t>
            </w:r>
          </w:p>
        </w:tc>
      </w:tr>
      <w:tr w:rsidR="00AD0D58" w:rsidRPr="00AD0D58" w:rsidTr="00AD0D58">
        <w:trPr>
          <w:trHeight w:val="425"/>
        </w:trPr>
        <w:tc>
          <w:tcPr>
            <w:tcW w:w="10235"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AD0D58" w:rsidRPr="00AD0D58" w:rsidRDefault="00AD0D58" w:rsidP="00AD0D58">
            <w:pPr>
              <w:spacing w:after="12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Обладнання системи контролю доступу</w:t>
            </w:r>
          </w:p>
        </w:tc>
      </w:tr>
      <w:tr w:rsidR="00AD0D58" w:rsidRPr="00AD0D58" w:rsidTr="00AD0D58">
        <w:trPr>
          <w:trHeight w:val="305"/>
        </w:trPr>
        <w:tc>
          <w:tcPr>
            <w:tcW w:w="709"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numPr>
                <w:ilvl w:val="0"/>
                <w:numId w:val="3"/>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USB Desktop Reader</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шт.</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252"/>
        </w:trPr>
        <w:tc>
          <w:tcPr>
            <w:tcW w:w="709"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numPr>
                <w:ilvl w:val="0"/>
                <w:numId w:val="3"/>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Акумуляторна батарея 12B.7 А/г</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418</w:t>
            </w:r>
          </w:p>
        </w:tc>
        <w:tc>
          <w:tcPr>
            <w:tcW w:w="124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288"/>
        </w:trPr>
        <w:tc>
          <w:tcPr>
            <w:tcW w:w="709"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numPr>
                <w:ilvl w:val="0"/>
                <w:numId w:val="3"/>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АРМ Оператора</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2</w:t>
            </w:r>
          </w:p>
        </w:tc>
        <w:tc>
          <w:tcPr>
            <w:tcW w:w="124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62"/>
        </w:trPr>
        <w:tc>
          <w:tcPr>
            <w:tcW w:w="709"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numPr>
                <w:ilvl w:val="0"/>
                <w:numId w:val="3"/>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Блок живлення зчитувача VPS-25-12-B01</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94</w:t>
            </w:r>
          </w:p>
        </w:tc>
        <w:tc>
          <w:tcPr>
            <w:tcW w:w="124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193"/>
        </w:trPr>
        <w:tc>
          <w:tcPr>
            <w:tcW w:w="709"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numPr>
                <w:ilvl w:val="0"/>
                <w:numId w:val="3"/>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Блок живлення контролера VPS-75-24-B01</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162</w:t>
            </w:r>
          </w:p>
        </w:tc>
        <w:tc>
          <w:tcPr>
            <w:tcW w:w="124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170"/>
        </w:trPr>
        <w:tc>
          <w:tcPr>
            <w:tcW w:w="709"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numPr>
                <w:ilvl w:val="0"/>
                <w:numId w:val="3"/>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Визивна панель домофону</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17</w:t>
            </w:r>
          </w:p>
        </w:tc>
        <w:tc>
          <w:tcPr>
            <w:tcW w:w="124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145"/>
        </w:trPr>
        <w:tc>
          <w:tcPr>
            <w:tcW w:w="709"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numPr>
                <w:ilvl w:val="0"/>
                <w:numId w:val="3"/>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Домофон</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17</w:t>
            </w:r>
          </w:p>
        </w:tc>
        <w:tc>
          <w:tcPr>
            <w:tcW w:w="124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136"/>
        </w:trPr>
        <w:tc>
          <w:tcPr>
            <w:tcW w:w="709"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numPr>
                <w:ilvl w:val="0"/>
                <w:numId w:val="3"/>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Електромагнітний замок GEМ-600M</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91</w:t>
            </w:r>
          </w:p>
        </w:tc>
        <w:tc>
          <w:tcPr>
            <w:tcW w:w="124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58"/>
        </w:trPr>
        <w:tc>
          <w:tcPr>
            <w:tcW w:w="709"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numPr>
                <w:ilvl w:val="0"/>
                <w:numId w:val="3"/>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Електромагнітний замок ҮМ-280T(LED)</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385</w:t>
            </w:r>
          </w:p>
        </w:tc>
        <w:tc>
          <w:tcPr>
            <w:tcW w:w="124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58"/>
        </w:trPr>
        <w:tc>
          <w:tcPr>
            <w:tcW w:w="709"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numPr>
                <w:ilvl w:val="0"/>
                <w:numId w:val="3"/>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both"/>
              <w:rPr>
                <w:rFonts w:ascii="Times New Roman" w:eastAsia="Calibri" w:hAnsi="Times New Roman" w:cs="Times New Roman"/>
                <w:color w:val="000000"/>
                <w:lang w:val="en-US"/>
              </w:rPr>
            </w:pPr>
            <w:r w:rsidRPr="00AD0D58">
              <w:rPr>
                <w:rFonts w:ascii="Times New Roman" w:eastAsia="Calibri" w:hAnsi="Times New Roman" w:cs="Times New Roman"/>
                <w:color w:val="000000"/>
                <w:lang w:val="ru-RU"/>
              </w:rPr>
              <w:t>Зчитувач</w:t>
            </w:r>
            <w:r w:rsidRPr="00AD0D58">
              <w:rPr>
                <w:rFonts w:ascii="Times New Roman" w:eastAsia="Calibri" w:hAnsi="Times New Roman" w:cs="Times New Roman"/>
                <w:color w:val="000000"/>
                <w:lang w:val="en-US"/>
              </w:rPr>
              <w:t xml:space="preserve"> U-Prox mini SL</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204</w:t>
            </w:r>
          </w:p>
        </w:tc>
        <w:tc>
          <w:tcPr>
            <w:tcW w:w="124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20"/>
        </w:trPr>
        <w:tc>
          <w:tcPr>
            <w:tcW w:w="709"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numPr>
                <w:ilvl w:val="0"/>
                <w:numId w:val="3"/>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Зчитувач карток U-Prox mini MF</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784</w:t>
            </w:r>
          </w:p>
        </w:tc>
        <w:tc>
          <w:tcPr>
            <w:tcW w:w="124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58"/>
        </w:trPr>
        <w:tc>
          <w:tcPr>
            <w:tcW w:w="709"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numPr>
                <w:ilvl w:val="0"/>
                <w:numId w:val="3"/>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Контролер АР1003. Nedap</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16</w:t>
            </w:r>
          </w:p>
        </w:tc>
        <w:tc>
          <w:tcPr>
            <w:tcW w:w="124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58"/>
        </w:trPr>
        <w:tc>
          <w:tcPr>
            <w:tcW w:w="709"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numPr>
                <w:ilvl w:val="0"/>
                <w:numId w:val="3"/>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Контролер АР4003х, Nedap</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225</w:t>
            </w:r>
          </w:p>
        </w:tc>
        <w:tc>
          <w:tcPr>
            <w:tcW w:w="124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58"/>
        </w:trPr>
        <w:tc>
          <w:tcPr>
            <w:tcW w:w="709"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numPr>
                <w:ilvl w:val="0"/>
                <w:numId w:val="3"/>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Магнітоконтакт ЕСМК-5</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65</w:t>
            </w:r>
          </w:p>
        </w:tc>
        <w:tc>
          <w:tcPr>
            <w:tcW w:w="124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266"/>
        </w:trPr>
        <w:tc>
          <w:tcPr>
            <w:tcW w:w="709"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numPr>
                <w:ilvl w:val="0"/>
                <w:numId w:val="3"/>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Магнітоконтакт Сомк 1-3м</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177</w:t>
            </w:r>
          </w:p>
        </w:tc>
        <w:tc>
          <w:tcPr>
            <w:tcW w:w="124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58"/>
        </w:trPr>
        <w:tc>
          <w:tcPr>
            <w:tcW w:w="709"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numPr>
                <w:ilvl w:val="0"/>
                <w:numId w:val="3"/>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Принтер DTC 1250</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58"/>
        </w:trPr>
        <w:tc>
          <w:tcPr>
            <w:tcW w:w="709"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numPr>
                <w:ilvl w:val="0"/>
                <w:numId w:val="3"/>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Сервер НP</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257"/>
        </w:trPr>
        <w:tc>
          <w:tcPr>
            <w:tcW w:w="709"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numPr>
                <w:ilvl w:val="0"/>
                <w:numId w:val="3"/>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Центральний контролер АР4803х, Nedap</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021"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34</w:t>
            </w:r>
          </w:p>
        </w:tc>
        <w:tc>
          <w:tcPr>
            <w:tcW w:w="1247"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0" w:line="276" w:lineRule="auto"/>
              <w:rPr>
                <w:rFonts w:ascii="Times New Roman" w:eastAsia="Calibri" w:hAnsi="Times New Roman" w:cs="Times New Roman"/>
                <w:color w:val="000000"/>
                <w:lang w:val="ru-RU"/>
              </w:rPr>
            </w:pPr>
          </w:p>
        </w:tc>
      </w:tr>
    </w:tbl>
    <w:p w:rsidR="00AD0D58" w:rsidRPr="00AD0D58" w:rsidRDefault="00AD0D58" w:rsidP="00AD0D58">
      <w:pPr>
        <w:shd w:val="clear" w:color="auto" w:fill="FFFFFF"/>
        <w:spacing w:after="0" w:line="276" w:lineRule="auto"/>
        <w:jc w:val="center"/>
        <w:rPr>
          <w:rFonts w:ascii="Times New Roman" w:eastAsia="Calibri" w:hAnsi="Times New Roman" w:cs="Times New Roman"/>
          <w:b/>
          <w:color w:val="000000"/>
          <w:lang w:val="ru-RU"/>
        </w:rPr>
      </w:pPr>
    </w:p>
    <w:p w:rsidR="00AD0D58" w:rsidRPr="00AD0D58" w:rsidRDefault="00AD0D58" w:rsidP="00AD0D58">
      <w:pPr>
        <w:shd w:val="clear" w:color="auto" w:fill="FFFFFF"/>
        <w:spacing w:after="120" w:line="276" w:lineRule="auto"/>
        <w:jc w:val="right"/>
        <w:rPr>
          <w:rFonts w:ascii="Times New Roman" w:eastAsia="Calibri" w:hAnsi="Times New Roman" w:cs="Times New Roman"/>
          <w:b/>
          <w:color w:val="000000"/>
          <w:lang w:val="ru-RU"/>
        </w:rPr>
      </w:pPr>
      <w:bookmarkStart w:id="0" w:name="_gjdgxs" w:colFirst="0" w:colLast="0"/>
      <w:bookmarkEnd w:id="0"/>
      <w:r w:rsidRPr="00AD0D58">
        <w:rPr>
          <w:rFonts w:ascii="Times New Roman" w:eastAsia="Calibri" w:hAnsi="Times New Roman" w:cs="Times New Roman"/>
          <w:b/>
          <w:lang w:val="ru-RU"/>
        </w:rPr>
        <w:t>Таблиця 2</w:t>
      </w: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7"/>
        <w:gridCol w:w="5953"/>
        <w:gridCol w:w="1418"/>
        <w:gridCol w:w="1276"/>
        <w:gridCol w:w="1246"/>
      </w:tblGrid>
      <w:tr w:rsidR="00AD0D58" w:rsidRPr="00AD0D58" w:rsidTr="00AD0D58">
        <w:trPr>
          <w:trHeight w:val="828"/>
        </w:trPr>
        <w:tc>
          <w:tcPr>
            <w:tcW w:w="597" w:type="dxa"/>
            <w:vAlign w:val="center"/>
          </w:tcPr>
          <w:p w:rsidR="00AD0D58" w:rsidRPr="00AD0D58" w:rsidRDefault="00AD0D58" w:rsidP="00AD0D58">
            <w:pPr>
              <w:spacing w:after="12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w:t>
            </w:r>
          </w:p>
          <w:p w:rsidR="00AD0D58" w:rsidRPr="00AD0D58" w:rsidRDefault="00AD0D58" w:rsidP="00AD0D58">
            <w:pPr>
              <w:spacing w:after="120" w:line="276" w:lineRule="auto"/>
              <w:jc w:val="center"/>
              <w:rPr>
                <w:rFonts w:ascii="Times New Roman" w:eastAsia="Calibri" w:hAnsi="Times New Roman" w:cs="Times New Roman"/>
                <w:b/>
                <w:color w:val="000000"/>
                <w:lang w:val="ru-RU"/>
              </w:rPr>
            </w:pPr>
          </w:p>
        </w:tc>
        <w:tc>
          <w:tcPr>
            <w:tcW w:w="5953" w:type="dxa"/>
            <w:vAlign w:val="center"/>
          </w:tcPr>
          <w:p w:rsidR="00AD0D58" w:rsidRPr="00AD0D58" w:rsidRDefault="00AD0D58" w:rsidP="00AD0D58">
            <w:pPr>
              <w:spacing w:after="12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Найменування обладнання</w:t>
            </w:r>
            <w:r w:rsidRPr="00AD0D58">
              <w:rPr>
                <w:rFonts w:ascii="Times New Roman" w:eastAsia="Calibri" w:hAnsi="Times New Roman" w:cs="Times New Roman"/>
                <w:b/>
                <w:lang w:val="ru-RU"/>
              </w:rPr>
              <w:t>, техніки, системи тощо</w:t>
            </w:r>
          </w:p>
        </w:tc>
        <w:tc>
          <w:tcPr>
            <w:tcW w:w="1418" w:type="dxa"/>
            <w:vAlign w:val="center"/>
          </w:tcPr>
          <w:p w:rsidR="00AD0D58" w:rsidRPr="00AD0D58" w:rsidRDefault="00AD0D58" w:rsidP="00AD0D58">
            <w:pPr>
              <w:spacing w:after="12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Од. вимір.</w:t>
            </w:r>
          </w:p>
        </w:tc>
        <w:tc>
          <w:tcPr>
            <w:tcW w:w="1276" w:type="dxa"/>
            <w:vAlign w:val="center"/>
          </w:tcPr>
          <w:p w:rsidR="00AD0D58" w:rsidRPr="00AD0D58" w:rsidRDefault="00AD0D58" w:rsidP="00AD0D58">
            <w:pPr>
              <w:spacing w:after="12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Кількість</w:t>
            </w:r>
          </w:p>
        </w:tc>
        <w:tc>
          <w:tcPr>
            <w:tcW w:w="1246" w:type="dxa"/>
            <w:vAlign w:val="center"/>
          </w:tcPr>
          <w:p w:rsidR="00AD0D58" w:rsidRPr="00AD0D58" w:rsidRDefault="00AD0D58" w:rsidP="00AD0D58">
            <w:pPr>
              <w:spacing w:after="12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Примітка</w:t>
            </w:r>
          </w:p>
        </w:tc>
      </w:tr>
      <w:tr w:rsidR="00AD0D58" w:rsidRPr="00AD0D58" w:rsidTr="00AD0D58">
        <w:trPr>
          <w:trHeight w:val="408"/>
        </w:trPr>
        <w:tc>
          <w:tcPr>
            <w:tcW w:w="10490" w:type="dxa"/>
            <w:gridSpan w:val="5"/>
            <w:shd w:val="clear" w:color="auto" w:fill="D9D9D9"/>
            <w:vAlign w:val="center"/>
          </w:tcPr>
          <w:p w:rsidR="00AD0D58" w:rsidRPr="00AD0D58" w:rsidRDefault="00AD0D58" w:rsidP="00AD0D58">
            <w:pPr>
              <w:spacing w:after="12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 Система автоматичної пожежної сигналізації</w:t>
            </w:r>
          </w:p>
        </w:tc>
      </w:tr>
      <w:tr w:rsidR="00AD0D58" w:rsidRPr="00AD0D58" w:rsidTr="00AD0D58">
        <w:trPr>
          <w:trHeight w:val="408"/>
        </w:trPr>
        <w:tc>
          <w:tcPr>
            <w:tcW w:w="10490" w:type="dxa"/>
            <w:gridSpan w:val="5"/>
          </w:tcPr>
          <w:p w:rsidR="00AD0D58" w:rsidRPr="00AD0D58" w:rsidRDefault="00AD0D58" w:rsidP="00AD0D58">
            <w:pPr>
              <w:spacing w:after="12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Новий лікувально-діагностичний корпус НДСЛ «Охматдит»</w:t>
            </w:r>
          </w:p>
        </w:tc>
      </w:tr>
      <w:tr w:rsidR="00AD0D58" w:rsidRPr="00AD0D58" w:rsidTr="00AD0D58">
        <w:trPr>
          <w:trHeight w:val="305"/>
        </w:trPr>
        <w:tc>
          <w:tcPr>
            <w:tcW w:w="597" w:type="dxa"/>
            <w:vAlign w:val="bottom"/>
          </w:tcPr>
          <w:p w:rsidR="00AD0D58" w:rsidRPr="00AD0D58" w:rsidRDefault="00AD0D58" w:rsidP="00AD0D58">
            <w:pPr>
              <w:spacing w:after="0" w:line="276" w:lineRule="auto"/>
              <w:jc w:val="right"/>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1. </w:t>
            </w:r>
          </w:p>
        </w:tc>
        <w:tc>
          <w:tcPr>
            <w:tcW w:w="5953" w:type="dxa"/>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Адресна аналогова панель на 8 кільцевих ліній CAD-150-8 PLUS, Detnov</w:t>
            </w:r>
          </w:p>
        </w:tc>
        <w:tc>
          <w:tcPr>
            <w:tcW w:w="1418"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13</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vAlign w:val="bottom"/>
          </w:tcPr>
          <w:p w:rsidR="00AD0D58" w:rsidRPr="00AD0D58" w:rsidRDefault="00AD0D58" w:rsidP="00AD0D58">
            <w:pPr>
              <w:spacing w:after="0" w:line="276" w:lineRule="auto"/>
              <w:jc w:val="right"/>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lastRenderedPageBreak/>
              <w:t xml:space="preserve">2. </w:t>
            </w:r>
          </w:p>
        </w:tc>
        <w:tc>
          <w:tcPr>
            <w:tcW w:w="5953" w:type="dxa"/>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Акумуляторна батарея 12B. 24А /год.</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26</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288"/>
        </w:trPr>
        <w:tc>
          <w:tcPr>
            <w:tcW w:w="597" w:type="dxa"/>
            <w:vAlign w:val="bottom"/>
          </w:tcPr>
          <w:p w:rsidR="00AD0D58" w:rsidRPr="00AD0D58" w:rsidRDefault="00AD0D58" w:rsidP="00AD0D58">
            <w:pPr>
              <w:spacing w:after="0" w:line="276" w:lineRule="auto"/>
              <w:jc w:val="right"/>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3.</w:t>
            </w:r>
          </w:p>
        </w:tc>
        <w:tc>
          <w:tcPr>
            <w:tcW w:w="5953" w:type="dxa"/>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Дублююча панель і акумуляторна батарея 7 А /год. 12 В., Detnov</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vAlign w:val="bottom"/>
          </w:tcPr>
          <w:p w:rsidR="00AD0D58" w:rsidRPr="00AD0D58" w:rsidRDefault="00AD0D58" w:rsidP="00AD0D58">
            <w:pPr>
              <w:spacing w:after="0" w:line="276" w:lineRule="auto"/>
              <w:jc w:val="right"/>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4.</w:t>
            </w:r>
          </w:p>
        </w:tc>
        <w:tc>
          <w:tcPr>
            <w:tcW w:w="5953" w:type="dxa"/>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Акумуляторна батарея 7А / год., 12 В</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164</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vAlign w:val="bottom"/>
          </w:tcPr>
          <w:p w:rsidR="00AD0D58" w:rsidRPr="00AD0D58" w:rsidRDefault="00AD0D58" w:rsidP="00AD0D58">
            <w:pPr>
              <w:spacing w:after="0" w:line="276" w:lineRule="auto"/>
              <w:jc w:val="right"/>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5.</w:t>
            </w:r>
          </w:p>
        </w:tc>
        <w:tc>
          <w:tcPr>
            <w:tcW w:w="5953" w:type="dxa"/>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Сервер АУПІС</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vAlign w:val="bottom"/>
          </w:tcPr>
          <w:p w:rsidR="00AD0D58" w:rsidRPr="00AD0D58" w:rsidRDefault="00AD0D58" w:rsidP="00AD0D58">
            <w:pPr>
              <w:spacing w:after="0" w:line="276" w:lineRule="auto"/>
              <w:jc w:val="right"/>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6.</w:t>
            </w:r>
          </w:p>
        </w:tc>
        <w:tc>
          <w:tcPr>
            <w:tcW w:w="5953" w:type="dxa"/>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Тепловий пожежний сповіщувач адресний DTD- 210A-1, Detnov</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74</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vAlign w:val="bottom"/>
          </w:tcPr>
          <w:p w:rsidR="00AD0D58" w:rsidRPr="00AD0D58" w:rsidRDefault="00AD0D58" w:rsidP="00AD0D58">
            <w:pPr>
              <w:spacing w:after="0" w:line="276" w:lineRule="auto"/>
              <w:jc w:val="right"/>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7.</w:t>
            </w:r>
          </w:p>
        </w:tc>
        <w:tc>
          <w:tcPr>
            <w:tcW w:w="5953" w:type="dxa"/>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Димовий пожежний сповіщувач адресний DOD- 220A-1, Detnov</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6463</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vAlign w:val="bottom"/>
          </w:tcPr>
          <w:p w:rsidR="00AD0D58" w:rsidRPr="00AD0D58" w:rsidRDefault="00AD0D58" w:rsidP="00AD0D58">
            <w:pPr>
              <w:spacing w:after="0" w:line="276" w:lineRule="auto"/>
              <w:jc w:val="right"/>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8.</w:t>
            </w:r>
          </w:p>
        </w:tc>
        <w:tc>
          <w:tcPr>
            <w:tcW w:w="5953" w:type="dxa"/>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Ручний адресному пожежний сповіщувач МАD-450-1, Detnov</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163</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vAlign w:val="bottom"/>
          </w:tcPr>
          <w:p w:rsidR="00AD0D58" w:rsidRPr="00AD0D58" w:rsidRDefault="00AD0D58" w:rsidP="00AD0D58">
            <w:pPr>
              <w:spacing w:after="0" w:line="276" w:lineRule="auto"/>
              <w:jc w:val="right"/>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9.</w:t>
            </w:r>
          </w:p>
        </w:tc>
        <w:tc>
          <w:tcPr>
            <w:tcW w:w="5953" w:type="dxa"/>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Індикатор РАD-10, Detnov</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565</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vAlign w:val="bottom"/>
          </w:tcPr>
          <w:p w:rsidR="00AD0D58" w:rsidRPr="00AD0D58" w:rsidRDefault="00AD0D58" w:rsidP="00AD0D58">
            <w:pPr>
              <w:spacing w:after="0" w:line="276" w:lineRule="auto"/>
              <w:jc w:val="right"/>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10.</w:t>
            </w:r>
          </w:p>
        </w:tc>
        <w:tc>
          <w:tcPr>
            <w:tcW w:w="5953" w:type="dxa"/>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Вхідній модуль (1 вхід) МAD-401-1, Detnov</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100</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20"/>
        </w:trPr>
        <w:tc>
          <w:tcPr>
            <w:tcW w:w="597" w:type="dxa"/>
            <w:vAlign w:val="bottom"/>
          </w:tcPr>
          <w:p w:rsidR="00AD0D58" w:rsidRPr="00AD0D58" w:rsidRDefault="00AD0D58" w:rsidP="00AD0D58">
            <w:pPr>
              <w:spacing w:after="0" w:line="276" w:lineRule="auto"/>
              <w:jc w:val="right"/>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11.</w:t>
            </w:r>
          </w:p>
        </w:tc>
        <w:tc>
          <w:tcPr>
            <w:tcW w:w="5953" w:type="dxa"/>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Вхідний модуль (2 входи) MAD-402-1 Detnov</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737</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vAlign w:val="bottom"/>
          </w:tcPr>
          <w:p w:rsidR="00AD0D58" w:rsidRPr="00AD0D58" w:rsidRDefault="00AD0D58" w:rsidP="00AD0D58">
            <w:pPr>
              <w:spacing w:after="0" w:line="276" w:lineRule="auto"/>
              <w:jc w:val="right"/>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12.</w:t>
            </w:r>
          </w:p>
        </w:tc>
        <w:tc>
          <w:tcPr>
            <w:tcW w:w="5953" w:type="dxa"/>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Вхідний / вихідний модуль (1 вхід / 1 вихід) MAD-421- 1, Detnov</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126</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vAlign w:val="bottom"/>
          </w:tcPr>
          <w:p w:rsidR="00AD0D58" w:rsidRPr="00AD0D58" w:rsidRDefault="00AD0D58" w:rsidP="00AD0D58">
            <w:pPr>
              <w:spacing w:after="0" w:line="276" w:lineRule="auto"/>
              <w:jc w:val="right"/>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13.</w:t>
            </w:r>
          </w:p>
        </w:tc>
        <w:tc>
          <w:tcPr>
            <w:tcW w:w="5953" w:type="dxa"/>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Вхідний / вихідний модуль (2 входи / 2 виходи) МAD- 422-1, Detnov</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423</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vAlign w:val="bottom"/>
          </w:tcPr>
          <w:p w:rsidR="00AD0D58" w:rsidRPr="00AD0D58" w:rsidRDefault="00AD0D58" w:rsidP="00AD0D58">
            <w:pPr>
              <w:spacing w:after="0" w:line="276" w:lineRule="auto"/>
              <w:jc w:val="right"/>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14.</w:t>
            </w:r>
          </w:p>
        </w:tc>
        <w:tc>
          <w:tcPr>
            <w:tcW w:w="5953" w:type="dxa"/>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Блок живлення FAD-905, Detnov</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82</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vAlign w:val="bottom"/>
          </w:tcPr>
          <w:p w:rsidR="00AD0D58" w:rsidRPr="00AD0D58" w:rsidRDefault="00AD0D58" w:rsidP="00AD0D58">
            <w:pPr>
              <w:spacing w:after="0" w:line="276" w:lineRule="auto"/>
              <w:jc w:val="right"/>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15.</w:t>
            </w:r>
          </w:p>
        </w:tc>
        <w:tc>
          <w:tcPr>
            <w:tcW w:w="5953" w:type="dxa"/>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Контролер радіопередавач з блоком живлення V50- U8-01 (1 шт.), акумуляторною </w:t>
            </w:r>
            <w:proofErr w:type="gramStart"/>
            <w:r w:rsidRPr="00AD0D58">
              <w:rPr>
                <w:rFonts w:ascii="Times New Roman" w:eastAsia="Calibri" w:hAnsi="Times New Roman" w:cs="Times New Roman"/>
                <w:color w:val="000000"/>
                <w:lang w:val="ru-RU"/>
              </w:rPr>
              <w:t>батареєю  7</w:t>
            </w:r>
            <w:proofErr w:type="gramEnd"/>
            <w:r w:rsidRPr="00AD0D58">
              <w:rPr>
                <w:rFonts w:ascii="Times New Roman" w:eastAsia="Calibri" w:hAnsi="Times New Roman" w:cs="Times New Roman"/>
                <w:color w:val="000000"/>
                <w:lang w:val="ru-RU"/>
              </w:rPr>
              <w:t xml:space="preserve"> А/год. 12</w:t>
            </w:r>
          </w:p>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В (1 шт.) І Антена "Воomerang</w:t>
            </w:r>
            <w:proofErr w:type="gramStart"/>
            <w:r w:rsidRPr="00AD0D58">
              <w:rPr>
                <w:rFonts w:ascii="Times New Roman" w:eastAsia="Calibri" w:hAnsi="Times New Roman" w:cs="Times New Roman"/>
                <w:color w:val="000000"/>
                <w:lang w:val="ru-RU"/>
              </w:rPr>
              <w:t>" ,</w:t>
            </w:r>
            <w:proofErr w:type="gramEnd"/>
            <w:r w:rsidRPr="00AD0D58">
              <w:rPr>
                <w:rFonts w:ascii="Times New Roman" w:eastAsia="Calibri" w:hAnsi="Times New Roman" w:cs="Times New Roman"/>
                <w:color w:val="000000"/>
                <w:lang w:val="ru-RU"/>
              </w:rPr>
              <w:t xml:space="preserve"> Transat</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vAlign w:val="bottom"/>
          </w:tcPr>
          <w:p w:rsidR="00AD0D58" w:rsidRPr="00AD0D58" w:rsidRDefault="00AD0D58" w:rsidP="00AD0D58">
            <w:pPr>
              <w:spacing w:after="0" w:line="276" w:lineRule="auto"/>
              <w:jc w:val="right"/>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16.</w:t>
            </w:r>
          </w:p>
        </w:tc>
        <w:tc>
          <w:tcPr>
            <w:tcW w:w="5953" w:type="dxa"/>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Сповіщувач пожежний димовий аспіраційний TITANUS PRO </w:t>
            </w:r>
            <w:proofErr w:type="gramStart"/>
            <w:r w:rsidRPr="00AD0D58">
              <w:rPr>
                <w:rFonts w:ascii="Times New Roman" w:eastAsia="Calibri" w:hAnsi="Times New Roman" w:cs="Times New Roman"/>
                <w:color w:val="000000"/>
                <w:lang w:val="ru-RU"/>
              </w:rPr>
              <w:t>SENS  з</w:t>
            </w:r>
            <w:proofErr w:type="gramEnd"/>
            <w:r w:rsidRPr="00AD0D58">
              <w:rPr>
                <w:rFonts w:ascii="Times New Roman" w:eastAsia="Calibri" w:hAnsi="Times New Roman" w:cs="Times New Roman"/>
                <w:color w:val="000000"/>
                <w:lang w:val="ru-RU"/>
              </w:rPr>
              <w:t xml:space="preserve"> пневмообв’зкою, FAS, Wagner</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65</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vAlign w:val="bottom"/>
          </w:tcPr>
          <w:p w:rsidR="00AD0D58" w:rsidRPr="00AD0D58" w:rsidRDefault="00AD0D58" w:rsidP="00AD0D58">
            <w:pPr>
              <w:spacing w:after="0" w:line="276" w:lineRule="auto"/>
              <w:jc w:val="right"/>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17.</w:t>
            </w:r>
          </w:p>
        </w:tc>
        <w:tc>
          <w:tcPr>
            <w:tcW w:w="5953" w:type="dxa"/>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Кнопка пуску білого кольору</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300</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vAlign w:val="bottom"/>
          </w:tcPr>
          <w:p w:rsidR="00AD0D58" w:rsidRPr="00AD0D58" w:rsidRDefault="00AD0D58" w:rsidP="00AD0D58">
            <w:pPr>
              <w:spacing w:after="0" w:line="276" w:lineRule="auto"/>
              <w:jc w:val="right"/>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18.</w:t>
            </w:r>
          </w:p>
        </w:tc>
        <w:tc>
          <w:tcPr>
            <w:tcW w:w="5953" w:type="dxa"/>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Кнопка пуску синього кольору</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300</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vAlign w:val="bottom"/>
          </w:tcPr>
          <w:p w:rsidR="00AD0D58" w:rsidRPr="00AD0D58" w:rsidRDefault="00AD0D58" w:rsidP="00AD0D58">
            <w:pPr>
              <w:spacing w:after="0" w:line="276" w:lineRule="auto"/>
              <w:jc w:val="right"/>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19.</w:t>
            </w:r>
          </w:p>
        </w:tc>
        <w:tc>
          <w:tcPr>
            <w:tcW w:w="5953" w:type="dxa"/>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Кнопка "Пуск гасіння" PDD-100</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15</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vAlign w:val="bottom"/>
          </w:tcPr>
          <w:p w:rsidR="00AD0D58" w:rsidRPr="00AD0D58" w:rsidRDefault="00AD0D58" w:rsidP="00AD0D58">
            <w:pPr>
              <w:spacing w:after="0" w:line="276" w:lineRule="auto"/>
              <w:jc w:val="right"/>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20.</w:t>
            </w:r>
          </w:p>
        </w:tc>
        <w:tc>
          <w:tcPr>
            <w:tcW w:w="5953" w:type="dxa"/>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Звуковий адаптер BUD-200, Detnov</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466</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vAlign w:val="bottom"/>
          </w:tcPr>
          <w:p w:rsidR="00AD0D58" w:rsidRPr="00AD0D58" w:rsidRDefault="00AD0D58" w:rsidP="00AD0D58">
            <w:pPr>
              <w:spacing w:after="0" w:line="276" w:lineRule="auto"/>
              <w:jc w:val="right"/>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21.</w:t>
            </w:r>
          </w:p>
        </w:tc>
        <w:tc>
          <w:tcPr>
            <w:tcW w:w="5953" w:type="dxa"/>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Сирена адресна МAD-465-1, Detnov</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55</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vAlign w:val="bottom"/>
          </w:tcPr>
          <w:p w:rsidR="00AD0D58" w:rsidRPr="00AD0D58" w:rsidRDefault="00AD0D58" w:rsidP="00AD0D58">
            <w:pPr>
              <w:spacing w:after="0" w:line="276" w:lineRule="auto"/>
              <w:jc w:val="right"/>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22.</w:t>
            </w:r>
          </w:p>
        </w:tc>
        <w:tc>
          <w:tcPr>
            <w:tcW w:w="5953" w:type="dxa"/>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Мережевий модуль + Ethernet ТЕTD-150, Detnov</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12</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vAlign w:val="bottom"/>
          </w:tcPr>
          <w:p w:rsidR="00AD0D58" w:rsidRPr="00AD0D58" w:rsidRDefault="00AD0D58" w:rsidP="00AD0D58">
            <w:pPr>
              <w:spacing w:after="0" w:line="276" w:lineRule="auto"/>
              <w:jc w:val="right"/>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23.</w:t>
            </w: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Мережевий модуль + Ethernet ТMB-251, Detnov</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vAlign w:val="bottom"/>
          </w:tcPr>
          <w:p w:rsidR="00AD0D58" w:rsidRPr="00AD0D58" w:rsidRDefault="00AD0D58" w:rsidP="00AD0D58">
            <w:pPr>
              <w:spacing w:after="0" w:line="276" w:lineRule="auto"/>
              <w:jc w:val="right"/>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24.</w:t>
            </w: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en-US"/>
              </w:rPr>
            </w:pPr>
            <w:r w:rsidRPr="00AD0D58">
              <w:rPr>
                <w:rFonts w:ascii="Times New Roman" w:eastAsia="Calibri" w:hAnsi="Times New Roman" w:cs="Times New Roman"/>
                <w:color w:val="000000"/>
                <w:lang w:val="ru-RU"/>
              </w:rPr>
              <w:t>Модуль</w:t>
            </w:r>
            <w:r w:rsidRPr="00AD0D58">
              <w:rPr>
                <w:rFonts w:ascii="Times New Roman" w:eastAsia="Calibri" w:hAnsi="Times New Roman" w:cs="Times New Roman"/>
                <w:color w:val="000000"/>
                <w:lang w:val="en-US"/>
              </w:rPr>
              <w:t xml:space="preserve"> </w:t>
            </w:r>
            <w:r w:rsidRPr="00AD0D58">
              <w:rPr>
                <w:rFonts w:ascii="Times New Roman" w:eastAsia="Calibri" w:hAnsi="Times New Roman" w:cs="Times New Roman"/>
                <w:color w:val="000000"/>
                <w:lang w:val="ru-RU"/>
              </w:rPr>
              <w:t>виявлення</w:t>
            </w:r>
            <w:r w:rsidRPr="00AD0D58">
              <w:rPr>
                <w:rFonts w:ascii="Times New Roman" w:eastAsia="Calibri" w:hAnsi="Times New Roman" w:cs="Times New Roman"/>
                <w:color w:val="000000"/>
                <w:lang w:val="en-US"/>
              </w:rPr>
              <w:t xml:space="preserve"> </w:t>
            </w:r>
            <w:r w:rsidRPr="00AD0D58">
              <w:rPr>
                <w:rFonts w:ascii="Times New Roman" w:eastAsia="Calibri" w:hAnsi="Times New Roman" w:cs="Times New Roman"/>
                <w:color w:val="000000"/>
                <w:lang w:val="ru-RU"/>
              </w:rPr>
              <w:t>Т</w:t>
            </w:r>
            <w:r w:rsidRPr="00AD0D58">
              <w:rPr>
                <w:rFonts w:ascii="Times New Roman" w:eastAsia="Calibri" w:hAnsi="Times New Roman" w:cs="Times New Roman"/>
                <w:color w:val="000000"/>
                <w:lang w:val="en-US"/>
              </w:rPr>
              <w:t>I</w:t>
            </w:r>
            <w:r w:rsidRPr="00AD0D58">
              <w:rPr>
                <w:rFonts w:ascii="Times New Roman" w:eastAsia="Calibri" w:hAnsi="Times New Roman" w:cs="Times New Roman"/>
                <w:color w:val="000000"/>
                <w:lang w:val="ru-RU"/>
              </w:rPr>
              <w:t>Т</w:t>
            </w:r>
            <w:r w:rsidRPr="00AD0D58">
              <w:rPr>
                <w:rFonts w:ascii="Times New Roman" w:eastAsia="Calibri" w:hAnsi="Times New Roman" w:cs="Times New Roman"/>
                <w:color w:val="000000"/>
                <w:lang w:val="en-US"/>
              </w:rPr>
              <w:t>ANUS PRO-SENS DM-TP-10- 25 L, Wagner</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8</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vAlign w:val="bottom"/>
          </w:tcPr>
          <w:p w:rsidR="00AD0D58" w:rsidRPr="00AD0D58" w:rsidRDefault="00AD0D58" w:rsidP="00AD0D58">
            <w:pPr>
              <w:spacing w:after="0" w:line="276" w:lineRule="auto"/>
              <w:jc w:val="right"/>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25.</w:t>
            </w: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Модуль входу з контролем стану МAD-431-1, Detnov</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15</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10490" w:type="dxa"/>
            <w:gridSpan w:val="5"/>
            <w:vAlign w:val="center"/>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Центральне стерилізаційне відділення 11-го хірургічного корпусу НДСЛ </w:t>
            </w:r>
            <w:proofErr w:type="gramStart"/>
            <w:r w:rsidRPr="00AD0D58">
              <w:rPr>
                <w:rFonts w:ascii="Times New Roman" w:eastAsia="Calibri" w:hAnsi="Times New Roman" w:cs="Times New Roman"/>
                <w:color w:val="000000"/>
                <w:lang w:val="ru-RU"/>
              </w:rPr>
              <w:t>« Охматдит</w:t>
            </w:r>
            <w:proofErr w:type="gramEnd"/>
            <w:r w:rsidRPr="00AD0D58">
              <w:rPr>
                <w:rFonts w:ascii="Times New Roman" w:eastAsia="Calibri" w:hAnsi="Times New Roman" w:cs="Times New Roman"/>
                <w:color w:val="000000"/>
                <w:lang w:val="ru-RU"/>
              </w:rPr>
              <w:t xml:space="preserve"> »</w:t>
            </w:r>
          </w:p>
        </w:tc>
      </w:tr>
      <w:tr w:rsidR="00AD0D58" w:rsidRPr="00AD0D58" w:rsidTr="00AD0D58">
        <w:trPr>
          <w:trHeight w:val="408"/>
        </w:trPr>
        <w:tc>
          <w:tcPr>
            <w:tcW w:w="597" w:type="dxa"/>
            <w:vAlign w:val="bottom"/>
          </w:tcPr>
          <w:p w:rsidR="00AD0D58" w:rsidRPr="00AD0D58" w:rsidRDefault="00AD0D58" w:rsidP="00AD0D58">
            <w:pPr>
              <w:numPr>
                <w:ilvl w:val="0"/>
                <w:numId w:val="8"/>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p w:rsidR="00AD0D58" w:rsidRPr="00AD0D58" w:rsidRDefault="00AD0D58" w:rsidP="00AD0D58">
            <w:pP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Прилад приймально-контрольний пожежний адресної системи пожежної сигналізації Tірас-А</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vAlign w:val="bottom"/>
          </w:tcPr>
          <w:p w:rsidR="00AD0D58" w:rsidRPr="00AD0D58" w:rsidRDefault="00AD0D58" w:rsidP="00AD0D58">
            <w:pPr>
              <w:numPr>
                <w:ilvl w:val="0"/>
                <w:numId w:val="8"/>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Модуль розширення АMP, Tірас</w:t>
            </w:r>
          </w:p>
        </w:tc>
        <w:tc>
          <w:tcPr>
            <w:tcW w:w="1418"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vAlign w:val="bottom"/>
          </w:tcPr>
          <w:p w:rsidR="00AD0D58" w:rsidRPr="00AD0D58" w:rsidRDefault="00AD0D58" w:rsidP="00AD0D58">
            <w:pPr>
              <w:numPr>
                <w:ilvl w:val="0"/>
                <w:numId w:val="8"/>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Акумуляторна батарея 12B. 18А /год.</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vAlign w:val="bottom"/>
          </w:tcPr>
          <w:p w:rsidR="00AD0D58" w:rsidRPr="00AD0D58" w:rsidRDefault="00AD0D58" w:rsidP="00AD0D58">
            <w:pPr>
              <w:numPr>
                <w:ilvl w:val="0"/>
                <w:numId w:val="8"/>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Сповіщувач пожежний димовий оптичний точковий адресний    СПД-А, Tірас</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62</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10490" w:type="dxa"/>
            <w:gridSpan w:val="5"/>
            <w:shd w:val="clear" w:color="auto" w:fill="D9D9D9"/>
            <w:vAlign w:val="center"/>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2. Система оповіщення про пожежу та управління евакуацією людей</w:t>
            </w:r>
          </w:p>
        </w:tc>
      </w:tr>
      <w:tr w:rsidR="00AD0D58" w:rsidRPr="00AD0D58" w:rsidTr="00AD0D58">
        <w:trPr>
          <w:trHeight w:val="408"/>
        </w:trPr>
        <w:tc>
          <w:tcPr>
            <w:tcW w:w="10490" w:type="dxa"/>
            <w:gridSpan w:val="5"/>
            <w:vAlign w:val="center"/>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Новий лікувально-діагностичний корпус НДСЛ «Охматдит»</w:t>
            </w:r>
          </w:p>
        </w:tc>
      </w:tr>
      <w:tr w:rsidR="00AD0D58" w:rsidRPr="00AD0D58" w:rsidTr="00AD0D58">
        <w:trPr>
          <w:trHeight w:val="408"/>
        </w:trPr>
        <w:tc>
          <w:tcPr>
            <w:tcW w:w="597" w:type="dxa"/>
            <w:vAlign w:val="bottom"/>
          </w:tcPr>
          <w:p w:rsidR="00AD0D58" w:rsidRPr="00AD0D58" w:rsidRDefault="00AD0D58" w:rsidP="00AD0D58">
            <w:pPr>
              <w:numPr>
                <w:ilvl w:val="0"/>
                <w:numId w:val="11"/>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Контролер з вбудованим підсилювачем потужності 8x120 Вт (8х60ВтWrms) NEО8060S02, LDA</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vAlign w:val="bottom"/>
          </w:tcPr>
          <w:p w:rsidR="00AD0D58" w:rsidRPr="00AD0D58" w:rsidRDefault="00AD0D58" w:rsidP="00AD0D58">
            <w:pPr>
              <w:numPr>
                <w:ilvl w:val="0"/>
                <w:numId w:val="11"/>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Маршрутизатор з вбудованим </w:t>
            </w:r>
            <w:proofErr w:type="gramStart"/>
            <w:r w:rsidRPr="00AD0D58">
              <w:rPr>
                <w:rFonts w:ascii="Times New Roman" w:eastAsia="Calibri" w:hAnsi="Times New Roman" w:cs="Times New Roman"/>
                <w:color w:val="000000"/>
                <w:lang w:val="ru-RU"/>
              </w:rPr>
              <w:t>підсилювачем  потужності</w:t>
            </w:r>
            <w:proofErr w:type="gramEnd"/>
            <w:r w:rsidRPr="00AD0D58">
              <w:rPr>
                <w:rFonts w:ascii="Times New Roman" w:eastAsia="Calibri" w:hAnsi="Times New Roman" w:cs="Times New Roman"/>
                <w:color w:val="000000"/>
                <w:lang w:val="ru-RU"/>
              </w:rPr>
              <w:t xml:space="preserve"> 8х240 Вт (8х120ВтWrms) NEO8120ESO1, LDA</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7</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66"/>
        </w:trPr>
        <w:tc>
          <w:tcPr>
            <w:tcW w:w="597" w:type="dxa"/>
            <w:vAlign w:val="bottom"/>
          </w:tcPr>
          <w:p w:rsidR="00AD0D58" w:rsidRPr="00AD0D58" w:rsidRDefault="00AD0D58" w:rsidP="00AD0D58">
            <w:pPr>
              <w:numPr>
                <w:ilvl w:val="0"/>
                <w:numId w:val="11"/>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Багатозональна визивна станція МPS8ZS02, LDA</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2</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58"/>
        </w:trPr>
        <w:tc>
          <w:tcPr>
            <w:tcW w:w="597" w:type="dxa"/>
            <w:vAlign w:val="bottom"/>
          </w:tcPr>
          <w:p w:rsidR="00AD0D58" w:rsidRPr="00AD0D58" w:rsidRDefault="00AD0D58" w:rsidP="00AD0D58">
            <w:pPr>
              <w:numPr>
                <w:ilvl w:val="0"/>
                <w:numId w:val="11"/>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Клавіатура Розширення МPS8KSO1, LDA</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12</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221"/>
        </w:trPr>
        <w:tc>
          <w:tcPr>
            <w:tcW w:w="597" w:type="dxa"/>
            <w:vAlign w:val="bottom"/>
          </w:tcPr>
          <w:p w:rsidR="00AD0D58" w:rsidRPr="00AD0D58" w:rsidRDefault="00AD0D58" w:rsidP="00AD0D58">
            <w:pPr>
              <w:numPr>
                <w:ilvl w:val="0"/>
                <w:numId w:val="11"/>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Блок контролю Лінії ТFL1SO1, LDA</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58</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vAlign w:val="bottom"/>
          </w:tcPr>
          <w:p w:rsidR="00AD0D58" w:rsidRPr="00AD0D58" w:rsidRDefault="00AD0D58" w:rsidP="00AD0D58">
            <w:pPr>
              <w:numPr>
                <w:ilvl w:val="0"/>
                <w:numId w:val="11"/>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Зарядний пристрій для акумуляторних батарей EN54-4 24B, 3600ВT ЕQ241977, LDA</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3</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276"/>
        </w:trPr>
        <w:tc>
          <w:tcPr>
            <w:tcW w:w="597" w:type="dxa"/>
            <w:vAlign w:val="bottom"/>
          </w:tcPr>
          <w:p w:rsidR="00AD0D58" w:rsidRPr="00AD0D58" w:rsidRDefault="00AD0D58" w:rsidP="00AD0D58">
            <w:pPr>
              <w:numPr>
                <w:ilvl w:val="0"/>
                <w:numId w:val="11"/>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Акумуляторна батарея 12 В, 120 А / год.</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6</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vAlign w:val="bottom"/>
          </w:tcPr>
          <w:p w:rsidR="00AD0D58" w:rsidRPr="00AD0D58" w:rsidRDefault="00AD0D58" w:rsidP="00AD0D58">
            <w:pPr>
              <w:numPr>
                <w:ilvl w:val="0"/>
                <w:numId w:val="11"/>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Блок живлення 24B, 1А, LDA</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vAlign w:val="bottom"/>
          </w:tcPr>
          <w:p w:rsidR="00AD0D58" w:rsidRPr="00AD0D58" w:rsidRDefault="00AD0D58" w:rsidP="00AD0D58">
            <w:pPr>
              <w:numPr>
                <w:ilvl w:val="0"/>
                <w:numId w:val="11"/>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Блок Узгодження БТО1-30B, LDA</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vAlign w:val="bottom"/>
          </w:tcPr>
          <w:p w:rsidR="00AD0D58" w:rsidRPr="00AD0D58" w:rsidRDefault="00AD0D58" w:rsidP="00AD0D58">
            <w:pPr>
              <w:numPr>
                <w:ilvl w:val="0"/>
                <w:numId w:val="11"/>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Пульт диспетчера з резервного живлення 24B СД02, Vellez</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tcPr>
          <w:p w:rsidR="00AD0D58" w:rsidRPr="00AD0D58" w:rsidRDefault="00AD0D58" w:rsidP="00AD0D58">
            <w:pPr>
              <w:numPr>
                <w:ilvl w:val="0"/>
                <w:numId w:val="11"/>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Модуль виклику ВМО1-А, Vellez</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50</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tcPr>
          <w:p w:rsidR="00AD0D58" w:rsidRPr="00AD0D58" w:rsidRDefault="00AD0D58" w:rsidP="00AD0D58">
            <w:pPr>
              <w:numPr>
                <w:ilvl w:val="0"/>
                <w:numId w:val="11"/>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Блок резервного живлення БРЖ02 24/7; Vellez</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tcPr>
          <w:p w:rsidR="00AD0D58" w:rsidRPr="00AD0D58" w:rsidRDefault="00AD0D58" w:rsidP="00AD0D58">
            <w:pPr>
              <w:numPr>
                <w:ilvl w:val="0"/>
                <w:numId w:val="11"/>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Гучномовець, що монтується на стіну, 6/3 / 1.5 / 0.75BT @ 100В / 70B, EN 54-24 LDADS60TNS01, LDA</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1015</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tcPr>
          <w:p w:rsidR="00AD0D58" w:rsidRPr="00AD0D58" w:rsidRDefault="00AD0D58" w:rsidP="00AD0D58">
            <w:pPr>
              <w:numPr>
                <w:ilvl w:val="0"/>
                <w:numId w:val="11"/>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Гучномовець, що вбудовується </w:t>
            </w:r>
            <w:proofErr w:type="gramStart"/>
            <w:r w:rsidRPr="00AD0D58">
              <w:rPr>
                <w:rFonts w:ascii="Times New Roman" w:eastAsia="Calibri" w:hAnsi="Times New Roman" w:cs="Times New Roman"/>
                <w:color w:val="000000"/>
                <w:lang w:val="ru-RU"/>
              </w:rPr>
              <w:t>в стелю</w:t>
            </w:r>
            <w:proofErr w:type="gramEnd"/>
            <w:r w:rsidRPr="00AD0D58">
              <w:rPr>
                <w:rFonts w:ascii="Times New Roman" w:eastAsia="Calibri" w:hAnsi="Times New Roman" w:cs="Times New Roman"/>
                <w:color w:val="000000"/>
                <w:lang w:val="ru-RU"/>
              </w:rPr>
              <w:t>, 6/3 / 1.5 / 0.75BT @ 100В / 70B, EN 54 -24 LDACH42TNS01, LDA</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909</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tcPr>
          <w:p w:rsidR="00AD0D58" w:rsidRPr="00AD0D58" w:rsidRDefault="00AD0D58" w:rsidP="00AD0D58">
            <w:pPr>
              <w:numPr>
                <w:ilvl w:val="0"/>
                <w:numId w:val="11"/>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Рупорний гучномовець, 15/10 / 5Bт @ 100B / 70В, EN 54-24 LDAPS30TNS01, LDA</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21</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35"/>
        </w:trPr>
        <w:tc>
          <w:tcPr>
            <w:tcW w:w="597" w:type="dxa"/>
          </w:tcPr>
          <w:p w:rsidR="00AD0D58" w:rsidRPr="00AD0D58" w:rsidRDefault="00AD0D58" w:rsidP="00AD0D58">
            <w:pPr>
              <w:numPr>
                <w:ilvl w:val="0"/>
                <w:numId w:val="11"/>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Покажчик "Вихід" Гринлайт УА-2-220, Сенко</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109</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200"/>
        </w:trPr>
        <w:tc>
          <w:tcPr>
            <w:tcW w:w="597" w:type="dxa"/>
          </w:tcPr>
          <w:p w:rsidR="00AD0D58" w:rsidRPr="00AD0D58" w:rsidRDefault="00AD0D58" w:rsidP="00AD0D58">
            <w:pPr>
              <w:numPr>
                <w:ilvl w:val="0"/>
                <w:numId w:val="11"/>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Покажчик "Напрямки руху" Гринлайт УА-2-220, Сенко</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368</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275"/>
        </w:trPr>
        <w:tc>
          <w:tcPr>
            <w:tcW w:w="597" w:type="dxa"/>
          </w:tcPr>
          <w:p w:rsidR="00AD0D58" w:rsidRPr="00AD0D58" w:rsidRDefault="00AD0D58" w:rsidP="00AD0D58">
            <w:pPr>
              <w:numPr>
                <w:ilvl w:val="0"/>
                <w:numId w:val="11"/>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Блок живлення FAD-905, Detnov</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5</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225"/>
        </w:trPr>
        <w:tc>
          <w:tcPr>
            <w:tcW w:w="597" w:type="dxa"/>
          </w:tcPr>
          <w:p w:rsidR="00AD0D58" w:rsidRPr="00AD0D58" w:rsidRDefault="00AD0D58" w:rsidP="00AD0D58">
            <w:pPr>
              <w:numPr>
                <w:ilvl w:val="0"/>
                <w:numId w:val="11"/>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Акумуляторна батарея 12 В, 7 А /год.</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10</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232"/>
        </w:trPr>
        <w:tc>
          <w:tcPr>
            <w:tcW w:w="597" w:type="dxa"/>
          </w:tcPr>
          <w:p w:rsidR="00AD0D58" w:rsidRPr="00AD0D58" w:rsidRDefault="00AD0D58" w:rsidP="00AD0D58">
            <w:pPr>
              <w:numPr>
                <w:ilvl w:val="0"/>
                <w:numId w:val="11"/>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Розподільчий щит (1 шт.)</w:t>
            </w:r>
          </w:p>
        </w:tc>
        <w:tc>
          <w:tcPr>
            <w:tcW w:w="1418"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компл.</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10490" w:type="dxa"/>
            <w:gridSpan w:val="5"/>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Центральне стерилізаційна відділення 11-го хірургічного корпусу НДСЛ «Охматдит»</w:t>
            </w:r>
          </w:p>
        </w:tc>
      </w:tr>
      <w:tr w:rsidR="00AD0D58" w:rsidRPr="00AD0D58" w:rsidTr="00AD0D58">
        <w:trPr>
          <w:trHeight w:val="244"/>
        </w:trPr>
        <w:tc>
          <w:tcPr>
            <w:tcW w:w="597" w:type="dxa"/>
          </w:tcPr>
          <w:p w:rsidR="00AD0D58" w:rsidRPr="00AD0D58" w:rsidRDefault="00AD0D58" w:rsidP="00AD0D58">
            <w:pPr>
              <w:numPr>
                <w:ilvl w:val="0"/>
                <w:numId w:val="5"/>
              </w:numPr>
              <w:pBdr>
                <w:top w:val="nil"/>
                <w:left w:val="nil"/>
                <w:bottom w:val="nil"/>
                <w:right w:val="nil"/>
                <w:between w:val="nil"/>
              </w:pBdr>
              <w:spacing w:after="0" w:line="276" w:lineRule="auto"/>
              <w:jc w:val="right"/>
              <w:rPr>
                <w:rFonts w:ascii="Times New Roman" w:eastAsia="Calibri" w:hAnsi="Times New Roman" w:cs="Times New Roman"/>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Моноблок настінний ВЕЛЛЕЗн-120-100</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249"/>
        </w:trPr>
        <w:tc>
          <w:tcPr>
            <w:tcW w:w="597" w:type="dxa"/>
          </w:tcPr>
          <w:p w:rsidR="00AD0D58" w:rsidRPr="00AD0D58" w:rsidRDefault="00AD0D58" w:rsidP="00AD0D58">
            <w:pPr>
              <w:numPr>
                <w:ilvl w:val="0"/>
                <w:numId w:val="5"/>
              </w:numPr>
              <w:pBdr>
                <w:top w:val="nil"/>
                <w:left w:val="nil"/>
                <w:bottom w:val="nil"/>
                <w:right w:val="nil"/>
                <w:between w:val="nil"/>
              </w:pBdr>
              <w:spacing w:after="0" w:line="276" w:lineRule="auto"/>
              <w:jc w:val="right"/>
              <w:rPr>
                <w:rFonts w:ascii="Times New Roman" w:eastAsia="Calibri" w:hAnsi="Times New Roman" w:cs="Times New Roman"/>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Акумуляторна батарея 7 А /год. 12 В</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2</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269"/>
        </w:trPr>
        <w:tc>
          <w:tcPr>
            <w:tcW w:w="597" w:type="dxa"/>
          </w:tcPr>
          <w:p w:rsidR="00AD0D58" w:rsidRPr="00AD0D58" w:rsidRDefault="00AD0D58" w:rsidP="00AD0D58">
            <w:pPr>
              <w:numPr>
                <w:ilvl w:val="0"/>
                <w:numId w:val="5"/>
              </w:numPr>
              <w:pBdr>
                <w:top w:val="nil"/>
                <w:left w:val="nil"/>
                <w:bottom w:val="nil"/>
                <w:right w:val="nil"/>
                <w:between w:val="nil"/>
              </w:pBdr>
              <w:spacing w:after="0" w:line="276" w:lineRule="auto"/>
              <w:jc w:val="right"/>
              <w:rPr>
                <w:rFonts w:ascii="Times New Roman" w:eastAsia="Calibri" w:hAnsi="Times New Roman" w:cs="Times New Roman"/>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Гучномовець, що монтується на стіну 6АС100ПН, ВЕЛЛЕЗ</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16</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10490" w:type="dxa"/>
            <w:gridSpan w:val="5"/>
            <w:shd w:val="clear" w:color="auto" w:fill="D9D9D9"/>
          </w:tcPr>
          <w:p w:rsidR="00AD0D58" w:rsidRPr="00AD0D58" w:rsidRDefault="00AD0D58" w:rsidP="00AD0D58">
            <w:pPr>
              <w:tabs>
                <w:tab w:val="left" w:pos="2268"/>
                <w:tab w:val="center" w:pos="5421"/>
                <w:tab w:val="right" w:pos="10842"/>
              </w:tabs>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ab/>
            </w:r>
            <w:r w:rsidRPr="00AD0D58">
              <w:rPr>
                <w:rFonts w:ascii="Times New Roman" w:eastAsia="Calibri" w:hAnsi="Times New Roman" w:cs="Times New Roman"/>
                <w:color w:val="000000"/>
                <w:lang w:val="ru-RU"/>
              </w:rPr>
              <w:tab/>
              <w:t>3.  Система автоматичного спринклерного пожежогасіння</w:t>
            </w:r>
            <w:r w:rsidRPr="00AD0D58">
              <w:rPr>
                <w:rFonts w:ascii="Times New Roman" w:eastAsia="Calibri" w:hAnsi="Times New Roman" w:cs="Times New Roman"/>
                <w:color w:val="000000"/>
                <w:lang w:val="ru-RU"/>
              </w:rPr>
              <w:tab/>
            </w:r>
          </w:p>
        </w:tc>
      </w:tr>
      <w:tr w:rsidR="00AD0D58" w:rsidRPr="00AD0D58" w:rsidTr="00AD0D58">
        <w:trPr>
          <w:trHeight w:val="268"/>
        </w:trPr>
        <w:tc>
          <w:tcPr>
            <w:tcW w:w="597" w:type="dxa"/>
          </w:tcPr>
          <w:p w:rsidR="00AD0D58" w:rsidRPr="00AD0D58" w:rsidRDefault="00AD0D58" w:rsidP="00AD0D58">
            <w:pPr>
              <w:numPr>
                <w:ilvl w:val="0"/>
                <w:numId w:val="9"/>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Зрошувач спринклерний вертикальний 68 С (хром) ТY325, Тусо</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6015</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273"/>
        </w:trPr>
        <w:tc>
          <w:tcPr>
            <w:tcW w:w="597" w:type="dxa"/>
          </w:tcPr>
          <w:p w:rsidR="00AD0D58" w:rsidRPr="00AD0D58" w:rsidRDefault="00AD0D58" w:rsidP="00AD0D58">
            <w:pPr>
              <w:numPr>
                <w:ilvl w:val="0"/>
                <w:numId w:val="9"/>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Зрошувач спринклерний вертикальний 68 С (бронза) ТҮЗ15, Тусо</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3957</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597" w:type="dxa"/>
          </w:tcPr>
          <w:p w:rsidR="00AD0D58" w:rsidRPr="00AD0D58" w:rsidRDefault="00AD0D58" w:rsidP="00AD0D58">
            <w:pPr>
              <w:numPr>
                <w:ilvl w:val="0"/>
                <w:numId w:val="9"/>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Зрошувач спринклерний вертикальної установки 90 С хром, ТҮЗ25, Тусо</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132</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408"/>
        </w:trPr>
        <w:tc>
          <w:tcPr>
            <w:tcW w:w="10490" w:type="dxa"/>
            <w:gridSpan w:val="5"/>
          </w:tcPr>
          <w:p w:rsidR="00AD0D58" w:rsidRPr="00AD0D58" w:rsidRDefault="00AD0D58" w:rsidP="00AD0D58">
            <w:pPr>
              <w:spacing w:after="0" w:line="276" w:lineRule="auto"/>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 xml:space="preserve">               </w:t>
            </w:r>
            <w:r w:rsidRPr="00AD0D58">
              <w:rPr>
                <w:rFonts w:ascii="Times New Roman" w:eastAsia="Calibri" w:hAnsi="Times New Roman" w:cs="Times New Roman"/>
                <w:b/>
                <w:color w:val="000000"/>
                <w:lang w:val="ru-RU"/>
              </w:rPr>
              <w:t>Насосна станція</w:t>
            </w:r>
          </w:p>
        </w:tc>
      </w:tr>
      <w:tr w:rsidR="00AD0D58" w:rsidRPr="00AD0D58" w:rsidTr="00AD0D58">
        <w:trPr>
          <w:trHeight w:val="236"/>
        </w:trPr>
        <w:tc>
          <w:tcPr>
            <w:tcW w:w="597" w:type="dxa"/>
          </w:tcPr>
          <w:p w:rsidR="00AD0D58" w:rsidRPr="00AD0D58" w:rsidRDefault="00AD0D58" w:rsidP="00AD0D58">
            <w:pPr>
              <w:numPr>
                <w:ilvl w:val="0"/>
                <w:numId w:val="9"/>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en-US"/>
              </w:rPr>
            </w:pPr>
            <w:r w:rsidRPr="00AD0D58">
              <w:rPr>
                <w:rFonts w:ascii="Times New Roman" w:eastAsia="Calibri" w:hAnsi="Times New Roman" w:cs="Times New Roman"/>
                <w:color w:val="000000"/>
                <w:lang w:val="ru-RU"/>
              </w:rPr>
              <w:t>Станція</w:t>
            </w:r>
            <w:r w:rsidRPr="00AD0D58">
              <w:rPr>
                <w:rFonts w:ascii="Times New Roman" w:eastAsia="Calibri" w:hAnsi="Times New Roman" w:cs="Times New Roman"/>
                <w:color w:val="000000"/>
                <w:lang w:val="en-US"/>
              </w:rPr>
              <w:t xml:space="preserve"> SU GEN21 / NSCE 40-160 / 30 + 1HM 04S03T</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225"/>
        </w:trPr>
        <w:tc>
          <w:tcPr>
            <w:tcW w:w="597" w:type="dxa"/>
          </w:tcPr>
          <w:p w:rsidR="00AD0D58" w:rsidRPr="00AD0D58" w:rsidRDefault="00AD0D58" w:rsidP="00AD0D58">
            <w:pPr>
              <w:numPr>
                <w:ilvl w:val="0"/>
                <w:numId w:val="9"/>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Станція SU GEN20 / NSCE 40-200 / 75</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202"/>
        </w:trPr>
        <w:tc>
          <w:tcPr>
            <w:tcW w:w="597" w:type="dxa"/>
          </w:tcPr>
          <w:p w:rsidR="00AD0D58" w:rsidRPr="00AD0D58" w:rsidRDefault="00AD0D58" w:rsidP="00AD0D58">
            <w:pPr>
              <w:numPr>
                <w:ilvl w:val="0"/>
                <w:numId w:val="9"/>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Станція SU GEN20 / NSCE 40-160 / 40</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9"/>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Фільтр осадової DN150</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2</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9"/>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Засувка Ду150 Ру16</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9</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9"/>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Засувка Ду100 Ру 16</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30</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9"/>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Засувка батерфляй з моніторингом Ду 100 Ру </w:t>
            </w:r>
          </w:p>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(Вузол реле протоколу рідини Ду 100) </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36</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9"/>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Засувка Ду 80 Ру 16</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16</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9"/>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Засувка Ду80 Ру16 з електроприводом 220V</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2</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9"/>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Зрошувач RF-II ТУ 3551 68С 1 </w:t>
            </w:r>
            <w:r w:rsidRPr="00AD0D58">
              <w:rPr>
                <w:rFonts w:ascii="Times New Roman" w:eastAsia="Calibri" w:hAnsi="Times New Roman" w:cs="Times New Roman"/>
                <w:color w:val="000000"/>
                <w:vertAlign w:val="superscript"/>
                <w:lang w:val="ru-RU"/>
              </w:rPr>
              <w:t>1</w:t>
            </w:r>
            <w:r w:rsidRPr="00AD0D58">
              <w:rPr>
                <w:rFonts w:ascii="Times New Roman" w:eastAsia="Calibri" w:hAnsi="Times New Roman" w:cs="Times New Roman"/>
                <w:color w:val="000000"/>
                <w:lang w:val="ru-RU"/>
              </w:rPr>
              <w:t>/</w:t>
            </w:r>
            <w:proofErr w:type="gramStart"/>
            <w:r w:rsidRPr="00AD0D58">
              <w:rPr>
                <w:rFonts w:ascii="Times New Roman" w:eastAsia="Calibri" w:hAnsi="Times New Roman" w:cs="Times New Roman"/>
                <w:color w:val="000000"/>
                <w:vertAlign w:val="subscript"/>
                <w:lang w:val="ru-RU"/>
              </w:rPr>
              <w:t>2</w:t>
            </w:r>
            <w:r w:rsidRPr="00AD0D58">
              <w:rPr>
                <w:rFonts w:ascii="Times New Roman" w:eastAsia="Calibri" w:hAnsi="Times New Roman" w:cs="Times New Roman"/>
                <w:color w:val="000000"/>
                <w:lang w:val="ru-RU"/>
              </w:rPr>
              <w:t xml:space="preserve"> ,</w:t>
            </w:r>
            <w:proofErr w:type="gramEnd"/>
            <w:r w:rsidRPr="00AD0D58">
              <w:rPr>
                <w:rFonts w:ascii="Times New Roman" w:eastAsia="Calibri" w:hAnsi="Times New Roman" w:cs="Times New Roman"/>
                <w:color w:val="000000"/>
                <w:lang w:val="ru-RU"/>
              </w:rPr>
              <w:t xml:space="preserve"> Тусо</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229</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9"/>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Регулятор тиску після себе Ду150</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150</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9"/>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Реле потоку рідини Ду100</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36</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9"/>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Витратомір Ду8О</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2</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9"/>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Витратомір міжфланцевий Ду100 та манометр ДМ 05100 (</w:t>
            </w:r>
            <w:proofErr w:type="gramStart"/>
            <w:r w:rsidRPr="00AD0D58">
              <w:rPr>
                <w:rFonts w:ascii="Times New Roman" w:eastAsia="Calibri" w:hAnsi="Times New Roman" w:cs="Times New Roman"/>
                <w:color w:val="000000"/>
                <w:lang w:val="ru-RU"/>
              </w:rPr>
              <w:t>0....</w:t>
            </w:r>
            <w:proofErr w:type="gramEnd"/>
            <w:r w:rsidRPr="00AD0D58">
              <w:rPr>
                <w:rFonts w:ascii="Times New Roman" w:eastAsia="Calibri" w:hAnsi="Times New Roman" w:cs="Times New Roman"/>
                <w:color w:val="000000"/>
                <w:lang w:val="ru-RU"/>
              </w:rPr>
              <w:t>1.6) МПа-2,5 М20 (в 1 комплекті 1</w:t>
            </w:r>
            <w:r w:rsidRPr="00AD0D58">
              <w:rPr>
                <w:rFonts w:ascii="Times New Roman" w:eastAsia="Calibri" w:hAnsi="Times New Roman" w:cs="Times New Roman"/>
                <w:lang w:val="ru-RU"/>
              </w:rPr>
              <w:t xml:space="preserve"> </w:t>
            </w:r>
            <w:r w:rsidRPr="00AD0D58">
              <w:rPr>
                <w:rFonts w:ascii="Times New Roman" w:eastAsia="Calibri" w:hAnsi="Times New Roman" w:cs="Times New Roman"/>
                <w:color w:val="000000"/>
                <w:lang w:val="ru-RU"/>
              </w:rPr>
              <w:t>витратомір та 2 манометри)</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9"/>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Водосигнальний вузол керування з обов’язковою в комплекті ДУ100 (без засувок)</w:t>
            </w:r>
          </w:p>
        </w:tc>
        <w:tc>
          <w:tcPr>
            <w:tcW w:w="1418"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Компл.</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9"/>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Водосигнальний вузол керування з обв'язкою в комплекті ДУ1О0 (без засувок) та зворотній клапан Ду100 РУ 16 (в 1 комплекті 9 вузлів та 2 клапани)</w:t>
            </w:r>
          </w:p>
        </w:tc>
        <w:tc>
          <w:tcPr>
            <w:tcW w:w="1418"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9"/>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Вузол керування та контролю спринклерної секції</w:t>
            </w:r>
          </w:p>
        </w:tc>
        <w:tc>
          <w:tcPr>
            <w:tcW w:w="1418"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15</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9"/>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Вузол підключення пожежних машин 2х DN80 </w:t>
            </w:r>
          </w:p>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Засувка Ду 80 РУ16 - 8 шт. </w:t>
            </w:r>
          </w:p>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Зворотній клапан ДУ80 РУ16 - 4 шт.</w:t>
            </w:r>
          </w:p>
        </w:tc>
        <w:tc>
          <w:tcPr>
            <w:tcW w:w="1418"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Компл.</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9"/>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Кран-комплект 600х1500х330</w:t>
            </w:r>
          </w:p>
        </w:tc>
        <w:tc>
          <w:tcPr>
            <w:tcW w:w="1418"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10490" w:type="dxa"/>
            <w:gridSpan w:val="5"/>
          </w:tcPr>
          <w:p w:rsidR="00AD0D58" w:rsidRPr="00AD0D58" w:rsidRDefault="00AD0D58" w:rsidP="00AD0D58">
            <w:pPr>
              <w:spacing w:after="0" w:line="276" w:lineRule="auto"/>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 xml:space="preserve">Приміщення імпульсного пристрою </w:t>
            </w:r>
          </w:p>
        </w:tc>
      </w:tr>
      <w:tr w:rsidR="00AD0D58" w:rsidRPr="00AD0D58" w:rsidTr="00AD0D58">
        <w:trPr>
          <w:trHeight w:val="319"/>
        </w:trPr>
        <w:tc>
          <w:tcPr>
            <w:tcW w:w="597" w:type="dxa"/>
          </w:tcPr>
          <w:p w:rsidR="00AD0D58" w:rsidRPr="00AD0D58" w:rsidRDefault="00AD0D58" w:rsidP="00AD0D58">
            <w:pPr>
              <w:numPr>
                <w:ilvl w:val="0"/>
                <w:numId w:val="9"/>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Мембранний бак ULTRA-PRO 300л, вертикальний, 16 бар</w:t>
            </w:r>
          </w:p>
        </w:tc>
        <w:tc>
          <w:tcPr>
            <w:tcW w:w="1418"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9"/>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Компресор 360 л/хв., N = 2,2 кВт СБЧ/С-100. АВ 360 А</w:t>
            </w:r>
          </w:p>
        </w:tc>
        <w:tc>
          <w:tcPr>
            <w:tcW w:w="1418"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Компл.</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10490" w:type="dxa"/>
            <w:gridSpan w:val="5"/>
            <w:shd w:val="clear" w:color="auto" w:fill="D9D9D9"/>
          </w:tcPr>
          <w:p w:rsidR="00AD0D58" w:rsidRPr="00AD0D58" w:rsidRDefault="00AD0D58" w:rsidP="00AD0D58">
            <w:pPr>
              <w:numPr>
                <w:ilvl w:val="0"/>
                <w:numId w:val="5"/>
              </w:numPr>
              <w:pBdr>
                <w:top w:val="nil"/>
                <w:left w:val="nil"/>
                <w:bottom w:val="nil"/>
                <w:right w:val="nil"/>
                <w:between w:val="nil"/>
              </w:pBdr>
              <w:spacing w:after="0" w:line="276" w:lineRule="auto"/>
              <w:jc w:val="center"/>
              <w:rPr>
                <w:rFonts w:ascii="Times New Roman" w:eastAsia="Calibri" w:hAnsi="Times New Roman" w:cs="Times New Roman"/>
                <w:b/>
                <w:lang w:val="ru-RU"/>
              </w:rPr>
            </w:pPr>
            <w:r w:rsidRPr="00AD0D58">
              <w:rPr>
                <w:rFonts w:ascii="Times New Roman" w:eastAsia="Calibri" w:hAnsi="Times New Roman" w:cs="Times New Roman"/>
                <w:b/>
                <w:color w:val="000000"/>
                <w:lang w:val="ru-RU"/>
              </w:rPr>
              <w:t>Система автоматизації та диспетчеризації протипожежних систем</w:t>
            </w:r>
          </w:p>
        </w:tc>
      </w:tr>
      <w:tr w:rsidR="00AD0D58" w:rsidRPr="00AD0D58" w:rsidTr="00AD0D58">
        <w:trPr>
          <w:trHeight w:val="319"/>
        </w:trPr>
        <w:tc>
          <w:tcPr>
            <w:tcW w:w="597" w:type="dxa"/>
          </w:tcPr>
          <w:p w:rsidR="00AD0D58" w:rsidRPr="00AD0D58" w:rsidRDefault="00AD0D58" w:rsidP="00AD0D58">
            <w:pPr>
              <w:numPr>
                <w:ilvl w:val="0"/>
                <w:numId w:val="12"/>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Станція протипожежної автоматики у зборі СС-1</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9</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12"/>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Станція протипожежної автоматики у зборі СС-2</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2</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12"/>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Станція протипожежної автоматики у зборі СС-3</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14</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12"/>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Станція протипожежної автоматики у зборі СС-4</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2</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12"/>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Датчик тиску рідини (0... </w:t>
            </w:r>
            <w:proofErr w:type="gramStart"/>
            <w:r w:rsidRPr="00AD0D58">
              <w:rPr>
                <w:rFonts w:ascii="Times New Roman" w:eastAsia="Calibri" w:hAnsi="Times New Roman" w:cs="Times New Roman"/>
                <w:color w:val="000000"/>
                <w:lang w:val="ru-RU"/>
              </w:rPr>
              <w:t>10)бар</w:t>
            </w:r>
            <w:proofErr w:type="gramEnd"/>
            <w:r w:rsidRPr="00AD0D58">
              <w:rPr>
                <w:rFonts w:ascii="Times New Roman" w:eastAsia="Calibri" w:hAnsi="Times New Roman" w:cs="Times New Roman"/>
                <w:color w:val="000000"/>
                <w:lang w:val="ru-RU"/>
              </w:rPr>
              <w:t>, 24В, (0...10)В</w:t>
            </w:r>
          </w:p>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QBE2002-P</w:t>
            </w:r>
            <w:proofErr w:type="gramStart"/>
            <w:r w:rsidRPr="00AD0D58">
              <w:rPr>
                <w:rFonts w:ascii="Times New Roman" w:eastAsia="Calibri" w:hAnsi="Times New Roman" w:cs="Times New Roman"/>
                <w:color w:val="000000"/>
                <w:lang w:val="ru-RU"/>
              </w:rPr>
              <w:t>10,Siemens</w:t>
            </w:r>
            <w:proofErr w:type="gramEnd"/>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6</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12"/>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Щит місцевого управління ЩМУ 1-1</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14</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12"/>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Щит місцевого управління ЩМУ 1-2</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22</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12"/>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Щит місцевого управління ЩМУ 1-3</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12"/>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Щит АВР-27К-63-54</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12"/>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Щит АВР-27К-80-54</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12"/>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Автоматизоване робоче місце диспетчера</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12"/>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Шафа керування насосами ЩМУ-Н1, PFS 2x3 кВт DOL + 0,37 DOL</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12"/>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Шафа керування насосами ЩМУ-Н2, PFS 2x7,</w:t>
            </w:r>
            <w:proofErr w:type="gramStart"/>
            <w:r w:rsidRPr="00AD0D58">
              <w:rPr>
                <w:rFonts w:ascii="Times New Roman" w:eastAsia="Calibri" w:hAnsi="Times New Roman" w:cs="Times New Roman"/>
                <w:color w:val="000000"/>
                <w:lang w:val="ru-RU"/>
              </w:rPr>
              <w:t>5  DOL</w:t>
            </w:r>
            <w:proofErr w:type="gramEnd"/>
            <w:r w:rsidRPr="00AD0D58">
              <w:rPr>
                <w:rFonts w:ascii="Times New Roman" w:eastAsia="Calibri" w:hAnsi="Times New Roman" w:cs="Times New Roman"/>
                <w:color w:val="000000"/>
                <w:lang w:val="ru-RU"/>
              </w:rPr>
              <w:t xml:space="preserve"> +2 засувки спец.</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12"/>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Шафа керування насосами ЩМУ-Н3, PFS 2x4 кВт DOL</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12"/>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Клапана вогнезатримуючи</w:t>
            </w:r>
          </w:p>
        </w:tc>
        <w:tc>
          <w:tcPr>
            <w:tcW w:w="1418"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12"/>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Клапана димовидалення та підпору повітря</w:t>
            </w:r>
          </w:p>
        </w:tc>
        <w:tc>
          <w:tcPr>
            <w:tcW w:w="1418"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255</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10490" w:type="dxa"/>
            <w:gridSpan w:val="5"/>
            <w:shd w:val="clear" w:color="auto" w:fill="D9D9D9"/>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Система автоматичного газового пожежогасіння</w:t>
            </w:r>
          </w:p>
        </w:tc>
      </w:tr>
      <w:tr w:rsidR="00AD0D58" w:rsidRPr="00AD0D58" w:rsidTr="00AD0D58">
        <w:trPr>
          <w:trHeight w:val="319"/>
        </w:trPr>
        <w:tc>
          <w:tcPr>
            <w:tcW w:w="597" w:type="dxa"/>
          </w:tcPr>
          <w:p w:rsidR="00AD0D58" w:rsidRPr="00AD0D58" w:rsidRDefault="00AD0D58" w:rsidP="00AD0D58">
            <w:pPr>
              <w:numPr>
                <w:ilvl w:val="0"/>
                <w:numId w:val="14"/>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Акумуляторна батарея 12 В, 7 А /год.</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40</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14"/>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Безадресний ручний сповіщувач (жовтий) ІР 67 PCD-100W, Detnov</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12</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14"/>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Безадресний ручний сповіщувач (синій) ІР 67 PCD-100W, Detnov</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12</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AD0D58">
        <w:trPr>
          <w:trHeight w:val="319"/>
        </w:trPr>
        <w:tc>
          <w:tcPr>
            <w:tcW w:w="597" w:type="dxa"/>
          </w:tcPr>
          <w:p w:rsidR="00AD0D58" w:rsidRPr="00AD0D58" w:rsidRDefault="00AD0D58" w:rsidP="00AD0D58">
            <w:pPr>
              <w:numPr>
                <w:ilvl w:val="0"/>
                <w:numId w:val="14"/>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5953"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Блок живлення FAD-905, Detnov</w:t>
            </w:r>
          </w:p>
        </w:tc>
        <w:tc>
          <w:tcPr>
            <w:tcW w:w="1418"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27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10</w:t>
            </w:r>
          </w:p>
        </w:tc>
        <w:tc>
          <w:tcPr>
            <w:tcW w:w="1246"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bl>
    <w:p w:rsidR="00AD0D58" w:rsidRPr="00AD0D58" w:rsidRDefault="00AD0D58" w:rsidP="00AD0D58">
      <w:pPr>
        <w:shd w:val="clear" w:color="auto" w:fill="FFFFFF"/>
        <w:spacing w:after="0" w:line="276" w:lineRule="auto"/>
        <w:rPr>
          <w:rFonts w:ascii="Times New Roman" w:eastAsia="Calibri" w:hAnsi="Times New Roman" w:cs="Times New Roman"/>
          <w:color w:val="000000"/>
          <w:lang w:val="ru-RU"/>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6"/>
        <w:gridCol w:w="6236"/>
        <w:gridCol w:w="283"/>
        <w:gridCol w:w="1135"/>
        <w:gridCol w:w="283"/>
        <w:gridCol w:w="851"/>
        <w:gridCol w:w="288"/>
        <w:gridCol w:w="705"/>
      </w:tblGrid>
      <w:tr w:rsidR="00AD0D58" w:rsidRPr="00AD0D58" w:rsidTr="00990AC7">
        <w:trPr>
          <w:trHeight w:val="319"/>
        </w:trPr>
        <w:tc>
          <w:tcPr>
            <w:tcW w:w="710" w:type="dxa"/>
            <w:gridSpan w:val="2"/>
          </w:tcPr>
          <w:p w:rsidR="00AD0D58" w:rsidRPr="00AD0D58" w:rsidRDefault="00AD0D58" w:rsidP="00AD0D58">
            <w:pPr>
              <w:numPr>
                <w:ilvl w:val="0"/>
                <w:numId w:val="14"/>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Карта міжмережевого сполучення звичайної панелі з аналоговим контуром TLD-100, Detnov</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134"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10</w:t>
            </w:r>
          </w:p>
        </w:tc>
        <w:tc>
          <w:tcPr>
            <w:tcW w:w="993" w:type="dxa"/>
            <w:gridSpan w:val="2"/>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710" w:type="dxa"/>
            <w:gridSpan w:val="2"/>
          </w:tcPr>
          <w:p w:rsidR="00AD0D58" w:rsidRPr="00AD0D58" w:rsidRDefault="00AD0D58" w:rsidP="00AD0D58">
            <w:pPr>
              <w:numPr>
                <w:ilvl w:val="0"/>
                <w:numId w:val="14"/>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6" w:type="dxa"/>
          </w:tcPr>
          <w:p w:rsidR="00AD0D58" w:rsidRPr="00AD0D58" w:rsidRDefault="00AD0D58" w:rsidP="00AD0D58">
            <w:pPr>
              <w:spacing w:after="0" w:line="276" w:lineRule="auto"/>
              <w:rPr>
                <w:rFonts w:ascii="Times New Roman" w:eastAsia="Calibri" w:hAnsi="Times New Roman" w:cs="Times New Roman"/>
                <w:color w:val="000000"/>
                <w:lang w:val="en-US"/>
              </w:rPr>
            </w:pPr>
            <w:r w:rsidRPr="00AD0D58">
              <w:rPr>
                <w:rFonts w:ascii="Times New Roman" w:eastAsia="Calibri" w:hAnsi="Times New Roman" w:cs="Times New Roman"/>
                <w:color w:val="000000"/>
                <w:lang w:val="ru-RU"/>
              </w:rPr>
              <w:t>Модуль</w:t>
            </w:r>
            <w:r w:rsidRPr="00AD0D58">
              <w:rPr>
                <w:rFonts w:ascii="Times New Roman" w:eastAsia="Calibri" w:hAnsi="Times New Roman" w:cs="Times New Roman"/>
                <w:color w:val="000000"/>
                <w:lang w:val="en-US"/>
              </w:rPr>
              <w:t xml:space="preserve"> </w:t>
            </w:r>
            <w:r w:rsidRPr="00AD0D58">
              <w:rPr>
                <w:rFonts w:ascii="Times New Roman" w:eastAsia="Calibri" w:hAnsi="Times New Roman" w:cs="Times New Roman"/>
                <w:color w:val="000000"/>
                <w:lang w:val="ru-RU"/>
              </w:rPr>
              <w:t>Виявлення</w:t>
            </w:r>
            <w:r w:rsidRPr="00AD0D58">
              <w:rPr>
                <w:rFonts w:ascii="Times New Roman" w:eastAsia="Calibri" w:hAnsi="Times New Roman" w:cs="Times New Roman"/>
                <w:color w:val="000000"/>
                <w:lang w:val="en-US"/>
              </w:rPr>
              <w:t xml:space="preserve"> TITANUS PRO-SENS DM-TP-10- L. Wagner</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134"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24</w:t>
            </w:r>
          </w:p>
        </w:tc>
        <w:tc>
          <w:tcPr>
            <w:tcW w:w="993" w:type="dxa"/>
            <w:gridSpan w:val="2"/>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710" w:type="dxa"/>
            <w:gridSpan w:val="2"/>
          </w:tcPr>
          <w:p w:rsidR="00AD0D58" w:rsidRPr="00AD0D58" w:rsidRDefault="00AD0D58" w:rsidP="00AD0D58">
            <w:pPr>
              <w:numPr>
                <w:ilvl w:val="0"/>
                <w:numId w:val="14"/>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Оповіщувач світлозвуковій з написами "Автоматика відключена!" З-07C-24, СенКо</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134"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11</w:t>
            </w:r>
          </w:p>
        </w:tc>
        <w:tc>
          <w:tcPr>
            <w:tcW w:w="993" w:type="dxa"/>
            <w:gridSpan w:val="2"/>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710" w:type="dxa"/>
            <w:gridSpan w:val="2"/>
          </w:tcPr>
          <w:p w:rsidR="00AD0D58" w:rsidRPr="00AD0D58" w:rsidRDefault="00AD0D58" w:rsidP="00AD0D58">
            <w:pPr>
              <w:numPr>
                <w:ilvl w:val="0"/>
                <w:numId w:val="14"/>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Оповіщувач світлозвуковій з написами "Газ - Виходь!" З-07C-24. СенКо</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134"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11</w:t>
            </w:r>
          </w:p>
        </w:tc>
        <w:tc>
          <w:tcPr>
            <w:tcW w:w="993" w:type="dxa"/>
            <w:gridSpan w:val="2"/>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710" w:type="dxa"/>
            <w:gridSpan w:val="2"/>
          </w:tcPr>
          <w:p w:rsidR="00AD0D58" w:rsidRPr="00AD0D58" w:rsidRDefault="00AD0D58" w:rsidP="00AD0D58">
            <w:pPr>
              <w:numPr>
                <w:ilvl w:val="0"/>
                <w:numId w:val="14"/>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Оповіщувач світлозвуковій з написами "Газ-ні входити!" З-07C-24, СенКо</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134"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11</w:t>
            </w:r>
          </w:p>
        </w:tc>
        <w:tc>
          <w:tcPr>
            <w:tcW w:w="993" w:type="dxa"/>
            <w:gridSpan w:val="2"/>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710" w:type="dxa"/>
            <w:gridSpan w:val="2"/>
          </w:tcPr>
          <w:p w:rsidR="00AD0D58" w:rsidRPr="00AD0D58" w:rsidRDefault="00AD0D58" w:rsidP="00AD0D58">
            <w:pPr>
              <w:numPr>
                <w:ilvl w:val="0"/>
                <w:numId w:val="14"/>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ППК системи пожежогасіння ССD-103. Detnov</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134"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10</w:t>
            </w:r>
          </w:p>
        </w:tc>
        <w:tc>
          <w:tcPr>
            <w:tcW w:w="993" w:type="dxa"/>
            <w:gridSpan w:val="2"/>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710" w:type="dxa"/>
            <w:gridSpan w:val="2"/>
          </w:tcPr>
          <w:p w:rsidR="00AD0D58" w:rsidRPr="00AD0D58" w:rsidRDefault="00AD0D58" w:rsidP="00AD0D58">
            <w:pPr>
              <w:numPr>
                <w:ilvl w:val="0"/>
                <w:numId w:val="14"/>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Система автоматичного газового пожежогасіння для 5 приміщень</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Компл</w:t>
            </w:r>
          </w:p>
        </w:tc>
        <w:tc>
          <w:tcPr>
            <w:tcW w:w="1134"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993" w:type="dxa"/>
            <w:gridSpan w:val="2"/>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710" w:type="dxa"/>
            <w:gridSpan w:val="2"/>
          </w:tcPr>
          <w:p w:rsidR="00AD0D58" w:rsidRPr="00AD0D58" w:rsidRDefault="00AD0D58" w:rsidP="00AD0D58">
            <w:pPr>
              <w:numPr>
                <w:ilvl w:val="0"/>
                <w:numId w:val="14"/>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Сповіщувач магнітоконтактній для дверей СKS-53</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134"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20</w:t>
            </w:r>
          </w:p>
        </w:tc>
        <w:tc>
          <w:tcPr>
            <w:tcW w:w="993" w:type="dxa"/>
            <w:gridSpan w:val="2"/>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710" w:type="dxa"/>
            <w:gridSpan w:val="2"/>
          </w:tcPr>
          <w:p w:rsidR="00AD0D58" w:rsidRPr="00AD0D58" w:rsidRDefault="00AD0D58" w:rsidP="00AD0D58">
            <w:pPr>
              <w:numPr>
                <w:ilvl w:val="0"/>
                <w:numId w:val="14"/>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Сповіщувач пожежний димовий аспіраційній TITANUS PRO-SENS ® з пневмообв'язкою, FFS, Wagner</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134"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11</w:t>
            </w:r>
          </w:p>
        </w:tc>
        <w:tc>
          <w:tcPr>
            <w:tcW w:w="993" w:type="dxa"/>
            <w:gridSpan w:val="2"/>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710" w:type="dxa"/>
            <w:gridSpan w:val="2"/>
          </w:tcPr>
          <w:p w:rsidR="00AD0D58" w:rsidRPr="00AD0D58" w:rsidRDefault="00AD0D58" w:rsidP="00AD0D58">
            <w:pPr>
              <w:numPr>
                <w:ilvl w:val="0"/>
                <w:numId w:val="14"/>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Установка газового пожежогасіння FirExtinglG100- 60 з системою плавного пуску з основним / резервним комплектом</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134"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993" w:type="dxa"/>
            <w:gridSpan w:val="2"/>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10491" w:type="dxa"/>
            <w:gridSpan w:val="9"/>
            <w:shd w:val="clear" w:color="auto" w:fill="D9D9D9"/>
          </w:tcPr>
          <w:p w:rsidR="00AD0D58" w:rsidRPr="00AD0D58" w:rsidRDefault="00AD0D58" w:rsidP="00AD0D58">
            <w:pPr>
              <w:tabs>
                <w:tab w:val="center" w:pos="5421"/>
                <w:tab w:val="left" w:pos="9372"/>
              </w:tabs>
              <w:spacing w:after="0" w:line="276" w:lineRule="auto"/>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ab/>
              <w:t>6. Система автоматичного порошкового пожежогасвння</w:t>
            </w:r>
            <w:r w:rsidRPr="00AD0D58">
              <w:rPr>
                <w:rFonts w:ascii="Times New Roman" w:eastAsia="Calibri" w:hAnsi="Times New Roman" w:cs="Times New Roman"/>
                <w:b/>
                <w:color w:val="000000"/>
                <w:lang w:val="ru-RU"/>
              </w:rPr>
              <w:tab/>
            </w:r>
          </w:p>
        </w:tc>
      </w:tr>
      <w:tr w:rsidR="00AD0D58" w:rsidRPr="00AD0D58" w:rsidTr="00990AC7">
        <w:trPr>
          <w:trHeight w:val="319"/>
        </w:trPr>
        <w:tc>
          <w:tcPr>
            <w:tcW w:w="710" w:type="dxa"/>
            <w:gridSpan w:val="2"/>
          </w:tcPr>
          <w:p w:rsidR="00AD0D58" w:rsidRPr="00AD0D58" w:rsidRDefault="00AD0D58" w:rsidP="00AD0D58">
            <w:pPr>
              <w:numPr>
                <w:ilvl w:val="0"/>
                <w:numId w:val="15"/>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Акумуляторна батарея 7 а / год; 12B</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134"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10</w:t>
            </w:r>
          </w:p>
        </w:tc>
        <w:tc>
          <w:tcPr>
            <w:tcW w:w="993" w:type="dxa"/>
            <w:gridSpan w:val="2"/>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710" w:type="dxa"/>
            <w:gridSpan w:val="2"/>
          </w:tcPr>
          <w:p w:rsidR="00AD0D58" w:rsidRPr="00AD0D58" w:rsidRDefault="00AD0D58" w:rsidP="00AD0D58">
            <w:pPr>
              <w:numPr>
                <w:ilvl w:val="0"/>
                <w:numId w:val="15"/>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6" w:type="dxa"/>
          </w:tcPr>
          <w:p w:rsidR="00AD0D58" w:rsidRPr="00AD0D58" w:rsidRDefault="00AD0D58" w:rsidP="00AD0D58">
            <w:pPr>
              <w:spacing w:after="0" w:line="276" w:lineRule="auto"/>
              <w:rPr>
                <w:rFonts w:ascii="Times New Roman" w:eastAsia="Calibri" w:hAnsi="Times New Roman" w:cs="Times New Roman"/>
                <w:color w:val="000000"/>
                <w:lang w:val="en-US"/>
              </w:rPr>
            </w:pPr>
            <w:r w:rsidRPr="00AD0D58">
              <w:rPr>
                <w:rFonts w:ascii="Times New Roman" w:eastAsia="Calibri" w:hAnsi="Times New Roman" w:cs="Times New Roman"/>
                <w:color w:val="000000"/>
                <w:lang w:val="ru-RU"/>
              </w:rPr>
              <w:t>Базовий</w:t>
            </w:r>
            <w:r w:rsidRPr="00AD0D58">
              <w:rPr>
                <w:rFonts w:ascii="Times New Roman" w:eastAsia="Calibri" w:hAnsi="Times New Roman" w:cs="Times New Roman"/>
                <w:color w:val="000000"/>
                <w:lang w:val="en-US"/>
              </w:rPr>
              <w:t xml:space="preserve"> </w:t>
            </w:r>
            <w:r w:rsidRPr="00AD0D58">
              <w:rPr>
                <w:rFonts w:ascii="Times New Roman" w:eastAsia="Calibri" w:hAnsi="Times New Roman" w:cs="Times New Roman"/>
                <w:color w:val="000000"/>
                <w:lang w:val="ru-RU"/>
              </w:rPr>
              <w:t>модуль</w:t>
            </w:r>
            <w:r w:rsidRPr="00AD0D58">
              <w:rPr>
                <w:rFonts w:ascii="Times New Roman" w:eastAsia="Calibri" w:hAnsi="Times New Roman" w:cs="Times New Roman"/>
                <w:color w:val="000000"/>
                <w:lang w:val="en-US"/>
              </w:rPr>
              <w:t xml:space="preserve"> TITANUS PRO-SENS Type T</w:t>
            </w:r>
            <w:r w:rsidRPr="00AD0D58">
              <w:rPr>
                <w:rFonts w:ascii="Times New Roman" w:eastAsia="Calibri" w:hAnsi="Times New Roman" w:cs="Times New Roman"/>
                <w:color w:val="000000"/>
                <w:lang w:val="ru-RU"/>
              </w:rPr>
              <w:t>Р</w:t>
            </w:r>
            <w:r w:rsidRPr="00AD0D58">
              <w:rPr>
                <w:rFonts w:ascii="Times New Roman" w:eastAsia="Calibri" w:hAnsi="Times New Roman" w:cs="Times New Roman"/>
                <w:color w:val="000000"/>
                <w:lang w:val="en-US"/>
              </w:rPr>
              <w:t xml:space="preserve">-1 / </w:t>
            </w:r>
            <w:r w:rsidRPr="00AD0D58">
              <w:rPr>
                <w:rFonts w:ascii="Times New Roman" w:eastAsia="Calibri" w:hAnsi="Times New Roman" w:cs="Times New Roman"/>
                <w:color w:val="000000"/>
                <w:lang w:val="ru-RU"/>
              </w:rPr>
              <w:t>а</w:t>
            </w:r>
            <w:r w:rsidRPr="00AD0D58">
              <w:rPr>
                <w:rFonts w:ascii="Times New Roman" w:eastAsia="Calibri" w:hAnsi="Times New Roman" w:cs="Times New Roman"/>
                <w:color w:val="000000"/>
                <w:lang w:val="en-US"/>
              </w:rPr>
              <w:t>, Wagner</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134"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993" w:type="dxa"/>
            <w:gridSpan w:val="2"/>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710" w:type="dxa"/>
            <w:gridSpan w:val="2"/>
          </w:tcPr>
          <w:p w:rsidR="00AD0D58" w:rsidRPr="00AD0D58" w:rsidRDefault="00AD0D58" w:rsidP="00AD0D58">
            <w:pPr>
              <w:numPr>
                <w:ilvl w:val="0"/>
                <w:numId w:val="15"/>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Безадресних ручний Сповіщувач (жовтий) ІР67 РCD-100W, Detnov</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134"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7</w:t>
            </w:r>
          </w:p>
        </w:tc>
        <w:tc>
          <w:tcPr>
            <w:tcW w:w="993" w:type="dxa"/>
            <w:gridSpan w:val="2"/>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710" w:type="dxa"/>
            <w:gridSpan w:val="2"/>
          </w:tcPr>
          <w:p w:rsidR="00AD0D58" w:rsidRPr="00AD0D58" w:rsidRDefault="00AD0D58" w:rsidP="00AD0D58">
            <w:pPr>
              <w:numPr>
                <w:ilvl w:val="0"/>
                <w:numId w:val="15"/>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Безадресних ручний Сповіщувач (синій) ІР67 РСD- 100W, Detnov</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134"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7</w:t>
            </w:r>
          </w:p>
        </w:tc>
        <w:tc>
          <w:tcPr>
            <w:tcW w:w="993" w:type="dxa"/>
            <w:gridSpan w:val="2"/>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710" w:type="dxa"/>
            <w:gridSpan w:val="2"/>
          </w:tcPr>
          <w:p w:rsidR="00AD0D58" w:rsidRPr="00AD0D58" w:rsidRDefault="00AD0D58" w:rsidP="00AD0D58">
            <w:pPr>
              <w:numPr>
                <w:ilvl w:val="0"/>
                <w:numId w:val="15"/>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Блок живлення FAD-905. Detnov</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134"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993" w:type="dxa"/>
            <w:gridSpan w:val="2"/>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710" w:type="dxa"/>
            <w:gridSpan w:val="2"/>
          </w:tcPr>
          <w:p w:rsidR="00AD0D58" w:rsidRPr="00AD0D58" w:rsidRDefault="00AD0D58" w:rsidP="00AD0D58">
            <w:pPr>
              <w:numPr>
                <w:ilvl w:val="0"/>
                <w:numId w:val="15"/>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Блок іскрозахисту "Барон"</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134"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2</w:t>
            </w:r>
          </w:p>
        </w:tc>
        <w:tc>
          <w:tcPr>
            <w:tcW w:w="993" w:type="dxa"/>
            <w:gridSpan w:val="2"/>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710" w:type="dxa"/>
            <w:gridSpan w:val="2"/>
          </w:tcPr>
          <w:p w:rsidR="00AD0D58" w:rsidRPr="00AD0D58" w:rsidRDefault="00AD0D58" w:rsidP="00AD0D58">
            <w:pPr>
              <w:numPr>
                <w:ilvl w:val="0"/>
                <w:numId w:val="15"/>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Датчик</w:t>
            </w:r>
            <w:r w:rsidRPr="00AD0D58">
              <w:rPr>
                <w:rFonts w:ascii="Times New Roman" w:eastAsia="Calibri" w:hAnsi="Times New Roman" w:cs="Times New Roman"/>
                <w:color w:val="000000"/>
                <w:lang w:val="en-US"/>
              </w:rPr>
              <w:t xml:space="preserve"> </w:t>
            </w:r>
            <w:r w:rsidRPr="00AD0D58">
              <w:rPr>
                <w:rFonts w:ascii="Times New Roman" w:eastAsia="Calibri" w:hAnsi="Times New Roman" w:cs="Times New Roman"/>
                <w:color w:val="000000"/>
                <w:lang w:val="ru-RU"/>
              </w:rPr>
              <w:t>Т</w:t>
            </w:r>
            <w:r w:rsidRPr="00AD0D58">
              <w:rPr>
                <w:rFonts w:ascii="Times New Roman" w:eastAsia="Calibri" w:hAnsi="Times New Roman" w:cs="Times New Roman"/>
                <w:color w:val="000000"/>
                <w:lang w:val="en-US"/>
              </w:rPr>
              <w:t xml:space="preserve">ITANUS PRO-SENS DM-TP-10-L. </w:t>
            </w:r>
            <w:r w:rsidRPr="00AD0D58">
              <w:rPr>
                <w:rFonts w:ascii="Times New Roman" w:eastAsia="Calibri" w:hAnsi="Times New Roman" w:cs="Times New Roman"/>
                <w:color w:val="000000"/>
                <w:lang w:val="ru-RU"/>
              </w:rPr>
              <w:t>Wagner</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134"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2</w:t>
            </w:r>
          </w:p>
        </w:tc>
        <w:tc>
          <w:tcPr>
            <w:tcW w:w="993" w:type="dxa"/>
            <w:gridSpan w:val="2"/>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710" w:type="dxa"/>
            <w:gridSpan w:val="2"/>
          </w:tcPr>
          <w:p w:rsidR="00AD0D58" w:rsidRPr="00AD0D58" w:rsidRDefault="00AD0D58" w:rsidP="00AD0D58">
            <w:pPr>
              <w:numPr>
                <w:ilvl w:val="0"/>
                <w:numId w:val="15"/>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Димовий пожежний Сповіщувач адресний ІПК-4</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134"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6</w:t>
            </w:r>
          </w:p>
        </w:tc>
        <w:tc>
          <w:tcPr>
            <w:tcW w:w="993" w:type="dxa"/>
            <w:gridSpan w:val="2"/>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710" w:type="dxa"/>
            <w:gridSpan w:val="2"/>
          </w:tcPr>
          <w:p w:rsidR="00AD0D58" w:rsidRPr="00AD0D58" w:rsidRDefault="00AD0D58" w:rsidP="00AD0D58">
            <w:pPr>
              <w:numPr>
                <w:ilvl w:val="0"/>
                <w:numId w:val="15"/>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Доводчик дверей механічний TS71 RF</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134"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2</w:t>
            </w:r>
          </w:p>
        </w:tc>
        <w:tc>
          <w:tcPr>
            <w:tcW w:w="993" w:type="dxa"/>
            <w:gridSpan w:val="2"/>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710" w:type="dxa"/>
            <w:gridSpan w:val="2"/>
          </w:tcPr>
          <w:p w:rsidR="00AD0D58" w:rsidRPr="00AD0D58" w:rsidRDefault="00AD0D58" w:rsidP="00AD0D58">
            <w:pPr>
              <w:numPr>
                <w:ilvl w:val="0"/>
                <w:numId w:val="15"/>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Засувка ЗКН-PVC, Wagner</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134"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993" w:type="dxa"/>
            <w:gridSpan w:val="2"/>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710" w:type="dxa"/>
            <w:gridSpan w:val="2"/>
          </w:tcPr>
          <w:p w:rsidR="00AD0D58" w:rsidRPr="00AD0D58" w:rsidRDefault="00AD0D58" w:rsidP="00AD0D58">
            <w:pPr>
              <w:numPr>
                <w:ilvl w:val="0"/>
                <w:numId w:val="15"/>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Зворотній клапан RSV-R25. Wagner</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134"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2</w:t>
            </w:r>
          </w:p>
        </w:tc>
        <w:tc>
          <w:tcPr>
            <w:tcW w:w="993" w:type="dxa"/>
            <w:gridSpan w:val="2"/>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710" w:type="dxa"/>
            <w:gridSpan w:val="2"/>
          </w:tcPr>
          <w:p w:rsidR="00AD0D58" w:rsidRPr="00AD0D58" w:rsidRDefault="00AD0D58" w:rsidP="00AD0D58">
            <w:pPr>
              <w:numPr>
                <w:ilvl w:val="0"/>
                <w:numId w:val="15"/>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Карта межмережевого сполучення звичайної панелі з аналоговим контуром TLD-100, Detnov</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134"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4</w:t>
            </w:r>
          </w:p>
        </w:tc>
        <w:tc>
          <w:tcPr>
            <w:tcW w:w="993" w:type="dxa"/>
            <w:gridSpan w:val="2"/>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710" w:type="dxa"/>
            <w:gridSpan w:val="2"/>
          </w:tcPr>
          <w:p w:rsidR="00AD0D58" w:rsidRPr="00AD0D58" w:rsidRDefault="00AD0D58" w:rsidP="00AD0D58">
            <w:pPr>
              <w:numPr>
                <w:ilvl w:val="0"/>
                <w:numId w:val="15"/>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Модуль порошкового пожежогасіння вибухозахищеного, Бранд-15-СВ-ВЗ</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134"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2</w:t>
            </w:r>
          </w:p>
        </w:tc>
        <w:tc>
          <w:tcPr>
            <w:tcW w:w="993" w:type="dxa"/>
            <w:gridSpan w:val="2"/>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710" w:type="dxa"/>
            <w:gridSpan w:val="2"/>
          </w:tcPr>
          <w:p w:rsidR="00AD0D58" w:rsidRPr="00AD0D58" w:rsidRDefault="00AD0D58" w:rsidP="00AD0D58">
            <w:pPr>
              <w:numPr>
                <w:ilvl w:val="0"/>
                <w:numId w:val="15"/>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Модуль порошкового пожежогасіння, Бранд-15-СВ</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134"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4</w:t>
            </w:r>
          </w:p>
        </w:tc>
        <w:tc>
          <w:tcPr>
            <w:tcW w:w="993" w:type="dxa"/>
            <w:gridSpan w:val="2"/>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710" w:type="dxa"/>
            <w:gridSpan w:val="2"/>
          </w:tcPr>
          <w:p w:rsidR="00AD0D58" w:rsidRPr="00AD0D58" w:rsidRDefault="00AD0D58" w:rsidP="00AD0D58">
            <w:pPr>
              <w:numPr>
                <w:ilvl w:val="0"/>
                <w:numId w:val="15"/>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Оповіщувач світлозвуковій "Автоматика відключена!" Зовнішній Піонер-2</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134"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2</w:t>
            </w:r>
          </w:p>
        </w:tc>
        <w:tc>
          <w:tcPr>
            <w:tcW w:w="993" w:type="dxa"/>
            <w:gridSpan w:val="2"/>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710" w:type="dxa"/>
            <w:gridSpan w:val="2"/>
          </w:tcPr>
          <w:p w:rsidR="00AD0D58" w:rsidRPr="00AD0D58" w:rsidRDefault="00AD0D58" w:rsidP="00AD0D58">
            <w:pPr>
              <w:numPr>
                <w:ilvl w:val="0"/>
                <w:numId w:val="15"/>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Оповіщувач світлозвуковій "Автоматика відключена!" З-07C-24, СенКo</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134"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5</w:t>
            </w:r>
          </w:p>
        </w:tc>
        <w:tc>
          <w:tcPr>
            <w:tcW w:w="993" w:type="dxa"/>
            <w:gridSpan w:val="2"/>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710" w:type="dxa"/>
            <w:gridSpan w:val="2"/>
          </w:tcPr>
          <w:p w:rsidR="00AD0D58" w:rsidRPr="00AD0D58" w:rsidRDefault="00AD0D58" w:rsidP="00AD0D58">
            <w:pPr>
              <w:numPr>
                <w:ilvl w:val="0"/>
                <w:numId w:val="15"/>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Оповішувач світлозвуковій "Порошок - Виходь!" С- 05C-24 Exб СенКo</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134"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w:t>
            </w:r>
          </w:p>
        </w:tc>
        <w:tc>
          <w:tcPr>
            <w:tcW w:w="993" w:type="dxa"/>
            <w:gridSpan w:val="2"/>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710" w:type="dxa"/>
            <w:gridSpan w:val="2"/>
          </w:tcPr>
          <w:p w:rsidR="00AD0D58" w:rsidRPr="00AD0D58" w:rsidRDefault="00AD0D58" w:rsidP="00AD0D58">
            <w:pPr>
              <w:numPr>
                <w:ilvl w:val="0"/>
                <w:numId w:val="15"/>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Оповішувач світлозвуковій "Порошок - Виходь!" С- 07C-24, СенКo</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134"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6</w:t>
            </w:r>
          </w:p>
        </w:tc>
        <w:tc>
          <w:tcPr>
            <w:tcW w:w="993" w:type="dxa"/>
            <w:gridSpan w:val="2"/>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710" w:type="dxa"/>
            <w:gridSpan w:val="2"/>
          </w:tcPr>
          <w:p w:rsidR="00AD0D58" w:rsidRPr="00AD0D58" w:rsidRDefault="00AD0D58" w:rsidP="00AD0D58">
            <w:pPr>
              <w:numPr>
                <w:ilvl w:val="0"/>
                <w:numId w:val="15"/>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Оповіщувач світлозвуковій "Порошок - НЕ входити!" Зовнішній Піонер-2, СенКo</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134"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2</w:t>
            </w:r>
          </w:p>
        </w:tc>
        <w:tc>
          <w:tcPr>
            <w:tcW w:w="993" w:type="dxa"/>
            <w:gridSpan w:val="2"/>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710" w:type="dxa"/>
            <w:gridSpan w:val="2"/>
          </w:tcPr>
          <w:p w:rsidR="00AD0D58" w:rsidRPr="00AD0D58" w:rsidRDefault="00AD0D58" w:rsidP="00AD0D58">
            <w:pPr>
              <w:numPr>
                <w:ilvl w:val="0"/>
                <w:numId w:val="15"/>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Оповіщувач світлозвуковій "Порошок - НЕ входити!" З-07С-24. СенКo </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134"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5</w:t>
            </w:r>
          </w:p>
        </w:tc>
        <w:tc>
          <w:tcPr>
            <w:tcW w:w="993" w:type="dxa"/>
            <w:gridSpan w:val="2"/>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710" w:type="dxa"/>
            <w:gridSpan w:val="2"/>
          </w:tcPr>
          <w:p w:rsidR="00AD0D58" w:rsidRPr="00AD0D58" w:rsidRDefault="00AD0D58" w:rsidP="00AD0D58">
            <w:pPr>
              <w:numPr>
                <w:ilvl w:val="0"/>
                <w:numId w:val="15"/>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ППК системи пожежогасіння ССD-103. Detnov</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134"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4</w:t>
            </w:r>
          </w:p>
        </w:tc>
        <w:tc>
          <w:tcPr>
            <w:tcW w:w="993" w:type="dxa"/>
            <w:gridSpan w:val="2"/>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710" w:type="dxa"/>
            <w:gridSpan w:val="2"/>
          </w:tcPr>
          <w:p w:rsidR="00AD0D58" w:rsidRPr="00AD0D58" w:rsidRDefault="00AD0D58" w:rsidP="00AD0D58">
            <w:pPr>
              <w:numPr>
                <w:ilvl w:val="0"/>
                <w:numId w:val="15"/>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Сповіщувач магнітоконтактний для дверей СKS-53</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134"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7</w:t>
            </w:r>
          </w:p>
        </w:tc>
        <w:tc>
          <w:tcPr>
            <w:tcW w:w="993" w:type="dxa"/>
            <w:gridSpan w:val="2"/>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710" w:type="dxa"/>
            <w:gridSpan w:val="2"/>
          </w:tcPr>
          <w:p w:rsidR="00AD0D58" w:rsidRPr="00AD0D58" w:rsidRDefault="00AD0D58" w:rsidP="00AD0D58">
            <w:pPr>
              <w:numPr>
                <w:ilvl w:val="0"/>
                <w:numId w:val="15"/>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236" w:type="dxa"/>
          </w:tcPr>
          <w:p w:rsidR="00AD0D58" w:rsidRPr="00AD0D58" w:rsidRDefault="00AD0D58" w:rsidP="00AD0D58">
            <w:pPr>
              <w:shd w:val="clear" w:color="auto" w:fill="FFFFFF"/>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Тепловий пожежний Сповіщувач адресний ІПК-7</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шт</w:t>
            </w:r>
          </w:p>
        </w:tc>
        <w:tc>
          <w:tcPr>
            <w:tcW w:w="1134"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6</w:t>
            </w:r>
          </w:p>
        </w:tc>
        <w:tc>
          <w:tcPr>
            <w:tcW w:w="993" w:type="dxa"/>
            <w:gridSpan w:val="2"/>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10491" w:type="dxa"/>
            <w:gridSpan w:val="9"/>
            <w:shd w:val="clear" w:color="auto" w:fill="D9D9D9"/>
          </w:tcPr>
          <w:p w:rsidR="00AD0D58" w:rsidRPr="00AD0D58" w:rsidRDefault="00AD0D58" w:rsidP="00AD0D58">
            <w:pPr>
              <w:spacing w:after="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7. Система внутрішнього протипожежного водопроводу</w:t>
            </w:r>
          </w:p>
        </w:tc>
      </w:tr>
      <w:tr w:rsidR="00AD0D58" w:rsidRPr="00AD0D58" w:rsidTr="00990AC7">
        <w:trPr>
          <w:trHeight w:val="319"/>
        </w:trPr>
        <w:tc>
          <w:tcPr>
            <w:tcW w:w="704" w:type="dxa"/>
          </w:tcPr>
          <w:p w:rsidR="00AD0D58" w:rsidRPr="00AD0D58" w:rsidRDefault="00AD0D58" w:rsidP="00AD0D58">
            <w:pPr>
              <w:numPr>
                <w:ilvl w:val="0"/>
                <w:numId w:val="16"/>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525" w:type="dxa"/>
            <w:gridSpan w:val="3"/>
          </w:tcPr>
          <w:p w:rsidR="00AD0D58" w:rsidRPr="00AD0D58" w:rsidRDefault="00AD0D58" w:rsidP="00AD0D58">
            <w:pPr>
              <w:shd w:val="clear" w:color="auto" w:fill="FFFFFF"/>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Шафа з двома пожежними кранами, в складі: вентиль латунний кутовий з датчиком положення ДППК-М внутр./зовн Ду 50- 2 шт., Гайка ГМ 50 - 2 шт., Ствол пожежний перекривний СПР-50- 2 шт., Рукав пожежний латексний Ду 51 L=20м - 2 шт., Гайка ГР50 -4 шт., Катушка/касета для пожежного рукава Ду 51 - 2 шт., Кутовий вентиль Ду 25 -1 шт., Головка з'єднувальна Ду 25 - 1 ш., Рукав пожежний напівжорсткий Ду 25 L=20м - 1 шт., катушка пожежного рукава Ду25-1 шт., Ствол пожежний Ду25 - 1 ш., Вогнегасник порошковий ВП-5 - 2 ш., Шафа металева 600х1800х330 з кран-комплектом з комплектом наклейок, замком та ключами – 1 шт.</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lang w:val="ru-RU"/>
              </w:rPr>
              <w:t>компл.</w:t>
            </w:r>
          </w:p>
        </w:tc>
        <w:tc>
          <w:tcPr>
            <w:tcW w:w="1139"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282</w:t>
            </w:r>
          </w:p>
        </w:tc>
        <w:tc>
          <w:tcPr>
            <w:tcW w:w="705"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704" w:type="dxa"/>
          </w:tcPr>
          <w:p w:rsidR="00AD0D58" w:rsidRPr="00AD0D58" w:rsidRDefault="00AD0D58" w:rsidP="00AD0D58">
            <w:pPr>
              <w:numPr>
                <w:ilvl w:val="0"/>
                <w:numId w:val="16"/>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525" w:type="dxa"/>
            <w:gridSpan w:val="3"/>
          </w:tcPr>
          <w:p w:rsidR="00AD0D58" w:rsidRPr="00AD0D58" w:rsidRDefault="00AD0D58" w:rsidP="00AD0D58">
            <w:pPr>
              <w:shd w:val="clear" w:color="auto" w:fill="FFFFFF"/>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Кран-комплект 600х1500х330, в складі: клапан вихідний запірний кутовий латунний - 1шт; ДПІПК- 1-1 шт.; Гайка муфтова ГМ65 - 1 шт.; Муфта сталева Дуб5 -1 шт.; Гайка цапкова ГЦ65- 1 шт.; Ствол пожежний перекривний 2,5" - 1шт.; Рукав пожежний напірний Д70 мм тип К2 L=20 м - 1 шт.; Вогнегасник порошковий ВП-5- 2 шт.; Шафа металева 600х1500х330 HW-25-52 N з кран- комплектом Ду25 та касетою з комплектом наклейок, замком та ключами-1 шт.</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lang w:val="ru-RU"/>
              </w:rPr>
              <w:t>компл</w:t>
            </w:r>
          </w:p>
        </w:tc>
        <w:tc>
          <w:tcPr>
            <w:tcW w:w="1139"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10</w:t>
            </w:r>
          </w:p>
        </w:tc>
        <w:tc>
          <w:tcPr>
            <w:tcW w:w="705"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r w:rsidR="00AD0D58" w:rsidRPr="00AD0D58" w:rsidTr="00990AC7">
        <w:trPr>
          <w:trHeight w:val="319"/>
        </w:trPr>
        <w:tc>
          <w:tcPr>
            <w:tcW w:w="704" w:type="dxa"/>
          </w:tcPr>
          <w:p w:rsidR="00AD0D58" w:rsidRPr="00AD0D58" w:rsidRDefault="00AD0D58" w:rsidP="00AD0D58">
            <w:pPr>
              <w:numPr>
                <w:ilvl w:val="0"/>
                <w:numId w:val="16"/>
              </w:numPr>
              <w:pBdr>
                <w:top w:val="nil"/>
                <w:left w:val="nil"/>
                <w:bottom w:val="nil"/>
                <w:right w:val="nil"/>
                <w:between w:val="nil"/>
              </w:pBdr>
              <w:spacing w:after="0" w:line="276" w:lineRule="auto"/>
              <w:jc w:val="right"/>
              <w:rPr>
                <w:rFonts w:ascii="Times New Roman" w:eastAsia="Calibri" w:hAnsi="Times New Roman" w:cs="Times New Roman"/>
                <w:color w:val="000000"/>
                <w:lang w:val="ru-RU"/>
              </w:rPr>
            </w:pPr>
          </w:p>
        </w:tc>
        <w:tc>
          <w:tcPr>
            <w:tcW w:w="6525" w:type="dxa"/>
            <w:gridSpan w:val="3"/>
          </w:tcPr>
          <w:p w:rsidR="00AD0D58" w:rsidRPr="00AD0D58" w:rsidRDefault="00AD0D58" w:rsidP="00AD0D58">
            <w:pPr>
              <w:shd w:val="clear" w:color="auto" w:fill="FFFFFF"/>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Засувка поворотна типу "Баттерфляй" Ду80 Ру16 Кгc/см</w:t>
            </w:r>
            <w:r w:rsidRPr="00AD0D58">
              <w:rPr>
                <w:rFonts w:ascii="Times New Roman" w:eastAsia="Calibri" w:hAnsi="Times New Roman" w:cs="Times New Roman"/>
                <w:color w:val="000000"/>
                <w:vertAlign w:val="superscript"/>
                <w:lang w:val="ru-RU"/>
              </w:rPr>
              <w:t>2</w:t>
            </w:r>
          </w:p>
        </w:tc>
        <w:tc>
          <w:tcPr>
            <w:tcW w:w="1418" w:type="dxa"/>
            <w:gridSpan w:val="2"/>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lang w:val="ru-RU"/>
              </w:rPr>
              <w:t>шт</w:t>
            </w:r>
          </w:p>
        </w:tc>
        <w:tc>
          <w:tcPr>
            <w:tcW w:w="1139" w:type="dxa"/>
            <w:gridSpan w:val="2"/>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7</w:t>
            </w:r>
          </w:p>
        </w:tc>
        <w:tc>
          <w:tcPr>
            <w:tcW w:w="705" w:type="dxa"/>
          </w:tcPr>
          <w:p w:rsidR="00AD0D58" w:rsidRPr="00AD0D58" w:rsidRDefault="00AD0D58" w:rsidP="00AD0D58">
            <w:pPr>
              <w:spacing w:after="0" w:line="276" w:lineRule="auto"/>
              <w:rPr>
                <w:rFonts w:ascii="Times New Roman" w:eastAsia="Calibri" w:hAnsi="Times New Roman" w:cs="Times New Roman"/>
                <w:color w:val="000000"/>
                <w:lang w:val="ru-RU"/>
              </w:rPr>
            </w:pPr>
          </w:p>
        </w:tc>
      </w:tr>
    </w:tbl>
    <w:p w:rsidR="00AD0D58" w:rsidRPr="00AD0D58" w:rsidRDefault="00AD0D58" w:rsidP="00AD0D58">
      <w:pPr>
        <w:shd w:val="clear" w:color="auto" w:fill="FFFFFF"/>
        <w:spacing w:after="0" w:line="276" w:lineRule="auto"/>
        <w:rPr>
          <w:rFonts w:ascii="Times New Roman" w:eastAsia="Calibri" w:hAnsi="Times New Roman" w:cs="Times New Roman"/>
          <w:color w:val="000000"/>
          <w:lang w:val="ru-RU"/>
        </w:rPr>
      </w:pPr>
    </w:p>
    <w:p w:rsidR="00AD0D58" w:rsidRPr="00AD0D58" w:rsidRDefault="00AD0D58" w:rsidP="00AD0D58">
      <w:pPr>
        <w:shd w:val="clear" w:color="auto" w:fill="FFFFFF"/>
        <w:spacing w:after="0" w:line="276" w:lineRule="auto"/>
        <w:rPr>
          <w:rFonts w:ascii="Times New Roman" w:eastAsia="Calibri" w:hAnsi="Times New Roman" w:cs="Times New Roman"/>
          <w:color w:val="000000"/>
          <w:lang w:val="ru-RU"/>
        </w:rPr>
      </w:pPr>
    </w:p>
    <w:p w:rsidR="00AD0D58" w:rsidRPr="00AD0D58" w:rsidRDefault="00AD0D58" w:rsidP="00AD0D58">
      <w:pPr>
        <w:shd w:val="clear" w:color="auto" w:fill="FFFFFF"/>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 xml:space="preserve">1. У складі тендерної пропозиції Учасники повинні </w:t>
      </w:r>
      <w:r w:rsidRPr="00AD0D58">
        <w:rPr>
          <w:rFonts w:ascii="Times New Roman" w:eastAsia="Calibri" w:hAnsi="Times New Roman" w:cs="Times New Roman"/>
          <w:b/>
          <w:color w:val="000000"/>
          <w:u w:val="single"/>
          <w:lang w:val="ru-RU"/>
        </w:rPr>
        <w:t>надати розрахунок вартості послуг</w:t>
      </w:r>
      <w:r w:rsidRPr="00AD0D58">
        <w:rPr>
          <w:rFonts w:ascii="Times New Roman" w:eastAsia="Calibri" w:hAnsi="Times New Roman" w:cs="Times New Roman"/>
          <w:b/>
          <w:color w:val="000000"/>
          <w:lang w:val="ru-RU"/>
        </w:rPr>
        <w:t xml:space="preserve">, з урахуванням інформації викладеної у даній тендерній документації. </w:t>
      </w:r>
    </w:p>
    <w:p w:rsidR="00AD0D58" w:rsidRPr="00AD0D58" w:rsidRDefault="00AD0D58" w:rsidP="00AD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lang w:val="ru-RU"/>
        </w:rPr>
      </w:pPr>
    </w:p>
    <w:p w:rsidR="00AD0D58" w:rsidRPr="00AD0D58" w:rsidRDefault="00AD0D58" w:rsidP="00AD0D58">
      <w:pPr>
        <w:shd w:val="clear" w:color="auto" w:fill="FFFFFF"/>
        <w:spacing w:after="0" w:line="276" w:lineRule="auto"/>
        <w:ind w:firstLine="851"/>
        <w:jc w:val="center"/>
        <w:rPr>
          <w:rFonts w:ascii="Times New Roman" w:eastAsia="Calibri" w:hAnsi="Times New Roman" w:cs="Times New Roman"/>
          <w:b/>
          <w:lang w:val="ru-RU"/>
        </w:rPr>
      </w:pPr>
    </w:p>
    <w:p w:rsidR="00AD0D58" w:rsidRPr="00AD0D58" w:rsidRDefault="00AD0D58" w:rsidP="00AD0D58">
      <w:pPr>
        <w:shd w:val="clear" w:color="auto" w:fill="FFFFFF"/>
        <w:spacing w:after="0" w:line="276" w:lineRule="auto"/>
        <w:ind w:firstLine="851"/>
        <w:jc w:val="center"/>
        <w:rPr>
          <w:rFonts w:ascii="Times New Roman" w:eastAsia="Calibri" w:hAnsi="Times New Roman" w:cs="Times New Roman"/>
          <w:color w:val="000000"/>
          <w:sz w:val="28"/>
          <w:szCs w:val="28"/>
          <w:lang w:val="ru-RU"/>
        </w:rPr>
      </w:pPr>
      <w:r w:rsidRPr="00AD0D58">
        <w:rPr>
          <w:rFonts w:ascii="Times New Roman" w:eastAsia="Calibri" w:hAnsi="Times New Roman" w:cs="Times New Roman"/>
          <w:b/>
          <w:sz w:val="28"/>
          <w:szCs w:val="28"/>
          <w:lang w:val="ru-RU"/>
        </w:rPr>
        <w:t>Графік і перелік проведення робіт/послуг</w:t>
      </w:r>
      <w:r w:rsidRPr="00AD0D58">
        <w:rPr>
          <w:rFonts w:ascii="Times New Roman" w:eastAsia="Calibri" w:hAnsi="Times New Roman" w:cs="Times New Roman"/>
          <w:color w:val="000000"/>
          <w:sz w:val="28"/>
          <w:szCs w:val="28"/>
          <w:lang w:val="ru-RU"/>
        </w:rPr>
        <w:t xml:space="preserve"> </w:t>
      </w:r>
    </w:p>
    <w:p w:rsidR="00AD0D58" w:rsidRPr="00AD0D58" w:rsidRDefault="00AD0D58" w:rsidP="00AD0D58">
      <w:pPr>
        <w:shd w:val="clear" w:color="auto" w:fill="FFFFFF"/>
        <w:spacing w:after="0" w:line="276" w:lineRule="auto"/>
        <w:ind w:firstLine="851"/>
        <w:jc w:val="center"/>
        <w:rPr>
          <w:rFonts w:ascii="Times New Roman" w:eastAsia="Calibri" w:hAnsi="Times New Roman" w:cs="Times New Roman"/>
          <w:color w:val="000000"/>
          <w:sz w:val="28"/>
          <w:szCs w:val="28"/>
          <w:lang w:val="ru-RU"/>
        </w:rPr>
      </w:pPr>
    </w:p>
    <w:p w:rsidR="00AD0D58" w:rsidRPr="00AD0D58" w:rsidRDefault="00AD0D58" w:rsidP="00AD0D58">
      <w:pPr>
        <w:shd w:val="clear" w:color="auto" w:fill="FFFFFF"/>
        <w:spacing w:after="0" w:line="276" w:lineRule="auto"/>
        <w:ind w:firstLine="851"/>
        <w:jc w:val="center"/>
        <w:rPr>
          <w:rFonts w:ascii="Times New Roman" w:eastAsia="Calibri" w:hAnsi="Times New Roman" w:cs="Times New Roman"/>
          <w:b/>
          <w:lang w:val="ru-RU"/>
        </w:rPr>
      </w:pPr>
      <w:r w:rsidRPr="00AD0D58">
        <w:rPr>
          <w:rFonts w:ascii="Times New Roman" w:eastAsia="Calibri" w:hAnsi="Times New Roman" w:cs="Times New Roman"/>
          <w:b/>
          <w:lang w:val="ru-RU"/>
        </w:rPr>
        <w:t>на закупівлю по предмету: послуги з ремонту та технічного обслуговування вимірювальних, випробувальних і контрольних приладів- код ДК 021: 2015-50410000-2 (технічне обслуговування автоматизації та диспетчеризації інженерних систем, технічне обслуговування системи контролю доступу та технічне обслуговування систем протипожежного захисту)</w:t>
      </w:r>
    </w:p>
    <w:p w:rsidR="00AD0D58" w:rsidRPr="00AD0D58" w:rsidRDefault="00AD0D58" w:rsidP="00AD0D58">
      <w:pPr>
        <w:shd w:val="clear" w:color="auto" w:fill="FFFFFF"/>
        <w:spacing w:after="0" w:line="276" w:lineRule="auto"/>
        <w:ind w:firstLine="851"/>
        <w:jc w:val="center"/>
        <w:rPr>
          <w:rFonts w:ascii="Times New Roman" w:eastAsia="Calibri" w:hAnsi="Times New Roman" w:cs="Times New Roman"/>
          <w:b/>
          <w:lang w:val="ru-RU"/>
        </w:rPr>
      </w:pPr>
    </w:p>
    <w:p w:rsidR="00AD0D58" w:rsidRPr="00AD0D58" w:rsidRDefault="00AD0D58" w:rsidP="00AD0D58">
      <w:pPr>
        <w:shd w:val="clear" w:color="auto" w:fill="FFFFFF"/>
        <w:spacing w:after="0" w:line="276" w:lineRule="auto"/>
        <w:jc w:val="center"/>
        <w:rPr>
          <w:rFonts w:ascii="Times New Roman" w:eastAsia="Calibri" w:hAnsi="Times New Roman" w:cs="Times New Roman"/>
          <w:b/>
          <w:lang w:val="ru-RU"/>
        </w:rPr>
      </w:pPr>
      <w:r w:rsidRPr="00AD0D58">
        <w:rPr>
          <w:rFonts w:ascii="Times New Roman" w:eastAsia="Calibri" w:hAnsi="Times New Roman" w:cs="Times New Roman"/>
          <w:b/>
          <w:lang w:val="ru-RU"/>
        </w:rPr>
        <w:t>Перелік послуг та регламент з технічного обслуговування систем автоматизації та диспетчеризації інженерних систем:</w:t>
      </w:r>
    </w:p>
    <w:p w:rsidR="00AD0D58" w:rsidRPr="00AD0D58" w:rsidRDefault="00AD0D58" w:rsidP="00AD0D58">
      <w:pPr>
        <w:shd w:val="clear" w:color="auto" w:fill="FFFFFF"/>
        <w:spacing w:after="0" w:line="276" w:lineRule="auto"/>
        <w:jc w:val="both"/>
        <w:rPr>
          <w:rFonts w:ascii="Times New Roman" w:eastAsia="Calibri" w:hAnsi="Times New Roman" w:cs="Times New Roman"/>
          <w:b/>
          <w:lang w:val="ru-RU"/>
        </w:rPr>
      </w:pPr>
    </w:p>
    <w:p w:rsidR="00AD0D58" w:rsidRPr="00AD0D58" w:rsidRDefault="00AD0D58" w:rsidP="00AD0D58">
      <w:pPr>
        <w:shd w:val="clear" w:color="auto" w:fill="FFFFFF"/>
        <w:spacing w:after="120" w:line="276" w:lineRule="auto"/>
        <w:rPr>
          <w:rFonts w:ascii="Times New Roman" w:eastAsia="Calibri" w:hAnsi="Times New Roman" w:cs="Times New Roman"/>
          <w:color w:val="000000"/>
          <w:lang w:val="ru-RU"/>
        </w:rPr>
      </w:pPr>
      <w:r w:rsidRPr="00AD0D58">
        <w:rPr>
          <w:rFonts w:ascii="Times New Roman" w:eastAsia="Calibri" w:hAnsi="Times New Roman" w:cs="Times New Roman"/>
          <w:b/>
          <w:color w:val="000000"/>
          <w:lang w:val="ru-RU"/>
        </w:rPr>
        <w:t>Умовні позначення:</w:t>
      </w:r>
      <w:r w:rsidRPr="00AD0D58">
        <w:rPr>
          <w:rFonts w:ascii="Times New Roman" w:eastAsia="Calibri" w:hAnsi="Times New Roman" w:cs="Times New Roman"/>
          <w:color w:val="000000"/>
          <w:lang w:val="ru-RU"/>
        </w:rPr>
        <w:t xml:space="preserve"> </w:t>
      </w:r>
    </w:p>
    <w:p w:rsidR="00AD0D58" w:rsidRPr="00AD0D58" w:rsidRDefault="00AD0D58" w:rsidP="00AD0D58">
      <w:pPr>
        <w:shd w:val="clear" w:color="auto" w:fill="FFFFFF"/>
        <w:spacing w:after="12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Р1 - проведення регламентних послуг 1 раз на місяць. </w:t>
      </w:r>
    </w:p>
    <w:p w:rsidR="00AD0D58" w:rsidRPr="00AD0D58" w:rsidRDefault="00AD0D58" w:rsidP="00AD0D58">
      <w:pPr>
        <w:shd w:val="clear" w:color="auto" w:fill="FFFFFF"/>
        <w:spacing w:after="12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Р2- проведення регламентних послуг 1 раз в 3 місяці. </w:t>
      </w:r>
    </w:p>
    <w:p w:rsidR="00AD0D58" w:rsidRPr="00AD0D58" w:rsidRDefault="00AD0D58" w:rsidP="00AD0D58">
      <w:pPr>
        <w:shd w:val="clear" w:color="auto" w:fill="FFFFFF"/>
        <w:spacing w:after="12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Р3 - проведення регламентних послуг1 раз в 6 місяців. </w:t>
      </w:r>
    </w:p>
    <w:p w:rsidR="00AD0D58" w:rsidRPr="00AD0D58" w:rsidRDefault="00AD0D58" w:rsidP="00AD0D58">
      <w:pPr>
        <w:shd w:val="clear" w:color="auto" w:fill="FFFFFF"/>
        <w:spacing w:after="12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Р4 - проведення регламентних послуг 1 раз на рік.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7367"/>
        <w:gridCol w:w="2098"/>
      </w:tblGrid>
      <w:tr w:rsidR="00AD0D58" w:rsidRPr="00AD0D58" w:rsidTr="00990AC7">
        <w:tc>
          <w:tcPr>
            <w:tcW w:w="566" w:type="dxa"/>
          </w:tcPr>
          <w:p w:rsidR="00AD0D58" w:rsidRPr="00AD0D58" w:rsidRDefault="00AD0D58" w:rsidP="00AD0D58">
            <w:pPr>
              <w:spacing w:after="120" w:line="276" w:lineRule="auto"/>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lastRenderedPageBreak/>
              <w:t>№ з/п</w:t>
            </w:r>
          </w:p>
        </w:tc>
        <w:tc>
          <w:tcPr>
            <w:tcW w:w="7367" w:type="dxa"/>
            <w:vAlign w:val="center"/>
          </w:tcPr>
          <w:p w:rsidR="00AD0D58" w:rsidRPr="00AD0D58" w:rsidRDefault="00AD0D58" w:rsidP="00AD0D58">
            <w:pPr>
              <w:spacing w:after="12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Перелік робіт</w:t>
            </w:r>
          </w:p>
        </w:tc>
        <w:tc>
          <w:tcPr>
            <w:tcW w:w="2098" w:type="dxa"/>
            <w:vAlign w:val="center"/>
          </w:tcPr>
          <w:p w:rsidR="00AD0D58" w:rsidRPr="00AD0D58" w:rsidRDefault="00AD0D58" w:rsidP="00AD0D58">
            <w:pPr>
              <w:spacing w:after="12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Періодичність</w:t>
            </w:r>
          </w:p>
        </w:tc>
      </w:tr>
      <w:tr w:rsidR="00AD0D58" w:rsidRPr="00AD0D58" w:rsidTr="00990AC7">
        <w:tc>
          <w:tcPr>
            <w:tcW w:w="566" w:type="dxa"/>
          </w:tcPr>
          <w:p w:rsidR="00AD0D58" w:rsidRPr="00AD0D58" w:rsidRDefault="00AD0D58" w:rsidP="00AD0D58">
            <w:pPr>
              <w:spacing w:after="120" w:line="276" w:lineRule="auto"/>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 xml:space="preserve">1. </w:t>
            </w:r>
          </w:p>
        </w:tc>
        <w:tc>
          <w:tcPr>
            <w:tcW w:w="7367" w:type="dxa"/>
            <w:vAlign w:val="center"/>
          </w:tcPr>
          <w:p w:rsidR="00AD0D58" w:rsidRPr="00AD0D58" w:rsidRDefault="00AD0D58" w:rsidP="00AD0D58">
            <w:pPr>
              <w:shd w:val="clear" w:color="auto" w:fill="FFFFFF"/>
              <w:spacing w:after="12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Зовнішній огляд стану шаф та щитів автоматики, модулів вводу-виводу та інших складових системи. </w:t>
            </w:r>
          </w:p>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1 1.1. Огляд всіх наявних та видимих приладів, блоків та модулів вводу-виводу тощо, що є складовими системи. 1.2. Огляд на предмет відсутності на зовнішніх поверхнях обладнання механічних пошкоджень (вм'ятин, тріщин, відколів і т.і.). </w:t>
            </w:r>
          </w:p>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1.3. Перевірка надійності кріплення і наявності пломб на корпусах обладнання. </w:t>
            </w:r>
          </w:p>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1.4. Видалення з зовнішніх поверхонь обладнання пилу, бруду та вологи. </w:t>
            </w:r>
          </w:p>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1.5. Перевірка наявності і надійності кріплення до корпусів проводу заземлення.</w:t>
            </w:r>
          </w:p>
        </w:tc>
        <w:tc>
          <w:tcPr>
            <w:tcW w:w="2098" w:type="dxa"/>
            <w:vAlign w:val="center"/>
          </w:tcPr>
          <w:p w:rsidR="00AD0D58" w:rsidRPr="00AD0D58" w:rsidRDefault="00AD0D58" w:rsidP="00AD0D58">
            <w:pPr>
              <w:spacing w:after="12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Р1</w:t>
            </w:r>
          </w:p>
        </w:tc>
      </w:tr>
      <w:tr w:rsidR="00AD0D58" w:rsidRPr="00AD0D58" w:rsidTr="00990AC7">
        <w:tc>
          <w:tcPr>
            <w:tcW w:w="566" w:type="dxa"/>
          </w:tcPr>
          <w:p w:rsidR="00AD0D58" w:rsidRPr="00AD0D58" w:rsidRDefault="00AD0D58" w:rsidP="00AD0D58">
            <w:pPr>
              <w:spacing w:after="0" w:line="276" w:lineRule="auto"/>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2.</w:t>
            </w:r>
          </w:p>
          <w:p w:rsidR="00AD0D58" w:rsidRPr="00AD0D58" w:rsidRDefault="00AD0D58" w:rsidP="00AD0D58">
            <w:pPr>
              <w:spacing w:after="120" w:line="276" w:lineRule="auto"/>
              <w:rPr>
                <w:rFonts w:ascii="Times New Roman" w:eastAsia="Calibri" w:hAnsi="Times New Roman" w:cs="Times New Roman"/>
                <w:b/>
                <w:color w:val="000000"/>
                <w:lang w:val="ru-RU"/>
              </w:rPr>
            </w:pPr>
          </w:p>
        </w:tc>
        <w:tc>
          <w:tcPr>
            <w:tcW w:w="7367" w:type="dxa"/>
            <w:vAlign w:val="center"/>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2. Контроль робочого положення вимикачів, перемикачів, справності світлових індикаторів на приладах, блоках електроживлення та блоках модулях вводу- виводу. </w:t>
            </w:r>
          </w:p>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2.1 Перевірка положення наявних вимикачів і перемикачів на </w:t>
            </w:r>
            <w:proofErr w:type="gramStart"/>
            <w:r w:rsidRPr="00AD0D58">
              <w:rPr>
                <w:rFonts w:ascii="Times New Roman" w:eastAsia="Calibri" w:hAnsi="Times New Roman" w:cs="Times New Roman"/>
                <w:color w:val="000000"/>
                <w:lang w:val="ru-RU"/>
              </w:rPr>
              <w:t>предмет  знаходження</w:t>
            </w:r>
            <w:proofErr w:type="gramEnd"/>
            <w:r w:rsidRPr="00AD0D58">
              <w:rPr>
                <w:rFonts w:ascii="Times New Roman" w:eastAsia="Calibri" w:hAnsi="Times New Roman" w:cs="Times New Roman"/>
                <w:color w:val="000000"/>
                <w:lang w:val="ru-RU"/>
              </w:rPr>
              <w:t xml:space="preserve"> їх в робочому положенні, а також їх справності. </w:t>
            </w:r>
          </w:p>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2.2 Перевірка працездатності наявних оптичних індикаторів. </w:t>
            </w:r>
          </w:p>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2.3 Перевірка справності системи в комплексі шляхом перегляду протоколу подій на автоматизованому робочому місці.</w:t>
            </w:r>
          </w:p>
        </w:tc>
        <w:tc>
          <w:tcPr>
            <w:tcW w:w="2098" w:type="dxa"/>
            <w:vAlign w:val="center"/>
          </w:tcPr>
          <w:p w:rsidR="00AD0D58" w:rsidRPr="00AD0D58" w:rsidRDefault="00AD0D58" w:rsidP="00AD0D58">
            <w:pPr>
              <w:spacing w:after="12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Р1</w:t>
            </w:r>
          </w:p>
        </w:tc>
      </w:tr>
      <w:tr w:rsidR="00AD0D58" w:rsidRPr="00AD0D58" w:rsidTr="00990AC7">
        <w:tc>
          <w:tcPr>
            <w:tcW w:w="566" w:type="dxa"/>
          </w:tcPr>
          <w:p w:rsidR="00AD0D58" w:rsidRPr="00AD0D58" w:rsidRDefault="00AD0D58" w:rsidP="00AD0D58">
            <w:pPr>
              <w:spacing w:after="120" w:line="276" w:lineRule="auto"/>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3.</w:t>
            </w:r>
          </w:p>
        </w:tc>
        <w:tc>
          <w:tcPr>
            <w:tcW w:w="7367" w:type="dxa"/>
            <w:vAlign w:val="center"/>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Контроль напруги електроживлення. </w:t>
            </w:r>
          </w:p>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3.1 Перевірка надійності підключення до клемних колодок </w:t>
            </w:r>
            <w:proofErr w:type="gramStart"/>
            <w:r w:rsidRPr="00AD0D58">
              <w:rPr>
                <w:rFonts w:ascii="Times New Roman" w:eastAsia="Calibri" w:hAnsi="Times New Roman" w:cs="Times New Roman"/>
                <w:color w:val="000000"/>
                <w:lang w:val="ru-RU"/>
              </w:rPr>
              <w:t>проводів  електроживлення</w:t>
            </w:r>
            <w:proofErr w:type="gramEnd"/>
            <w:r w:rsidRPr="00AD0D58">
              <w:rPr>
                <w:rFonts w:ascii="Times New Roman" w:eastAsia="Calibri" w:hAnsi="Times New Roman" w:cs="Times New Roman"/>
                <w:color w:val="000000"/>
                <w:lang w:val="ru-RU"/>
              </w:rPr>
              <w:t xml:space="preserve"> та дроту заземлення у шафах та щитах автоматики. </w:t>
            </w:r>
          </w:p>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3.2 Вимірювання напруги на клемах «Мережа», в контрольних точках трансформатора 24B і т.і. Показання приладу повинні співпадати з паспортними даними.</w:t>
            </w:r>
          </w:p>
        </w:tc>
        <w:tc>
          <w:tcPr>
            <w:tcW w:w="2098" w:type="dxa"/>
            <w:vAlign w:val="center"/>
          </w:tcPr>
          <w:p w:rsidR="00AD0D58" w:rsidRPr="00AD0D58" w:rsidRDefault="00AD0D58" w:rsidP="00AD0D58">
            <w:pPr>
              <w:spacing w:after="12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Р2</w:t>
            </w:r>
          </w:p>
        </w:tc>
      </w:tr>
      <w:tr w:rsidR="00AD0D58" w:rsidRPr="00AD0D58" w:rsidTr="00990AC7">
        <w:tc>
          <w:tcPr>
            <w:tcW w:w="566" w:type="dxa"/>
          </w:tcPr>
          <w:p w:rsidR="00AD0D58" w:rsidRPr="00AD0D58" w:rsidRDefault="00AD0D58" w:rsidP="00AD0D58">
            <w:pPr>
              <w:spacing w:after="120" w:line="276" w:lineRule="auto"/>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4.</w:t>
            </w:r>
          </w:p>
        </w:tc>
        <w:tc>
          <w:tcPr>
            <w:tcW w:w="7367" w:type="dxa"/>
            <w:vAlign w:val="center"/>
          </w:tcPr>
          <w:p w:rsidR="00AD0D58" w:rsidRPr="00AD0D58" w:rsidRDefault="00AD0D58" w:rsidP="00AD0D58">
            <w:pPr>
              <w:spacing w:after="12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Усунення та поточний ремонт несправностей, виявлених в процесі огляду</w:t>
            </w:r>
          </w:p>
        </w:tc>
        <w:tc>
          <w:tcPr>
            <w:tcW w:w="2098" w:type="dxa"/>
            <w:vAlign w:val="center"/>
          </w:tcPr>
          <w:p w:rsidR="00AD0D58" w:rsidRPr="00AD0D58" w:rsidRDefault="00AD0D58" w:rsidP="00AD0D58">
            <w:pPr>
              <w:spacing w:after="12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Р1</w:t>
            </w:r>
          </w:p>
        </w:tc>
      </w:tr>
    </w:tbl>
    <w:p w:rsidR="00AD0D58" w:rsidRPr="00AD0D58" w:rsidRDefault="00AD0D58" w:rsidP="00AD0D58">
      <w:pPr>
        <w:shd w:val="clear" w:color="auto" w:fill="FFFFFF"/>
        <w:spacing w:after="0" w:line="276" w:lineRule="auto"/>
        <w:jc w:val="center"/>
        <w:rPr>
          <w:rFonts w:ascii="Times New Roman" w:eastAsia="Calibri" w:hAnsi="Times New Roman" w:cs="Times New Roman"/>
          <w:b/>
          <w:color w:val="000000"/>
          <w:lang w:val="ru-RU"/>
        </w:rPr>
      </w:pPr>
    </w:p>
    <w:p w:rsidR="00AD0D58" w:rsidRPr="00AD0D58" w:rsidRDefault="00AD0D58" w:rsidP="00AD0D58">
      <w:pPr>
        <w:shd w:val="clear" w:color="auto" w:fill="FFFFFF"/>
        <w:spacing w:after="0" w:line="276" w:lineRule="auto"/>
        <w:jc w:val="both"/>
        <w:rPr>
          <w:rFonts w:ascii="Times New Roman" w:eastAsia="Calibri" w:hAnsi="Times New Roman" w:cs="Times New Roman"/>
          <w:b/>
          <w:lang w:val="ru-RU"/>
        </w:rPr>
      </w:pPr>
      <w:r w:rsidRPr="00AD0D58">
        <w:rPr>
          <w:rFonts w:ascii="Times New Roman" w:eastAsia="Calibri" w:hAnsi="Times New Roman" w:cs="Times New Roman"/>
          <w:b/>
          <w:lang w:val="ru-RU"/>
        </w:rPr>
        <w:t xml:space="preserve">Перелік послуг та </w:t>
      </w:r>
      <w:proofErr w:type="gramStart"/>
      <w:r w:rsidRPr="00AD0D58">
        <w:rPr>
          <w:rFonts w:ascii="Times New Roman" w:eastAsia="Calibri" w:hAnsi="Times New Roman" w:cs="Times New Roman"/>
          <w:b/>
          <w:lang w:val="ru-RU"/>
        </w:rPr>
        <w:t>регламент  з</w:t>
      </w:r>
      <w:proofErr w:type="gramEnd"/>
      <w:r w:rsidRPr="00AD0D58">
        <w:rPr>
          <w:rFonts w:ascii="Times New Roman" w:eastAsia="Calibri" w:hAnsi="Times New Roman" w:cs="Times New Roman"/>
          <w:b/>
          <w:lang w:val="ru-RU"/>
        </w:rPr>
        <w:t xml:space="preserve"> технічного обслуговування системи контролю доступу:</w:t>
      </w:r>
    </w:p>
    <w:p w:rsidR="00AD0D58" w:rsidRPr="00AD0D58" w:rsidRDefault="00AD0D58" w:rsidP="00AD0D58">
      <w:pPr>
        <w:shd w:val="clear" w:color="auto" w:fill="FFFFFF"/>
        <w:spacing w:after="0" w:line="276" w:lineRule="auto"/>
        <w:jc w:val="both"/>
        <w:rPr>
          <w:rFonts w:ascii="Times New Roman" w:eastAsia="Calibri" w:hAnsi="Times New Roman" w:cs="Times New Roman"/>
          <w:b/>
          <w:color w:val="000000"/>
          <w:lang w:val="ru-RU"/>
        </w:rPr>
      </w:pPr>
    </w:p>
    <w:p w:rsidR="00AD0D58" w:rsidRPr="00AD0D58" w:rsidRDefault="00AD0D58" w:rsidP="00AD0D58">
      <w:pPr>
        <w:shd w:val="clear" w:color="auto" w:fill="FFFFFF"/>
        <w:spacing w:after="120" w:line="276" w:lineRule="auto"/>
        <w:rPr>
          <w:rFonts w:ascii="Times New Roman" w:eastAsia="Calibri" w:hAnsi="Times New Roman" w:cs="Times New Roman"/>
          <w:color w:val="000000"/>
          <w:lang w:val="ru-RU"/>
        </w:rPr>
      </w:pPr>
      <w:r w:rsidRPr="00AD0D58">
        <w:rPr>
          <w:rFonts w:ascii="Times New Roman" w:eastAsia="Calibri" w:hAnsi="Times New Roman" w:cs="Times New Roman"/>
          <w:b/>
          <w:color w:val="000000"/>
          <w:lang w:val="ru-RU"/>
        </w:rPr>
        <w:t>Умовні позначення:</w:t>
      </w:r>
      <w:r w:rsidRPr="00AD0D58">
        <w:rPr>
          <w:rFonts w:ascii="Times New Roman" w:eastAsia="Calibri" w:hAnsi="Times New Roman" w:cs="Times New Roman"/>
          <w:color w:val="000000"/>
          <w:lang w:val="ru-RU"/>
        </w:rPr>
        <w:t xml:space="preserve"> </w:t>
      </w:r>
    </w:p>
    <w:p w:rsidR="00AD0D58" w:rsidRPr="00AD0D58" w:rsidRDefault="00AD0D58" w:rsidP="00AD0D58">
      <w:pPr>
        <w:shd w:val="clear" w:color="auto" w:fill="FFFFFF"/>
        <w:spacing w:after="12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Р1 - проведення регламентних послуг 1 раз на місяць. </w:t>
      </w:r>
    </w:p>
    <w:p w:rsidR="00AD0D58" w:rsidRPr="00AD0D58" w:rsidRDefault="00AD0D58" w:rsidP="00AD0D58">
      <w:pPr>
        <w:shd w:val="clear" w:color="auto" w:fill="FFFFFF"/>
        <w:spacing w:after="12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Р2- проведення регламентних послуг 1 раз в 3 місяці. </w:t>
      </w:r>
    </w:p>
    <w:p w:rsidR="00AD0D58" w:rsidRPr="00AD0D58" w:rsidRDefault="00AD0D58" w:rsidP="00AD0D58">
      <w:pPr>
        <w:shd w:val="clear" w:color="auto" w:fill="FFFFFF"/>
        <w:spacing w:after="12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Р3 - проведення регламентних послуг1 раз в 6 місяців. </w:t>
      </w:r>
    </w:p>
    <w:tbl>
      <w:tblPr>
        <w:tblW w:w="105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7973"/>
        <w:gridCol w:w="1836"/>
      </w:tblGrid>
      <w:tr w:rsidR="00AD0D58" w:rsidRPr="00AD0D58" w:rsidTr="00990AC7">
        <w:tc>
          <w:tcPr>
            <w:tcW w:w="709"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120" w:line="276" w:lineRule="auto"/>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 з/п</w:t>
            </w:r>
          </w:p>
        </w:tc>
        <w:tc>
          <w:tcPr>
            <w:tcW w:w="7974" w:type="dxa"/>
            <w:tcBorders>
              <w:top w:val="single" w:sz="4" w:space="0" w:color="000000"/>
              <w:left w:val="single" w:sz="4" w:space="0" w:color="000000"/>
              <w:bottom w:val="single" w:sz="4" w:space="0" w:color="000000"/>
              <w:right w:val="single" w:sz="4" w:space="0" w:color="000000"/>
            </w:tcBorders>
            <w:vAlign w:val="center"/>
          </w:tcPr>
          <w:p w:rsidR="00AD0D58" w:rsidRPr="00AD0D58" w:rsidRDefault="00AD0D58" w:rsidP="00AD0D58">
            <w:pPr>
              <w:spacing w:after="12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Перелік робіт</w:t>
            </w:r>
          </w:p>
        </w:tc>
        <w:tc>
          <w:tcPr>
            <w:tcW w:w="1836" w:type="dxa"/>
            <w:tcBorders>
              <w:top w:val="single" w:sz="4" w:space="0" w:color="000000"/>
              <w:left w:val="single" w:sz="4" w:space="0" w:color="000000"/>
              <w:bottom w:val="single" w:sz="4" w:space="0" w:color="000000"/>
              <w:right w:val="single" w:sz="4" w:space="0" w:color="000000"/>
            </w:tcBorders>
            <w:vAlign w:val="center"/>
          </w:tcPr>
          <w:p w:rsidR="00AD0D58" w:rsidRPr="00AD0D58" w:rsidRDefault="00AD0D58" w:rsidP="00AD0D58">
            <w:pPr>
              <w:spacing w:after="12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Періодичність</w:t>
            </w:r>
          </w:p>
        </w:tc>
      </w:tr>
      <w:tr w:rsidR="00AD0D58" w:rsidRPr="00AD0D58" w:rsidTr="00990AC7">
        <w:trPr>
          <w:trHeight w:val="213"/>
        </w:trPr>
        <w:tc>
          <w:tcPr>
            <w:tcW w:w="709"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numPr>
                <w:ilvl w:val="0"/>
                <w:numId w:val="6"/>
              </w:numPr>
              <w:pBdr>
                <w:top w:val="nil"/>
                <w:left w:val="nil"/>
                <w:bottom w:val="nil"/>
                <w:right w:val="nil"/>
                <w:between w:val="nil"/>
              </w:pBdr>
              <w:spacing w:after="120" w:line="276" w:lineRule="auto"/>
              <w:rPr>
                <w:rFonts w:ascii="Times New Roman" w:eastAsia="Calibri" w:hAnsi="Times New Roman" w:cs="Times New Roman"/>
                <w:b/>
                <w:color w:val="000000"/>
                <w:lang w:val="ru-RU"/>
              </w:rPr>
            </w:pPr>
          </w:p>
        </w:tc>
        <w:tc>
          <w:tcPr>
            <w:tcW w:w="7974" w:type="dxa"/>
            <w:tcBorders>
              <w:top w:val="single" w:sz="4" w:space="0" w:color="000000"/>
              <w:left w:val="single" w:sz="4" w:space="0" w:color="000000"/>
              <w:bottom w:val="single" w:sz="4" w:space="0" w:color="000000"/>
              <w:right w:val="single" w:sz="4" w:space="0" w:color="000000"/>
            </w:tcBorders>
            <w:vAlign w:val="center"/>
          </w:tcPr>
          <w:p w:rsidR="00AD0D58" w:rsidRPr="00AD0D58" w:rsidRDefault="00AD0D58" w:rsidP="00AD0D58">
            <w:pPr>
              <w:shd w:val="clear" w:color="auto" w:fill="FFFFFF"/>
              <w:spacing w:after="12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 Діагностика стану системи керування доступом</w:t>
            </w:r>
          </w:p>
        </w:tc>
        <w:tc>
          <w:tcPr>
            <w:tcW w:w="1836" w:type="dxa"/>
            <w:tcBorders>
              <w:top w:val="single" w:sz="4" w:space="0" w:color="000000"/>
              <w:left w:val="single" w:sz="4" w:space="0" w:color="000000"/>
              <w:bottom w:val="single" w:sz="4" w:space="0" w:color="000000"/>
              <w:right w:val="single" w:sz="4" w:space="0" w:color="000000"/>
            </w:tcBorders>
            <w:vAlign w:val="center"/>
          </w:tcPr>
          <w:p w:rsidR="00AD0D58" w:rsidRPr="00AD0D58" w:rsidRDefault="00AD0D58" w:rsidP="00AD0D58">
            <w:pPr>
              <w:spacing w:after="12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Р1</w:t>
            </w:r>
          </w:p>
        </w:tc>
      </w:tr>
      <w:tr w:rsidR="00AD0D58" w:rsidRPr="00AD0D58" w:rsidTr="00990AC7">
        <w:trPr>
          <w:trHeight w:val="220"/>
        </w:trPr>
        <w:tc>
          <w:tcPr>
            <w:tcW w:w="709"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numPr>
                <w:ilvl w:val="0"/>
                <w:numId w:val="6"/>
              </w:numPr>
              <w:pBdr>
                <w:top w:val="nil"/>
                <w:left w:val="nil"/>
                <w:bottom w:val="nil"/>
                <w:right w:val="nil"/>
                <w:between w:val="nil"/>
              </w:pBdr>
              <w:spacing w:after="120" w:line="276" w:lineRule="auto"/>
              <w:rPr>
                <w:rFonts w:ascii="Times New Roman" w:eastAsia="Calibri" w:hAnsi="Times New Roman" w:cs="Times New Roman"/>
                <w:b/>
                <w:color w:val="000000"/>
                <w:lang w:val="ru-RU"/>
              </w:rPr>
            </w:pPr>
          </w:p>
        </w:tc>
        <w:tc>
          <w:tcPr>
            <w:tcW w:w="7974" w:type="dxa"/>
            <w:tcBorders>
              <w:top w:val="single" w:sz="4" w:space="0" w:color="000000"/>
              <w:left w:val="single" w:sz="4" w:space="0" w:color="000000"/>
              <w:bottom w:val="single" w:sz="4" w:space="0" w:color="000000"/>
              <w:right w:val="single" w:sz="4" w:space="0" w:color="000000"/>
            </w:tcBorders>
            <w:vAlign w:val="center"/>
          </w:tcPr>
          <w:p w:rsidR="00AD0D58" w:rsidRPr="00AD0D58" w:rsidRDefault="00AD0D58" w:rsidP="00AD0D58">
            <w:pPr>
              <w:shd w:val="clear" w:color="auto" w:fill="FFFFFF"/>
              <w:spacing w:after="12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Профілактичне тестування блокувальних пристроїв на наявність збоїв та їх усунення</w:t>
            </w:r>
          </w:p>
        </w:tc>
        <w:tc>
          <w:tcPr>
            <w:tcW w:w="1836" w:type="dxa"/>
            <w:tcBorders>
              <w:top w:val="single" w:sz="4" w:space="0" w:color="000000"/>
              <w:left w:val="single" w:sz="4" w:space="0" w:color="000000"/>
              <w:bottom w:val="single" w:sz="4" w:space="0" w:color="000000"/>
              <w:right w:val="single" w:sz="4" w:space="0" w:color="000000"/>
            </w:tcBorders>
            <w:vAlign w:val="center"/>
          </w:tcPr>
          <w:p w:rsidR="00AD0D58" w:rsidRPr="00AD0D58" w:rsidRDefault="00AD0D58" w:rsidP="00AD0D58">
            <w:pPr>
              <w:spacing w:after="12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Р1</w:t>
            </w:r>
          </w:p>
        </w:tc>
      </w:tr>
      <w:tr w:rsidR="00AD0D58" w:rsidRPr="00AD0D58" w:rsidTr="00990AC7">
        <w:tc>
          <w:tcPr>
            <w:tcW w:w="709"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numPr>
                <w:ilvl w:val="0"/>
                <w:numId w:val="6"/>
              </w:numPr>
              <w:pBdr>
                <w:top w:val="nil"/>
                <w:left w:val="nil"/>
                <w:bottom w:val="nil"/>
                <w:right w:val="nil"/>
                <w:between w:val="nil"/>
              </w:pBdr>
              <w:spacing w:after="120" w:line="276" w:lineRule="auto"/>
              <w:rPr>
                <w:rFonts w:ascii="Times New Roman" w:eastAsia="Calibri" w:hAnsi="Times New Roman" w:cs="Times New Roman"/>
                <w:b/>
                <w:color w:val="000000"/>
                <w:lang w:val="ru-RU"/>
              </w:rPr>
            </w:pPr>
          </w:p>
        </w:tc>
        <w:tc>
          <w:tcPr>
            <w:tcW w:w="7974" w:type="dxa"/>
            <w:tcBorders>
              <w:top w:val="single" w:sz="4" w:space="0" w:color="000000"/>
              <w:left w:val="single" w:sz="4" w:space="0" w:color="000000"/>
              <w:bottom w:val="single" w:sz="4" w:space="0" w:color="000000"/>
              <w:right w:val="single" w:sz="4" w:space="0" w:color="000000"/>
            </w:tcBorders>
            <w:vAlign w:val="center"/>
          </w:tcPr>
          <w:p w:rsidR="00AD0D58" w:rsidRPr="00AD0D58" w:rsidRDefault="00AD0D58" w:rsidP="00AD0D58">
            <w:pPr>
              <w:shd w:val="clear" w:color="auto" w:fill="FFFFFF"/>
              <w:spacing w:after="12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Перевірка часу контролера, перевірка управління шляхом </w:t>
            </w:r>
            <w:proofErr w:type="gramStart"/>
            <w:r w:rsidRPr="00AD0D58">
              <w:rPr>
                <w:rFonts w:ascii="Times New Roman" w:eastAsia="Calibri" w:hAnsi="Times New Roman" w:cs="Times New Roman"/>
                <w:color w:val="000000"/>
                <w:lang w:val="ru-RU"/>
              </w:rPr>
              <w:t>програмного  блокування</w:t>
            </w:r>
            <w:proofErr w:type="gramEnd"/>
            <w:r w:rsidRPr="00AD0D58">
              <w:rPr>
                <w:rFonts w:ascii="Times New Roman" w:eastAsia="Calibri" w:hAnsi="Times New Roman" w:cs="Times New Roman"/>
                <w:color w:val="000000"/>
                <w:lang w:val="ru-RU"/>
              </w:rPr>
              <w:t xml:space="preserve"> і розблокування проходів</w:t>
            </w:r>
          </w:p>
        </w:tc>
        <w:tc>
          <w:tcPr>
            <w:tcW w:w="1836" w:type="dxa"/>
            <w:tcBorders>
              <w:top w:val="single" w:sz="4" w:space="0" w:color="000000"/>
              <w:left w:val="single" w:sz="4" w:space="0" w:color="000000"/>
              <w:bottom w:val="single" w:sz="4" w:space="0" w:color="000000"/>
              <w:right w:val="single" w:sz="4" w:space="0" w:color="000000"/>
            </w:tcBorders>
            <w:vAlign w:val="center"/>
          </w:tcPr>
          <w:p w:rsidR="00AD0D58" w:rsidRPr="00AD0D58" w:rsidRDefault="00AD0D58" w:rsidP="00AD0D58">
            <w:pPr>
              <w:spacing w:after="12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Р2</w:t>
            </w:r>
          </w:p>
        </w:tc>
      </w:tr>
      <w:tr w:rsidR="00AD0D58" w:rsidRPr="00AD0D58" w:rsidTr="00990AC7">
        <w:tc>
          <w:tcPr>
            <w:tcW w:w="709"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numPr>
                <w:ilvl w:val="0"/>
                <w:numId w:val="6"/>
              </w:numPr>
              <w:pBdr>
                <w:top w:val="nil"/>
                <w:left w:val="nil"/>
                <w:bottom w:val="nil"/>
                <w:right w:val="nil"/>
                <w:between w:val="nil"/>
              </w:pBdr>
              <w:spacing w:after="120" w:line="276" w:lineRule="auto"/>
              <w:rPr>
                <w:rFonts w:ascii="Times New Roman" w:eastAsia="Calibri" w:hAnsi="Times New Roman" w:cs="Times New Roman"/>
                <w:b/>
                <w:color w:val="000000"/>
                <w:lang w:val="ru-RU"/>
              </w:rPr>
            </w:pPr>
          </w:p>
        </w:tc>
        <w:tc>
          <w:tcPr>
            <w:tcW w:w="7974" w:type="dxa"/>
            <w:tcBorders>
              <w:top w:val="single" w:sz="4" w:space="0" w:color="000000"/>
              <w:left w:val="single" w:sz="4" w:space="0" w:color="000000"/>
              <w:bottom w:val="single" w:sz="4" w:space="0" w:color="000000"/>
              <w:right w:val="single" w:sz="4" w:space="0" w:color="000000"/>
            </w:tcBorders>
            <w:vAlign w:val="center"/>
          </w:tcPr>
          <w:p w:rsidR="00AD0D58" w:rsidRPr="00AD0D58" w:rsidRDefault="00AD0D58" w:rsidP="00AD0D58">
            <w:pPr>
              <w:shd w:val="clear" w:color="auto" w:fill="FFFFFF"/>
              <w:spacing w:after="12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Архівування бази даних</w:t>
            </w:r>
          </w:p>
        </w:tc>
        <w:tc>
          <w:tcPr>
            <w:tcW w:w="1836" w:type="dxa"/>
            <w:tcBorders>
              <w:top w:val="single" w:sz="4" w:space="0" w:color="000000"/>
              <w:left w:val="single" w:sz="4" w:space="0" w:color="000000"/>
              <w:bottom w:val="single" w:sz="4" w:space="0" w:color="000000"/>
              <w:right w:val="single" w:sz="4" w:space="0" w:color="000000"/>
            </w:tcBorders>
            <w:vAlign w:val="center"/>
          </w:tcPr>
          <w:p w:rsidR="00AD0D58" w:rsidRPr="00AD0D58" w:rsidRDefault="00AD0D58" w:rsidP="00AD0D58">
            <w:pPr>
              <w:spacing w:after="12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Р2</w:t>
            </w:r>
          </w:p>
        </w:tc>
      </w:tr>
      <w:tr w:rsidR="00AD0D58" w:rsidRPr="00AD0D58" w:rsidTr="00990AC7">
        <w:tc>
          <w:tcPr>
            <w:tcW w:w="709"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numPr>
                <w:ilvl w:val="0"/>
                <w:numId w:val="6"/>
              </w:numPr>
              <w:pBdr>
                <w:top w:val="nil"/>
                <w:left w:val="nil"/>
                <w:bottom w:val="nil"/>
                <w:right w:val="nil"/>
                <w:between w:val="nil"/>
              </w:pBdr>
              <w:spacing w:after="120" w:line="276" w:lineRule="auto"/>
              <w:rPr>
                <w:rFonts w:ascii="Times New Roman" w:eastAsia="Calibri" w:hAnsi="Times New Roman" w:cs="Times New Roman"/>
                <w:b/>
                <w:color w:val="000000"/>
                <w:lang w:val="ru-RU"/>
              </w:rPr>
            </w:pPr>
          </w:p>
        </w:tc>
        <w:tc>
          <w:tcPr>
            <w:tcW w:w="7974" w:type="dxa"/>
            <w:tcBorders>
              <w:top w:val="single" w:sz="4" w:space="0" w:color="000000"/>
              <w:left w:val="single" w:sz="4" w:space="0" w:color="000000"/>
              <w:bottom w:val="single" w:sz="4" w:space="0" w:color="000000"/>
              <w:right w:val="single" w:sz="4" w:space="0" w:color="000000"/>
            </w:tcBorders>
            <w:vAlign w:val="center"/>
          </w:tcPr>
          <w:p w:rsidR="00AD0D58" w:rsidRPr="00AD0D58" w:rsidRDefault="00AD0D58" w:rsidP="00AD0D58">
            <w:pPr>
              <w:shd w:val="clear" w:color="auto" w:fill="FFFFFF"/>
              <w:spacing w:after="12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Чистка частин блокувальних елементів від бруду та пилу </w:t>
            </w:r>
          </w:p>
        </w:tc>
        <w:tc>
          <w:tcPr>
            <w:tcW w:w="1836" w:type="dxa"/>
            <w:tcBorders>
              <w:top w:val="single" w:sz="4" w:space="0" w:color="000000"/>
              <w:left w:val="single" w:sz="4" w:space="0" w:color="000000"/>
              <w:bottom w:val="single" w:sz="4" w:space="0" w:color="000000"/>
              <w:right w:val="single" w:sz="4" w:space="0" w:color="000000"/>
            </w:tcBorders>
            <w:vAlign w:val="center"/>
          </w:tcPr>
          <w:p w:rsidR="00AD0D58" w:rsidRPr="00AD0D58" w:rsidRDefault="00AD0D58" w:rsidP="00AD0D58">
            <w:pPr>
              <w:spacing w:after="12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Р3</w:t>
            </w:r>
          </w:p>
        </w:tc>
      </w:tr>
      <w:tr w:rsidR="00AD0D58" w:rsidRPr="00AD0D58" w:rsidTr="00990AC7">
        <w:tc>
          <w:tcPr>
            <w:tcW w:w="709"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numPr>
                <w:ilvl w:val="0"/>
                <w:numId w:val="6"/>
              </w:numPr>
              <w:pBdr>
                <w:top w:val="nil"/>
                <w:left w:val="nil"/>
                <w:bottom w:val="nil"/>
                <w:right w:val="nil"/>
                <w:between w:val="nil"/>
              </w:pBdr>
              <w:spacing w:after="120" w:line="276" w:lineRule="auto"/>
              <w:rPr>
                <w:rFonts w:ascii="Times New Roman" w:eastAsia="Calibri" w:hAnsi="Times New Roman" w:cs="Times New Roman"/>
                <w:b/>
                <w:color w:val="000000"/>
                <w:lang w:val="ru-RU"/>
              </w:rPr>
            </w:pPr>
          </w:p>
        </w:tc>
        <w:tc>
          <w:tcPr>
            <w:tcW w:w="7974" w:type="dxa"/>
            <w:tcBorders>
              <w:top w:val="single" w:sz="4" w:space="0" w:color="000000"/>
              <w:left w:val="single" w:sz="4" w:space="0" w:color="000000"/>
              <w:bottom w:val="single" w:sz="4" w:space="0" w:color="000000"/>
              <w:right w:val="single" w:sz="4" w:space="0" w:color="000000"/>
            </w:tcBorders>
            <w:vAlign w:val="center"/>
          </w:tcPr>
          <w:p w:rsidR="00AD0D58" w:rsidRPr="00AD0D58" w:rsidRDefault="00AD0D58" w:rsidP="00AD0D58">
            <w:pPr>
              <w:shd w:val="clear" w:color="auto" w:fill="FFFFFF"/>
              <w:spacing w:after="12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Перевірка надійності підключення з’єднувальних клем, контактів та коннекторів</w:t>
            </w:r>
          </w:p>
        </w:tc>
        <w:tc>
          <w:tcPr>
            <w:tcW w:w="1836" w:type="dxa"/>
            <w:tcBorders>
              <w:top w:val="single" w:sz="4" w:space="0" w:color="000000"/>
              <w:left w:val="single" w:sz="4" w:space="0" w:color="000000"/>
              <w:bottom w:val="single" w:sz="4" w:space="0" w:color="000000"/>
              <w:right w:val="single" w:sz="4" w:space="0" w:color="000000"/>
            </w:tcBorders>
            <w:vAlign w:val="center"/>
          </w:tcPr>
          <w:p w:rsidR="00AD0D58" w:rsidRPr="00AD0D58" w:rsidRDefault="00AD0D58" w:rsidP="00AD0D58">
            <w:pPr>
              <w:spacing w:after="12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Р3</w:t>
            </w:r>
          </w:p>
        </w:tc>
      </w:tr>
      <w:tr w:rsidR="00AD0D58" w:rsidRPr="00AD0D58" w:rsidTr="00990AC7">
        <w:trPr>
          <w:trHeight w:val="564"/>
        </w:trPr>
        <w:tc>
          <w:tcPr>
            <w:tcW w:w="709"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numPr>
                <w:ilvl w:val="0"/>
                <w:numId w:val="6"/>
              </w:numPr>
              <w:pBdr>
                <w:top w:val="nil"/>
                <w:left w:val="nil"/>
                <w:bottom w:val="nil"/>
                <w:right w:val="nil"/>
                <w:between w:val="nil"/>
              </w:pBdr>
              <w:spacing w:after="120" w:line="276" w:lineRule="auto"/>
              <w:rPr>
                <w:rFonts w:ascii="Times New Roman" w:eastAsia="Calibri" w:hAnsi="Times New Roman" w:cs="Times New Roman"/>
                <w:b/>
                <w:color w:val="000000"/>
                <w:lang w:val="ru-RU"/>
              </w:rPr>
            </w:pPr>
          </w:p>
        </w:tc>
        <w:tc>
          <w:tcPr>
            <w:tcW w:w="7974" w:type="dxa"/>
            <w:tcBorders>
              <w:top w:val="single" w:sz="4" w:space="0" w:color="000000"/>
              <w:left w:val="single" w:sz="4" w:space="0" w:color="000000"/>
              <w:bottom w:val="single" w:sz="4" w:space="0" w:color="000000"/>
              <w:right w:val="single" w:sz="4" w:space="0" w:color="000000"/>
            </w:tcBorders>
            <w:vAlign w:val="center"/>
          </w:tcPr>
          <w:p w:rsidR="00AD0D58" w:rsidRPr="00AD0D58" w:rsidRDefault="00AD0D58" w:rsidP="00AD0D58">
            <w:pPr>
              <w:shd w:val="clear" w:color="auto" w:fill="FFFFFF"/>
              <w:spacing w:after="12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Повне тестування всіх пристроїв ПЕОМ із складанням протоколу, в т.ч. і ЛВС, виявлення та виправлення помилок у розподілі дискового простору</w:t>
            </w:r>
          </w:p>
        </w:tc>
        <w:tc>
          <w:tcPr>
            <w:tcW w:w="1836" w:type="dxa"/>
            <w:tcBorders>
              <w:top w:val="single" w:sz="4" w:space="0" w:color="000000"/>
              <w:left w:val="single" w:sz="4" w:space="0" w:color="000000"/>
              <w:bottom w:val="single" w:sz="4" w:space="0" w:color="000000"/>
              <w:right w:val="single" w:sz="4" w:space="0" w:color="000000"/>
            </w:tcBorders>
            <w:vAlign w:val="center"/>
          </w:tcPr>
          <w:p w:rsidR="00AD0D58" w:rsidRPr="00AD0D58" w:rsidRDefault="00AD0D58" w:rsidP="00AD0D58">
            <w:pPr>
              <w:spacing w:after="12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Р3</w:t>
            </w:r>
          </w:p>
        </w:tc>
      </w:tr>
      <w:tr w:rsidR="00AD0D58" w:rsidRPr="00AD0D58" w:rsidTr="00990AC7">
        <w:tc>
          <w:tcPr>
            <w:tcW w:w="709"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120" w:line="276" w:lineRule="auto"/>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 з/п</w:t>
            </w:r>
          </w:p>
        </w:tc>
        <w:tc>
          <w:tcPr>
            <w:tcW w:w="7974"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12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Перелік робіт</w:t>
            </w:r>
          </w:p>
        </w:tc>
        <w:tc>
          <w:tcPr>
            <w:tcW w:w="1836"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12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Періодичність</w:t>
            </w:r>
          </w:p>
        </w:tc>
      </w:tr>
      <w:tr w:rsidR="00AD0D58" w:rsidRPr="00AD0D58" w:rsidTr="00990AC7">
        <w:trPr>
          <w:trHeight w:val="687"/>
        </w:trPr>
        <w:tc>
          <w:tcPr>
            <w:tcW w:w="709"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numPr>
                <w:ilvl w:val="0"/>
                <w:numId w:val="6"/>
              </w:numPr>
              <w:pBdr>
                <w:top w:val="nil"/>
                <w:left w:val="nil"/>
                <w:bottom w:val="nil"/>
                <w:right w:val="nil"/>
                <w:between w:val="nil"/>
              </w:pBdr>
              <w:spacing w:after="120" w:line="276" w:lineRule="auto"/>
              <w:rPr>
                <w:rFonts w:ascii="Times New Roman" w:eastAsia="Calibri" w:hAnsi="Times New Roman" w:cs="Times New Roman"/>
                <w:b/>
                <w:color w:val="000000"/>
                <w:lang w:val="ru-RU"/>
              </w:rPr>
            </w:pPr>
          </w:p>
        </w:tc>
        <w:tc>
          <w:tcPr>
            <w:tcW w:w="7974"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hd w:val="clear" w:color="auto" w:fill="FFFFFF"/>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Контроль основного і резервного джерел живлення та перевірка автоматичного переключення живлення з робочого вводу на резервний</w:t>
            </w:r>
          </w:p>
        </w:tc>
        <w:tc>
          <w:tcPr>
            <w:tcW w:w="1836" w:type="dxa"/>
            <w:tcBorders>
              <w:top w:val="single" w:sz="4" w:space="0" w:color="000000"/>
              <w:left w:val="single" w:sz="4" w:space="0" w:color="000000"/>
              <w:bottom w:val="single" w:sz="4" w:space="0" w:color="000000"/>
              <w:right w:val="single" w:sz="4" w:space="0" w:color="000000"/>
            </w:tcBorders>
          </w:tcPr>
          <w:p w:rsidR="00AD0D58" w:rsidRPr="00AD0D58" w:rsidRDefault="00AD0D58" w:rsidP="00AD0D58">
            <w:pPr>
              <w:spacing w:after="12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Р3</w:t>
            </w:r>
          </w:p>
        </w:tc>
      </w:tr>
    </w:tbl>
    <w:p w:rsidR="00AD0D58" w:rsidRPr="00AD0D58" w:rsidRDefault="00AD0D58" w:rsidP="00AD0D58">
      <w:pPr>
        <w:shd w:val="clear" w:color="auto" w:fill="FFFFFF"/>
        <w:spacing w:after="0" w:line="276" w:lineRule="auto"/>
        <w:jc w:val="center"/>
        <w:rPr>
          <w:rFonts w:ascii="Times New Roman" w:eastAsia="Calibri" w:hAnsi="Times New Roman" w:cs="Times New Roman"/>
          <w:b/>
          <w:color w:val="000000"/>
          <w:lang w:val="ru-RU"/>
        </w:rPr>
      </w:pPr>
    </w:p>
    <w:p w:rsidR="00AD0D58" w:rsidRPr="00AD0D58" w:rsidRDefault="00AD0D58" w:rsidP="00AD0D58">
      <w:pPr>
        <w:shd w:val="clear" w:color="auto" w:fill="FFFFFF"/>
        <w:spacing w:after="0" w:line="276" w:lineRule="auto"/>
        <w:jc w:val="both"/>
        <w:rPr>
          <w:rFonts w:ascii="Times New Roman" w:eastAsia="Calibri" w:hAnsi="Times New Roman" w:cs="Times New Roman"/>
          <w:b/>
          <w:lang w:val="ru-RU"/>
        </w:rPr>
      </w:pPr>
      <w:r w:rsidRPr="00AD0D58">
        <w:rPr>
          <w:rFonts w:ascii="Times New Roman" w:eastAsia="Calibri" w:hAnsi="Times New Roman" w:cs="Times New Roman"/>
          <w:b/>
          <w:lang w:val="ru-RU"/>
        </w:rPr>
        <w:t>Перелік послуг та регламент з технічного обслуговування систем протипожежного захисту:</w:t>
      </w:r>
    </w:p>
    <w:p w:rsidR="00AD0D58" w:rsidRPr="00AD0D58" w:rsidRDefault="00AD0D58" w:rsidP="00AD0D58">
      <w:pPr>
        <w:shd w:val="clear" w:color="auto" w:fill="FFFFFF"/>
        <w:spacing w:after="0" w:line="276" w:lineRule="auto"/>
        <w:jc w:val="both"/>
        <w:rPr>
          <w:rFonts w:ascii="Times New Roman" w:eastAsia="Calibri" w:hAnsi="Times New Roman" w:cs="Times New Roman"/>
          <w:b/>
          <w:color w:val="000000"/>
          <w:lang w:val="ru-RU"/>
        </w:rPr>
      </w:pPr>
    </w:p>
    <w:p w:rsidR="00AD0D58" w:rsidRPr="00AD0D58" w:rsidRDefault="00AD0D58" w:rsidP="00AD0D58">
      <w:pPr>
        <w:shd w:val="clear" w:color="auto" w:fill="FFFFFF"/>
        <w:spacing w:after="120" w:line="276" w:lineRule="auto"/>
        <w:rPr>
          <w:rFonts w:ascii="Times New Roman" w:eastAsia="Calibri" w:hAnsi="Times New Roman" w:cs="Times New Roman"/>
          <w:color w:val="000000"/>
          <w:lang w:val="ru-RU"/>
        </w:rPr>
      </w:pPr>
      <w:r w:rsidRPr="00AD0D58">
        <w:rPr>
          <w:rFonts w:ascii="Times New Roman" w:eastAsia="Calibri" w:hAnsi="Times New Roman" w:cs="Times New Roman"/>
          <w:b/>
          <w:color w:val="000000"/>
          <w:lang w:val="ru-RU"/>
        </w:rPr>
        <w:t>Умовні позначення:</w:t>
      </w:r>
      <w:r w:rsidRPr="00AD0D58">
        <w:rPr>
          <w:rFonts w:ascii="Times New Roman" w:eastAsia="Calibri" w:hAnsi="Times New Roman" w:cs="Times New Roman"/>
          <w:color w:val="000000"/>
          <w:lang w:val="ru-RU"/>
        </w:rPr>
        <w:t xml:space="preserve"> </w:t>
      </w:r>
    </w:p>
    <w:p w:rsidR="00AD0D58" w:rsidRPr="00AD0D58" w:rsidRDefault="00AD0D58" w:rsidP="00AD0D58">
      <w:pPr>
        <w:shd w:val="clear" w:color="auto" w:fill="FFFFFF"/>
        <w:spacing w:after="12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Р1 - проведення регламентних послуг 1 раз на місяць. </w:t>
      </w:r>
    </w:p>
    <w:p w:rsidR="00AD0D58" w:rsidRPr="00AD0D58" w:rsidRDefault="00AD0D58" w:rsidP="00AD0D58">
      <w:pPr>
        <w:shd w:val="clear" w:color="auto" w:fill="FFFFFF"/>
        <w:spacing w:after="12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Р2- проведення регламентних послуг 1 раз в 3 місяці. </w:t>
      </w:r>
    </w:p>
    <w:p w:rsidR="00AD0D58" w:rsidRPr="00AD0D58" w:rsidRDefault="00AD0D58" w:rsidP="00AD0D58">
      <w:pPr>
        <w:shd w:val="clear" w:color="auto" w:fill="FFFFFF"/>
        <w:spacing w:after="12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Р3 - проведення регламентних послуг1 раз в 6 місяців. </w:t>
      </w:r>
    </w:p>
    <w:p w:rsidR="00AD0D58" w:rsidRPr="00AD0D58" w:rsidRDefault="00AD0D58" w:rsidP="00AD0D58">
      <w:pPr>
        <w:shd w:val="clear" w:color="auto" w:fill="FFFFFF"/>
        <w:spacing w:after="12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Р4 - проведення регламентних послуг 1 раз на рік. 1. </w:t>
      </w:r>
    </w:p>
    <w:p w:rsidR="00AD0D58" w:rsidRPr="00AD0D58" w:rsidRDefault="00AD0D58" w:rsidP="00AD0D58">
      <w:pPr>
        <w:shd w:val="clear" w:color="auto" w:fill="FFFFFF"/>
        <w:spacing w:after="120" w:line="276" w:lineRule="auto"/>
        <w:rPr>
          <w:rFonts w:ascii="Times New Roman" w:eastAsia="Calibri" w:hAnsi="Times New Roman" w:cs="Times New Roman"/>
          <w:b/>
          <w:color w:val="000000"/>
          <w:u w:val="single"/>
          <w:lang w:val="ru-RU"/>
        </w:rPr>
      </w:pPr>
      <w:r w:rsidRPr="00AD0D58">
        <w:rPr>
          <w:rFonts w:ascii="Times New Roman" w:eastAsia="Calibri" w:hAnsi="Times New Roman" w:cs="Times New Roman"/>
          <w:b/>
          <w:color w:val="000000"/>
          <w:u w:val="single"/>
          <w:lang w:val="ru-RU"/>
        </w:rPr>
        <w:t xml:space="preserve">1. Система автоматичної пожежної сигналізації </w:t>
      </w:r>
    </w:p>
    <w:tbl>
      <w:tblPr>
        <w:tblW w:w="10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7906"/>
        <w:gridCol w:w="1696"/>
      </w:tblGrid>
      <w:tr w:rsidR="00AD0D58" w:rsidRPr="00AD0D58" w:rsidTr="00990AC7">
        <w:tc>
          <w:tcPr>
            <w:tcW w:w="566" w:type="dxa"/>
          </w:tcPr>
          <w:p w:rsidR="00AD0D58" w:rsidRPr="00AD0D58" w:rsidRDefault="00AD0D58" w:rsidP="00AD0D58">
            <w:pPr>
              <w:spacing w:after="120" w:line="276" w:lineRule="auto"/>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 з/п</w:t>
            </w:r>
          </w:p>
        </w:tc>
        <w:tc>
          <w:tcPr>
            <w:tcW w:w="7906" w:type="dxa"/>
            <w:vAlign w:val="center"/>
          </w:tcPr>
          <w:p w:rsidR="00AD0D58" w:rsidRPr="00AD0D58" w:rsidRDefault="00AD0D58" w:rsidP="00AD0D58">
            <w:pPr>
              <w:spacing w:after="12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Перелік робіт</w:t>
            </w:r>
          </w:p>
        </w:tc>
        <w:tc>
          <w:tcPr>
            <w:tcW w:w="1696" w:type="dxa"/>
            <w:vAlign w:val="center"/>
          </w:tcPr>
          <w:p w:rsidR="00AD0D58" w:rsidRPr="00AD0D58" w:rsidRDefault="00AD0D58" w:rsidP="00AD0D58">
            <w:pPr>
              <w:spacing w:after="12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Періодичність</w:t>
            </w:r>
          </w:p>
        </w:tc>
      </w:tr>
      <w:tr w:rsidR="00AD0D58" w:rsidRPr="00AD0D58" w:rsidTr="00990AC7">
        <w:trPr>
          <w:trHeight w:val="783"/>
        </w:trPr>
        <w:tc>
          <w:tcPr>
            <w:tcW w:w="566" w:type="dxa"/>
          </w:tcPr>
          <w:p w:rsidR="00AD0D58" w:rsidRPr="00AD0D58" w:rsidRDefault="00AD0D58" w:rsidP="00AD0D58">
            <w:pPr>
              <w:numPr>
                <w:ilvl w:val="0"/>
                <w:numId w:val="17"/>
              </w:numPr>
              <w:pBdr>
                <w:top w:val="nil"/>
                <w:left w:val="nil"/>
                <w:bottom w:val="nil"/>
                <w:right w:val="nil"/>
                <w:between w:val="nil"/>
              </w:pBdr>
              <w:spacing w:after="12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12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Зовнішній огляд стану приладів приймально-контрольних пожежних (ППКП</w:t>
            </w:r>
            <w:proofErr w:type="gramStart"/>
            <w:r w:rsidRPr="00AD0D58">
              <w:rPr>
                <w:rFonts w:ascii="Times New Roman" w:eastAsia="Calibri" w:hAnsi="Times New Roman" w:cs="Times New Roman"/>
                <w:color w:val="000000"/>
                <w:lang w:val="ru-RU"/>
              </w:rPr>
              <w:t>),  блоків</w:t>
            </w:r>
            <w:proofErr w:type="gramEnd"/>
            <w:r w:rsidRPr="00AD0D58">
              <w:rPr>
                <w:rFonts w:ascii="Times New Roman" w:eastAsia="Calibri" w:hAnsi="Times New Roman" w:cs="Times New Roman"/>
                <w:color w:val="000000"/>
                <w:lang w:val="ru-RU"/>
              </w:rPr>
              <w:t xml:space="preserve"> електроживлення, блоків (модулів) розширення, клавіатур, пожежних сповіщувачів, виносних СЗП, кабельних трас</w:t>
            </w:r>
          </w:p>
        </w:tc>
        <w:tc>
          <w:tcPr>
            <w:tcW w:w="1696" w:type="dxa"/>
            <w:vAlign w:val="center"/>
          </w:tcPr>
          <w:p w:rsidR="00AD0D58" w:rsidRPr="00AD0D58" w:rsidRDefault="00AD0D58" w:rsidP="00AD0D58">
            <w:pPr>
              <w:spacing w:after="12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Р1</w:t>
            </w:r>
          </w:p>
        </w:tc>
      </w:tr>
      <w:tr w:rsidR="00AD0D58" w:rsidRPr="00AD0D58" w:rsidTr="00990AC7">
        <w:tc>
          <w:tcPr>
            <w:tcW w:w="566" w:type="dxa"/>
          </w:tcPr>
          <w:p w:rsidR="00AD0D58" w:rsidRPr="00AD0D58" w:rsidRDefault="00AD0D58" w:rsidP="00AD0D58">
            <w:pPr>
              <w:numPr>
                <w:ilvl w:val="0"/>
                <w:numId w:val="17"/>
              </w:numPr>
              <w:pBdr>
                <w:top w:val="nil"/>
                <w:left w:val="nil"/>
                <w:bottom w:val="nil"/>
                <w:right w:val="nil"/>
                <w:between w:val="nil"/>
              </w:pBdr>
              <w:spacing w:after="12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12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Контроль робочого положення вимикачів та перемикачів, справності світлової індикації, наявності пломб на ППКП</w:t>
            </w:r>
          </w:p>
        </w:tc>
        <w:tc>
          <w:tcPr>
            <w:tcW w:w="1696" w:type="dxa"/>
          </w:tcPr>
          <w:p w:rsidR="00AD0D58" w:rsidRPr="00AD0D58" w:rsidRDefault="00AD0D58" w:rsidP="00AD0D58">
            <w:pPr>
              <w:spacing w:after="12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Р1</w:t>
            </w:r>
          </w:p>
        </w:tc>
      </w:tr>
      <w:tr w:rsidR="00AD0D58" w:rsidRPr="00AD0D58" w:rsidTr="00990AC7">
        <w:tc>
          <w:tcPr>
            <w:tcW w:w="566" w:type="dxa"/>
          </w:tcPr>
          <w:p w:rsidR="00AD0D58" w:rsidRPr="00AD0D58" w:rsidRDefault="00AD0D58" w:rsidP="00AD0D58">
            <w:pPr>
              <w:numPr>
                <w:ilvl w:val="0"/>
                <w:numId w:val="17"/>
              </w:numPr>
              <w:pBdr>
                <w:top w:val="nil"/>
                <w:left w:val="nil"/>
                <w:bottom w:val="nil"/>
                <w:right w:val="nil"/>
                <w:between w:val="nil"/>
              </w:pBdr>
              <w:spacing w:after="12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12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Візуальний контроль цілісності труб, що захищають електропроводки </w:t>
            </w:r>
            <w:proofErr w:type="gramStart"/>
            <w:r w:rsidRPr="00AD0D58">
              <w:rPr>
                <w:rFonts w:ascii="Times New Roman" w:eastAsia="Calibri" w:hAnsi="Times New Roman" w:cs="Times New Roman"/>
                <w:color w:val="000000"/>
                <w:lang w:val="ru-RU"/>
              </w:rPr>
              <w:t>пожежної  сигналізації</w:t>
            </w:r>
            <w:proofErr w:type="gramEnd"/>
            <w:r w:rsidRPr="00AD0D58">
              <w:rPr>
                <w:rFonts w:ascii="Times New Roman" w:eastAsia="Calibri" w:hAnsi="Times New Roman" w:cs="Times New Roman"/>
                <w:color w:val="000000"/>
                <w:lang w:val="ru-RU"/>
              </w:rPr>
              <w:t>, у місцях перехрещення із силовими електричними мережами, а також у місцях прокладання скрізь стіни, перегородки тощо</w:t>
            </w:r>
          </w:p>
        </w:tc>
        <w:tc>
          <w:tcPr>
            <w:tcW w:w="1696" w:type="dxa"/>
          </w:tcPr>
          <w:p w:rsidR="00AD0D58" w:rsidRPr="00AD0D58" w:rsidRDefault="00AD0D58" w:rsidP="00AD0D58">
            <w:pPr>
              <w:spacing w:after="120" w:line="276" w:lineRule="auto"/>
              <w:jc w:val="center"/>
              <w:rPr>
                <w:rFonts w:ascii="Times New Roman" w:eastAsia="Calibri" w:hAnsi="Times New Roman" w:cs="Times New Roman"/>
                <w:color w:val="000000"/>
                <w:lang w:val="ru-RU"/>
              </w:rPr>
            </w:pPr>
          </w:p>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Р1</w:t>
            </w:r>
          </w:p>
        </w:tc>
      </w:tr>
      <w:tr w:rsidR="00AD0D58" w:rsidRPr="00AD0D58" w:rsidTr="00990AC7">
        <w:trPr>
          <w:trHeight w:val="949"/>
        </w:trPr>
        <w:tc>
          <w:tcPr>
            <w:tcW w:w="566" w:type="dxa"/>
          </w:tcPr>
          <w:p w:rsidR="00AD0D58" w:rsidRPr="00AD0D58" w:rsidRDefault="00AD0D58" w:rsidP="00AD0D58">
            <w:pPr>
              <w:numPr>
                <w:ilvl w:val="0"/>
                <w:numId w:val="17"/>
              </w:numPr>
              <w:pBdr>
                <w:top w:val="nil"/>
                <w:left w:val="nil"/>
                <w:bottom w:val="nil"/>
                <w:right w:val="nil"/>
                <w:between w:val="nil"/>
              </w:pBdr>
              <w:spacing w:after="12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12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Контроль напруги електроживлення, основного та резервного джерел електроживлення і перевірка автоматичного перемикання живлення з робочого вводу на резервний</w:t>
            </w:r>
          </w:p>
        </w:tc>
        <w:tc>
          <w:tcPr>
            <w:tcW w:w="1696" w:type="dxa"/>
          </w:tcPr>
          <w:p w:rsidR="00AD0D58" w:rsidRPr="00AD0D58" w:rsidRDefault="00AD0D58" w:rsidP="00AD0D58">
            <w:pPr>
              <w:spacing w:after="12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Р1</w:t>
            </w:r>
          </w:p>
        </w:tc>
      </w:tr>
      <w:tr w:rsidR="00AD0D58" w:rsidRPr="00AD0D58" w:rsidTr="00990AC7">
        <w:trPr>
          <w:trHeight w:val="989"/>
        </w:trPr>
        <w:tc>
          <w:tcPr>
            <w:tcW w:w="566" w:type="dxa"/>
          </w:tcPr>
          <w:p w:rsidR="00AD0D58" w:rsidRPr="00AD0D58" w:rsidRDefault="00AD0D58" w:rsidP="00AD0D58">
            <w:pPr>
              <w:numPr>
                <w:ilvl w:val="0"/>
                <w:numId w:val="17"/>
              </w:numPr>
              <w:pBdr>
                <w:top w:val="nil"/>
                <w:left w:val="nil"/>
                <w:bottom w:val="nil"/>
                <w:right w:val="nil"/>
                <w:between w:val="nil"/>
              </w:pBdr>
              <w:spacing w:after="12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hd w:val="clear" w:color="auto" w:fill="FFFFFF"/>
              <w:spacing w:after="12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Перевірка працездатності складових частин установки (приймально-контрольного пристрою або приладу, сповіщувачів, сповіщувачів, вимірювання параметрів </w:t>
            </w:r>
          </w:p>
        </w:tc>
        <w:tc>
          <w:tcPr>
            <w:tcW w:w="1696" w:type="dxa"/>
          </w:tcPr>
          <w:p w:rsidR="00AD0D58" w:rsidRPr="00AD0D58" w:rsidRDefault="00AD0D58" w:rsidP="00AD0D58">
            <w:pPr>
              <w:spacing w:after="12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Р1</w:t>
            </w:r>
          </w:p>
        </w:tc>
      </w:tr>
      <w:tr w:rsidR="00AD0D58" w:rsidRPr="00AD0D58" w:rsidTr="00990AC7">
        <w:trPr>
          <w:trHeight w:val="563"/>
        </w:trPr>
        <w:tc>
          <w:tcPr>
            <w:tcW w:w="566" w:type="dxa"/>
          </w:tcPr>
          <w:p w:rsidR="00AD0D58" w:rsidRPr="00AD0D58" w:rsidRDefault="00AD0D58" w:rsidP="00AD0D58">
            <w:pPr>
              <w:spacing w:after="12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з/п</w:t>
            </w:r>
          </w:p>
        </w:tc>
        <w:tc>
          <w:tcPr>
            <w:tcW w:w="7906" w:type="dxa"/>
            <w:vAlign w:val="center"/>
          </w:tcPr>
          <w:p w:rsidR="00AD0D58" w:rsidRPr="00AD0D58" w:rsidRDefault="00AD0D58" w:rsidP="00AD0D58">
            <w:pPr>
              <w:spacing w:after="12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Перелік робіт</w:t>
            </w:r>
          </w:p>
        </w:tc>
        <w:tc>
          <w:tcPr>
            <w:tcW w:w="1696" w:type="dxa"/>
            <w:vAlign w:val="center"/>
          </w:tcPr>
          <w:p w:rsidR="00AD0D58" w:rsidRPr="00AD0D58" w:rsidRDefault="00AD0D58" w:rsidP="00AD0D58">
            <w:pPr>
              <w:spacing w:after="12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Періодичність</w:t>
            </w:r>
          </w:p>
        </w:tc>
      </w:tr>
      <w:tr w:rsidR="00AD0D58" w:rsidRPr="00AD0D58" w:rsidTr="00990AC7">
        <w:tc>
          <w:tcPr>
            <w:tcW w:w="566" w:type="dxa"/>
          </w:tcPr>
          <w:p w:rsidR="00AD0D58" w:rsidRPr="00AD0D58" w:rsidRDefault="00AD0D58" w:rsidP="00AD0D58">
            <w:pP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шлейфу сигналізації і т.д.)</w:t>
            </w:r>
          </w:p>
        </w:tc>
        <w:tc>
          <w:tcPr>
            <w:tcW w:w="169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p>
        </w:tc>
      </w:tr>
      <w:tr w:rsidR="00AD0D58" w:rsidRPr="00AD0D58" w:rsidTr="00990AC7">
        <w:tc>
          <w:tcPr>
            <w:tcW w:w="566" w:type="dxa"/>
          </w:tcPr>
          <w:p w:rsidR="00AD0D58" w:rsidRPr="00AD0D58" w:rsidRDefault="00AD0D58" w:rsidP="00AD0D58">
            <w:pPr>
              <w:numPr>
                <w:ilvl w:val="0"/>
                <w:numId w:val="17"/>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Перевірка справності плавких запобіжників</w:t>
            </w:r>
          </w:p>
        </w:tc>
        <w:tc>
          <w:tcPr>
            <w:tcW w:w="169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Р1</w:t>
            </w:r>
          </w:p>
        </w:tc>
      </w:tr>
      <w:tr w:rsidR="00AD0D58" w:rsidRPr="00AD0D58" w:rsidTr="00990AC7">
        <w:tc>
          <w:tcPr>
            <w:tcW w:w="566" w:type="dxa"/>
          </w:tcPr>
          <w:p w:rsidR="00AD0D58" w:rsidRPr="00AD0D58" w:rsidRDefault="00AD0D58" w:rsidP="00AD0D58">
            <w:pPr>
              <w:numPr>
                <w:ilvl w:val="0"/>
                <w:numId w:val="17"/>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Перевірка номінальних значень напруги в електричних мережах основного і резервного джерел живлення, а також </w:t>
            </w:r>
            <w:proofErr w:type="gramStart"/>
            <w:r w:rsidRPr="00AD0D58">
              <w:rPr>
                <w:rFonts w:ascii="Times New Roman" w:eastAsia="Calibri" w:hAnsi="Times New Roman" w:cs="Times New Roman"/>
                <w:color w:val="000000"/>
                <w:lang w:val="ru-RU"/>
              </w:rPr>
              <w:t>у шлейфах</w:t>
            </w:r>
            <w:proofErr w:type="gramEnd"/>
            <w:r w:rsidRPr="00AD0D58">
              <w:rPr>
                <w:rFonts w:ascii="Times New Roman" w:eastAsia="Calibri" w:hAnsi="Times New Roman" w:cs="Times New Roman"/>
                <w:color w:val="000000"/>
                <w:lang w:val="ru-RU"/>
              </w:rPr>
              <w:t xml:space="preserve"> сигналізації</w:t>
            </w:r>
          </w:p>
        </w:tc>
        <w:tc>
          <w:tcPr>
            <w:tcW w:w="169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Р1</w:t>
            </w:r>
          </w:p>
        </w:tc>
      </w:tr>
      <w:tr w:rsidR="00AD0D58" w:rsidRPr="00AD0D58" w:rsidTr="00990AC7">
        <w:tc>
          <w:tcPr>
            <w:tcW w:w="566" w:type="dxa"/>
          </w:tcPr>
          <w:p w:rsidR="00AD0D58" w:rsidRPr="00AD0D58" w:rsidRDefault="00AD0D58" w:rsidP="00AD0D58">
            <w:pPr>
              <w:numPr>
                <w:ilvl w:val="0"/>
                <w:numId w:val="17"/>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Перевірка автоматичного вмикання резервного живлення ППКП у разі зникнення основного</w:t>
            </w:r>
          </w:p>
        </w:tc>
        <w:tc>
          <w:tcPr>
            <w:tcW w:w="169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Р1</w:t>
            </w:r>
          </w:p>
        </w:tc>
      </w:tr>
      <w:tr w:rsidR="00AD0D58" w:rsidRPr="00AD0D58" w:rsidTr="00990AC7">
        <w:tc>
          <w:tcPr>
            <w:tcW w:w="566" w:type="dxa"/>
          </w:tcPr>
          <w:p w:rsidR="00AD0D58" w:rsidRPr="00AD0D58" w:rsidRDefault="00AD0D58" w:rsidP="00AD0D58">
            <w:pPr>
              <w:numPr>
                <w:ilvl w:val="0"/>
                <w:numId w:val="17"/>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Перевірка працездатності ППКП </w:t>
            </w:r>
            <w:proofErr w:type="gramStart"/>
            <w:r w:rsidRPr="00AD0D58">
              <w:rPr>
                <w:rFonts w:ascii="Times New Roman" w:eastAsia="Calibri" w:hAnsi="Times New Roman" w:cs="Times New Roman"/>
                <w:color w:val="000000"/>
                <w:lang w:val="ru-RU"/>
              </w:rPr>
              <w:t>у режимах</w:t>
            </w:r>
            <w:proofErr w:type="gramEnd"/>
            <w:r w:rsidRPr="00AD0D58">
              <w:rPr>
                <w:rFonts w:ascii="Times New Roman" w:eastAsia="Calibri" w:hAnsi="Times New Roman" w:cs="Times New Roman"/>
                <w:color w:val="000000"/>
                <w:lang w:val="ru-RU"/>
              </w:rPr>
              <w:t xml:space="preserve"> "Пожежа" та "Несправність" шляхом імітації спрацьовування сповіщувачів та порушень шлейфів сигналізації з контролем спрацьовування виносних світлових та звукових індикаторів. Під час проведення вказаних перевірок необхідно вживати заходів, шо виключають можливість хибного спрацювання установок пожежогасіння, а </w:t>
            </w:r>
            <w:proofErr w:type="gramStart"/>
            <w:r w:rsidRPr="00AD0D58">
              <w:rPr>
                <w:rFonts w:ascii="Times New Roman" w:eastAsia="Calibri" w:hAnsi="Times New Roman" w:cs="Times New Roman"/>
                <w:color w:val="000000"/>
                <w:lang w:val="ru-RU"/>
              </w:rPr>
              <w:t xml:space="preserve">також  </w:t>
            </w:r>
            <w:r w:rsidRPr="00AD0D58">
              <w:rPr>
                <w:rFonts w:ascii="Times New Roman" w:eastAsia="Calibri" w:hAnsi="Times New Roman" w:cs="Times New Roman"/>
                <w:color w:val="000000"/>
                <w:lang w:val="ru-RU"/>
              </w:rPr>
              <w:lastRenderedPageBreak/>
              <w:t>надходження</w:t>
            </w:r>
            <w:proofErr w:type="gramEnd"/>
            <w:r w:rsidRPr="00AD0D58">
              <w:rPr>
                <w:rFonts w:ascii="Times New Roman" w:eastAsia="Calibri" w:hAnsi="Times New Roman" w:cs="Times New Roman"/>
                <w:color w:val="000000"/>
                <w:lang w:val="ru-RU"/>
              </w:rPr>
              <w:t xml:space="preserve"> сигналів про пожежу на пульти системи  спостереження за протипожежним станом об’єктів.</w:t>
            </w:r>
          </w:p>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 </w:t>
            </w:r>
            <w:r w:rsidRPr="00AD0D58">
              <w:rPr>
                <w:rFonts w:ascii="Times New Roman" w:eastAsia="Calibri" w:hAnsi="Times New Roman" w:cs="Times New Roman"/>
                <w:b/>
                <w:color w:val="000000"/>
                <w:lang w:val="ru-RU"/>
              </w:rPr>
              <w:t>Примітка</w:t>
            </w:r>
            <w:r w:rsidRPr="00AD0D58">
              <w:rPr>
                <w:rFonts w:ascii="Times New Roman" w:eastAsia="Calibri" w:hAnsi="Times New Roman" w:cs="Times New Roman"/>
                <w:color w:val="000000"/>
                <w:lang w:val="ru-RU"/>
              </w:rPr>
              <w:t>. Під час перевірки адресних ППКП необхідно контролювати відповідність номера сповіщувача, від якого надійшов сигнал про пожежу, по номеру сповіщувача, спрацьовування якого імітувалось</w:t>
            </w:r>
          </w:p>
        </w:tc>
        <w:tc>
          <w:tcPr>
            <w:tcW w:w="169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lastRenderedPageBreak/>
              <w:t>Р2</w:t>
            </w:r>
          </w:p>
        </w:tc>
      </w:tr>
      <w:tr w:rsidR="00AD0D58" w:rsidRPr="00AD0D58" w:rsidTr="00990AC7">
        <w:tc>
          <w:tcPr>
            <w:tcW w:w="566" w:type="dxa"/>
          </w:tcPr>
          <w:p w:rsidR="00AD0D58" w:rsidRPr="00AD0D58" w:rsidRDefault="00AD0D58" w:rsidP="00AD0D58">
            <w:pPr>
              <w:numPr>
                <w:ilvl w:val="0"/>
                <w:numId w:val="17"/>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Занесення результатів виконаних робіт </w:t>
            </w:r>
            <w:proofErr w:type="gramStart"/>
            <w:r w:rsidRPr="00AD0D58">
              <w:rPr>
                <w:rFonts w:ascii="Times New Roman" w:eastAsia="Calibri" w:hAnsi="Times New Roman" w:cs="Times New Roman"/>
                <w:color w:val="000000"/>
                <w:lang w:val="ru-RU"/>
              </w:rPr>
              <w:t>у журнал</w:t>
            </w:r>
            <w:proofErr w:type="gramEnd"/>
            <w:r w:rsidRPr="00AD0D58">
              <w:rPr>
                <w:rFonts w:ascii="Times New Roman" w:eastAsia="Calibri" w:hAnsi="Times New Roman" w:cs="Times New Roman"/>
                <w:color w:val="000000"/>
                <w:lang w:val="ru-RU"/>
              </w:rPr>
              <w:t xml:space="preserve"> реєстрації</w:t>
            </w:r>
          </w:p>
        </w:tc>
        <w:tc>
          <w:tcPr>
            <w:tcW w:w="169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Р1</w:t>
            </w:r>
          </w:p>
        </w:tc>
      </w:tr>
      <w:tr w:rsidR="00AD0D58" w:rsidRPr="00AD0D58" w:rsidTr="00990AC7">
        <w:tc>
          <w:tcPr>
            <w:tcW w:w="566" w:type="dxa"/>
          </w:tcPr>
          <w:p w:rsidR="00AD0D58" w:rsidRPr="00AD0D58" w:rsidRDefault="00AD0D58" w:rsidP="00AD0D58">
            <w:pPr>
              <w:numPr>
                <w:ilvl w:val="0"/>
                <w:numId w:val="17"/>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Виведення сигналу пожежної сигналізації на пульт цілодобового спостереження</w:t>
            </w:r>
          </w:p>
        </w:tc>
        <w:tc>
          <w:tcPr>
            <w:tcW w:w="1696"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На період надання послуг</w:t>
            </w:r>
          </w:p>
        </w:tc>
      </w:tr>
    </w:tbl>
    <w:p w:rsidR="00AD0D58" w:rsidRPr="00AD0D58" w:rsidRDefault="00AD0D58" w:rsidP="00AD0D58">
      <w:pPr>
        <w:shd w:val="clear" w:color="auto" w:fill="FFFFFF"/>
        <w:spacing w:after="0" w:line="276" w:lineRule="auto"/>
        <w:rPr>
          <w:rFonts w:ascii="Times New Roman" w:eastAsia="Calibri" w:hAnsi="Times New Roman" w:cs="Times New Roman"/>
          <w:b/>
          <w:color w:val="000000"/>
          <w:u w:val="single"/>
          <w:lang w:val="ru-RU"/>
        </w:rPr>
      </w:pPr>
      <w:r w:rsidRPr="00AD0D58">
        <w:rPr>
          <w:rFonts w:ascii="Times New Roman" w:eastAsia="Calibri" w:hAnsi="Times New Roman" w:cs="Times New Roman"/>
          <w:b/>
          <w:color w:val="000000"/>
          <w:lang w:val="ru-RU"/>
        </w:rPr>
        <w:t xml:space="preserve">2. </w:t>
      </w:r>
      <w:r w:rsidRPr="00AD0D58">
        <w:rPr>
          <w:rFonts w:ascii="Times New Roman" w:eastAsia="Calibri" w:hAnsi="Times New Roman" w:cs="Times New Roman"/>
          <w:b/>
          <w:color w:val="000000"/>
          <w:u w:val="single"/>
          <w:lang w:val="ru-RU"/>
        </w:rPr>
        <w:t>Система оповіщення про пожежу та управління евакуацію людей</w:t>
      </w:r>
    </w:p>
    <w:tbl>
      <w:tblPr>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7906"/>
        <w:gridCol w:w="1554"/>
      </w:tblGrid>
      <w:tr w:rsidR="00AD0D58" w:rsidRPr="00AD0D58" w:rsidTr="00990AC7">
        <w:trPr>
          <w:trHeight w:val="563"/>
        </w:trPr>
        <w:tc>
          <w:tcPr>
            <w:tcW w:w="56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з/п</w:t>
            </w:r>
          </w:p>
        </w:tc>
        <w:tc>
          <w:tcPr>
            <w:tcW w:w="7906" w:type="dxa"/>
            <w:vAlign w:val="center"/>
          </w:tcPr>
          <w:p w:rsidR="00AD0D58" w:rsidRPr="00AD0D58" w:rsidRDefault="00AD0D58" w:rsidP="00AD0D58">
            <w:pPr>
              <w:spacing w:after="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Перелік робіт</w:t>
            </w:r>
          </w:p>
        </w:tc>
        <w:tc>
          <w:tcPr>
            <w:tcW w:w="1554" w:type="dxa"/>
            <w:vAlign w:val="center"/>
          </w:tcPr>
          <w:p w:rsidR="00AD0D58" w:rsidRPr="00AD0D58" w:rsidRDefault="00AD0D58" w:rsidP="00AD0D58">
            <w:pPr>
              <w:spacing w:after="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Періодичність</w:t>
            </w:r>
          </w:p>
        </w:tc>
      </w:tr>
      <w:tr w:rsidR="00AD0D58" w:rsidRPr="00AD0D58" w:rsidTr="00990AC7">
        <w:trPr>
          <w:trHeight w:val="563"/>
        </w:trPr>
        <w:tc>
          <w:tcPr>
            <w:tcW w:w="566" w:type="dxa"/>
          </w:tcPr>
          <w:p w:rsidR="00AD0D58" w:rsidRPr="00AD0D58" w:rsidRDefault="00AD0D58" w:rsidP="00AD0D58">
            <w:pPr>
              <w:numPr>
                <w:ilvl w:val="0"/>
                <w:numId w:val="18"/>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Зовнішній огляд стану ліній трансляції, розподільчих і монтажних коробок, дротів електроживлення і заземлення, гучномовців і складових частин комплексу оповіщення</w:t>
            </w:r>
          </w:p>
        </w:tc>
        <w:tc>
          <w:tcPr>
            <w:tcW w:w="1554" w:type="dxa"/>
          </w:tcPr>
          <w:p w:rsidR="00AD0D58" w:rsidRPr="00AD0D58" w:rsidRDefault="00AD0D58" w:rsidP="00AD0D58">
            <w:pPr>
              <w:spacing w:after="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Р1</w:t>
            </w:r>
          </w:p>
        </w:tc>
      </w:tr>
      <w:tr w:rsidR="00AD0D58" w:rsidRPr="00AD0D58" w:rsidTr="00990AC7">
        <w:trPr>
          <w:trHeight w:val="563"/>
        </w:trPr>
        <w:tc>
          <w:tcPr>
            <w:tcW w:w="566" w:type="dxa"/>
          </w:tcPr>
          <w:p w:rsidR="00AD0D58" w:rsidRPr="00AD0D58" w:rsidRDefault="00AD0D58" w:rsidP="00AD0D58">
            <w:pPr>
              <w:numPr>
                <w:ilvl w:val="0"/>
                <w:numId w:val="18"/>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 xml:space="preserve">Контроль робочого положення вимикачів, перемикачів, тумблерів, справності світлових індикаторів, присутність пломб на приладах, що входять </w:t>
            </w:r>
            <w:proofErr w:type="gramStart"/>
            <w:r w:rsidRPr="00AD0D58">
              <w:rPr>
                <w:rFonts w:ascii="Times New Roman" w:eastAsia="Calibri" w:hAnsi="Times New Roman" w:cs="Times New Roman"/>
                <w:color w:val="000000"/>
                <w:lang w:val="ru-RU"/>
              </w:rPr>
              <w:t>до складу</w:t>
            </w:r>
            <w:proofErr w:type="gramEnd"/>
            <w:r w:rsidRPr="00AD0D58">
              <w:rPr>
                <w:rFonts w:ascii="Times New Roman" w:eastAsia="Calibri" w:hAnsi="Times New Roman" w:cs="Times New Roman"/>
                <w:color w:val="000000"/>
                <w:lang w:val="ru-RU"/>
              </w:rPr>
              <w:t xml:space="preserve"> системи оповіщення (джерело повідомлень, підсилювач, блок комутації тощо)</w:t>
            </w:r>
          </w:p>
        </w:tc>
        <w:tc>
          <w:tcPr>
            <w:tcW w:w="1554" w:type="dxa"/>
          </w:tcPr>
          <w:p w:rsidR="00AD0D58" w:rsidRPr="00AD0D58" w:rsidRDefault="00AD0D58" w:rsidP="00AD0D58">
            <w:pPr>
              <w:spacing w:after="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Р1</w:t>
            </w:r>
          </w:p>
        </w:tc>
      </w:tr>
      <w:tr w:rsidR="00AD0D58" w:rsidRPr="00AD0D58" w:rsidTr="00990AC7">
        <w:trPr>
          <w:trHeight w:val="334"/>
        </w:trPr>
        <w:tc>
          <w:tcPr>
            <w:tcW w:w="566" w:type="dxa"/>
          </w:tcPr>
          <w:p w:rsidR="00AD0D58" w:rsidRPr="00AD0D58" w:rsidRDefault="00AD0D58" w:rsidP="00AD0D58">
            <w:pPr>
              <w:numPr>
                <w:ilvl w:val="0"/>
                <w:numId w:val="18"/>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 xml:space="preserve">Протирка від пилу пристрої, що входять </w:t>
            </w:r>
            <w:proofErr w:type="gramStart"/>
            <w:r w:rsidRPr="00AD0D58">
              <w:rPr>
                <w:rFonts w:ascii="Times New Roman" w:eastAsia="Calibri" w:hAnsi="Times New Roman" w:cs="Times New Roman"/>
                <w:color w:val="000000"/>
                <w:lang w:val="ru-RU"/>
              </w:rPr>
              <w:t>до складу</w:t>
            </w:r>
            <w:proofErr w:type="gramEnd"/>
            <w:r w:rsidRPr="00AD0D58">
              <w:rPr>
                <w:rFonts w:ascii="Times New Roman" w:eastAsia="Calibri" w:hAnsi="Times New Roman" w:cs="Times New Roman"/>
                <w:color w:val="000000"/>
                <w:lang w:val="ru-RU"/>
              </w:rPr>
              <w:t xml:space="preserve"> системи оповіщення</w:t>
            </w:r>
          </w:p>
        </w:tc>
        <w:tc>
          <w:tcPr>
            <w:tcW w:w="1554" w:type="dxa"/>
          </w:tcPr>
          <w:p w:rsidR="00AD0D58" w:rsidRPr="00AD0D58" w:rsidRDefault="00AD0D58" w:rsidP="00AD0D58">
            <w:pPr>
              <w:spacing w:after="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Р1</w:t>
            </w:r>
          </w:p>
        </w:tc>
      </w:tr>
      <w:tr w:rsidR="00AD0D58" w:rsidRPr="00AD0D58" w:rsidTr="00990AC7">
        <w:trPr>
          <w:trHeight w:val="563"/>
        </w:trPr>
        <w:tc>
          <w:tcPr>
            <w:tcW w:w="566" w:type="dxa"/>
          </w:tcPr>
          <w:p w:rsidR="00AD0D58" w:rsidRPr="00AD0D58" w:rsidRDefault="00AD0D58" w:rsidP="00AD0D58">
            <w:pPr>
              <w:numPr>
                <w:ilvl w:val="0"/>
                <w:numId w:val="18"/>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Перевірка справності плавких запобіжників, номінальні значення напруги в електричних мережах основного і резервного джерела живлення, а також у електричних мережах, що з’єднують джерело повідомлення з оповіщувачами</w:t>
            </w:r>
          </w:p>
        </w:tc>
        <w:tc>
          <w:tcPr>
            <w:tcW w:w="1554" w:type="dxa"/>
          </w:tcPr>
          <w:p w:rsidR="00AD0D58" w:rsidRPr="00AD0D58" w:rsidRDefault="00AD0D58" w:rsidP="00AD0D58">
            <w:pPr>
              <w:spacing w:after="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Р1</w:t>
            </w:r>
          </w:p>
        </w:tc>
      </w:tr>
      <w:tr w:rsidR="00AD0D58" w:rsidRPr="00AD0D58" w:rsidTr="00990AC7">
        <w:trPr>
          <w:trHeight w:val="563"/>
        </w:trPr>
        <w:tc>
          <w:tcPr>
            <w:tcW w:w="566" w:type="dxa"/>
          </w:tcPr>
          <w:p w:rsidR="00AD0D58" w:rsidRPr="00AD0D58" w:rsidRDefault="00AD0D58" w:rsidP="00AD0D58">
            <w:pPr>
              <w:numPr>
                <w:ilvl w:val="0"/>
                <w:numId w:val="18"/>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Перевірка автоматичного ввімкнення резервного живлення систем оповіщення у разі зникнення основного</w:t>
            </w:r>
          </w:p>
        </w:tc>
        <w:tc>
          <w:tcPr>
            <w:tcW w:w="1554" w:type="dxa"/>
          </w:tcPr>
          <w:p w:rsidR="00AD0D58" w:rsidRPr="00AD0D58" w:rsidRDefault="00AD0D58" w:rsidP="00AD0D58">
            <w:pPr>
              <w:spacing w:after="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Р1</w:t>
            </w:r>
          </w:p>
        </w:tc>
      </w:tr>
      <w:tr w:rsidR="00AD0D58" w:rsidRPr="00AD0D58" w:rsidTr="00990AC7">
        <w:trPr>
          <w:trHeight w:val="563"/>
        </w:trPr>
        <w:tc>
          <w:tcPr>
            <w:tcW w:w="566" w:type="dxa"/>
          </w:tcPr>
          <w:p w:rsidR="00AD0D58" w:rsidRPr="00AD0D58" w:rsidRDefault="00AD0D58" w:rsidP="00AD0D58">
            <w:pPr>
              <w:numPr>
                <w:ilvl w:val="0"/>
                <w:numId w:val="18"/>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Перевірка працездатності системи оповіщення в режимах "Пожежа" та "Несправність" шляхом імітації спрацьовування оповіщувачів та порушень електричних мереж, що з’єднують джерело повідомлення з оповіщувачами. При цьому необхідно контролювати: </w:t>
            </w:r>
          </w:p>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 спрацювання світлових індикаторів "Пожежа" або "Несправність" на приладі джерела повідомлення; </w:t>
            </w:r>
          </w:p>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 спрацювання світлових, звукових та мовних оповіщувачів у приміщеннях об’єкта, що захищається; </w:t>
            </w:r>
          </w:p>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 якість повідомлень, що передаються (написи на світлових табло повинні легко читатись, а мовні повідомлення бути достатньої гучності та виразні); </w:t>
            </w:r>
          </w:p>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 - можливість зупинки передавання оповіщення та переходу в режим передавання повідомлення через мікрофон; </w:t>
            </w:r>
          </w:p>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 відповідність номеру оповіщення про евакуацію номеру зони об'єкта, що захищаються, від якої надійшов сигнал про пожежу.</w:t>
            </w:r>
          </w:p>
        </w:tc>
        <w:tc>
          <w:tcPr>
            <w:tcW w:w="1554" w:type="dxa"/>
          </w:tcPr>
          <w:p w:rsidR="00AD0D58" w:rsidRPr="00AD0D58" w:rsidRDefault="00AD0D58" w:rsidP="00AD0D58">
            <w:pPr>
              <w:spacing w:after="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Р2</w:t>
            </w:r>
          </w:p>
        </w:tc>
      </w:tr>
      <w:tr w:rsidR="00AD0D58" w:rsidRPr="00AD0D58" w:rsidTr="00990AC7">
        <w:trPr>
          <w:trHeight w:val="563"/>
        </w:trPr>
        <w:tc>
          <w:tcPr>
            <w:tcW w:w="566" w:type="dxa"/>
          </w:tcPr>
          <w:p w:rsidR="00AD0D58" w:rsidRPr="00AD0D58" w:rsidRDefault="00AD0D58" w:rsidP="00AD0D58">
            <w:pPr>
              <w:numPr>
                <w:ilvl w:val="0"/>
                <w:numId w:val="18"/>
              </w:numPr>
              <w:pBdr>
                <w:top w:val="nil"/>
                <w:left w:val="nil"/>
                <w:bottom w:val="nil"/>
                <w:right w:val="nil"/>
                <w:between w:val="nil"/>
              </w:pBdr>
              <w:spacing w:after="12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12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 xml:space="preserve">Перевірка з’єднань всіх доступних випадковому доторканню металевих неструмопровідних частин приладів, що входять </w:t>
            </w:r>
            <w:proofErr w:type="gramStart"/>
            <w:r w:rsidRPr="00AD0D58">
              <w:rPr>
                <w:rFonts w:ascii="Times New Roman" w:eastAsia="Calibri" w:hAnsi="Times New Roman" w:cs="Times New Roman"/>
                <w:color w:val="000000"/>
                <w:lang w:val="ru-RU"/>
              </w:rPr>
              <w:t>до складу</w:t>
            </w:r>
            <w:proofErr w:type="gramEnd"/>
            <w:r w:rsidRPr="00AD0D58">
              <w:rPr>
                <w:rFonts w:ascii="Times New Roman" w:eastAsia="Calibri" w:hAnsi="Times New Roman" w:cs="Times New Roman"/>
                <w:color w:val="000000"/>
                <w:lang w:val="ru-RU"/>
              </w:rPr>
              <w:t xml:space="preserve"> системи оповіщення</w:t>
            </w:r>
          </w:p>
        </w:tc>
        <w:tc>
          <w:tcPr>
            <w:tcW w:w="1554" w:type="dxa"/>
          </w:tcPr>
          <w:p w:rsidR="00AD0D58" w:rsidRPr="00AD0D58" w:rsidRDefault="00AD0D58" w:rsidP="00AD0D58">
            <w:pPr>
              <w:spacing w:after="12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Р3</w:t>
            </w:r>
          </w:p>
        </w:tc>
      </w:tr>
      <w:tr w:rsidR="00AD0D58" w:rsidRPr="00AD0D58" w:rsidTr="00990AC7">
        <w:trPr>
          <w:trHeight w:val="563"/>
        </w:trPr>
        <w:tc>
          <w:tcPr>
            <w:tcW w:w="56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з/п</w:t>
            </w:r>
          </w:p>
        </w:tc>
        <w:tc>
          <w:tcPr>
            <w:tcW w:w="7906" w:type="dxa"/>
            <w:vAlign w:val="center"/>
          </w:tcPr>
          <w:p w:rsidR="00AD0D58" w:rsidRPr="00AD0D58" w:rsidRDefault="00AD0D58" w:rsidP="00AD0D58">
            <w:pPr>
              <w:spacing w:after="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Перелік робіт</w:t>
            </w:r>
          </w:p>
        </w:tc>
        <w:tc>
          <w:tcPr>
            <w:tcW w:w="1554" w:type="dxa"/>
            <w:vAlign w:val="center"/>
          </w:tcPr>
          <w:p w:rsidR="00AD0D58" w:rsidRPr="00AD0D58" w:rsidRDefault="00AD0D58" w:rsidP="00AD0D58">
            <w:pPr>
              <w:spacing w:after="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Періодичність</w:t>
            </w:r>
          </w:p>
        </w:tc>
      </w:tr>
      <w:tr w:rsidR="00AD0D58" w:rsidRPr="00AD0D58" w:rsidTr="00990AC7">
        <w:trPr>
          <w:trHeight w:val="563"/>
        </w:trPr>
        <w:tc>
          <w:tcPr>
            <w:tcW w:w="566" w:type="dxa"/>
          </w:tcPr>
          <w:p w:rsidR="00AD0D58" w:rsidRPr="00AD0D58" w:rsidRDefault="00AD0D58" w:rsidP="00AD0D58">
            <w:pPr>
              <w:pBdr>
                <w:top w:val="nil"/>
                <w:left w:val="nil"/>
                <w:bottom w:val="nil"/>
                <w:right w:val="nil"/>
                <w:between w:val="nil"/>
              </w:pBdr>
              <w:spacing w:after="120" w:line="276" w:lineRule="auto"/>
              <w:ind w:left="360"/>
              <w:rPr>
                <w:rFonts w:ascii="Times New Roman" w:eastAsia="Calibri" w:hAnsi="Times New Roman" w:cs="Times New Roman"/>
                <w:color w:val="000000"/>
                <w:lang w:val="ru-RU"/>
              </w:rPr>
            </w:pPr>
          </w:p>
        </w:tc>
        <w:tc>
          <w:tcPr>
            <w:tcW w:w="7906" w:type="dxa"/>
          </w:tcPr>
          <w:p w:rsidR="00AD0D58" w:rsidRPr="00AD0D58" w:rsidRDefault="00AD0D58" w:rsidP="00AD0D58">
            <w:pPr>
              <w:spacing w:after="12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з їх затискачем "заземлення"</w:t>
            </w:r>
          </w:p>
        </w:tc>
        <w:tc>
          <w:tcPr>
            <w:tcW w:w="1554" w:type="dxa"/>
          </w:tcPr>
          <w:p w:rsidR="00AD0D58" w:rsidRPr="00AD0D58" w:rsidRDefault="00AD0D58" w:rsidP="00AD0D58">
            <w:pPr>
              <w:spacing w:after="120" w:line="276" w:lineRule="auto"/>
              <w:jc w:val="center"/>
              <w:rPr>
                <w:rFonts w:ascii="Times New Roman" w:eastAsia="Calibri" w:hAnsi="Times New Roman" w:cs="Times New Roman"/>
                <w:color w:val="000000"/>
                <w:lang w:val="ru-RU"/>
              </w:rPr>
            </w:pPr>
          </w:p>
        </w:tc>
      </w:tr>
      <w:tr w:rsidR="00AD0D58" w:rsidRPr="00AD0D58" w:rsidTr="00990AC7">
        <w:trPr>
          <w:trHeight w:val="563"/>
        </w:trPr>
        <w:tc>
          <w:tcPr>
            <w:tcW w:w="566" w:type="dxa"/>
          </w:tcPr>
          <w:p w:rsidR="00AD0D58" w:rsidRPr="00AD0D58" w:rsidRDefault="00AD0D58" w:rsidP="00AD0D58">
            <w:pPr>
              <w:numPr>
                <w:ilvl w:val="0"/>
                <w:numId w:val="18"/>
              </w:numPr>
              <w:pBdr>
                <w:top w:val="nil"/>
                <w:left w:val="nil"/>
                <w:bottom w:val="nil"/>
                <w:right w:val="nil"/>
                <w:between w:val="nil"/>
              </w:pBdr>
              <w:spacing w:after="12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12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Занесення результатів виконаних робіт </w:t>
            </w:r>
            <w:proofErr w:type="gramStart"/>
            <w:r w:rsidRPr="00AD0D58">
              <w:rPr>
                <w:rFonts w:ascii="Times New Roman" w:eastAsia="Calibri" w:hAnsi="Times New Roman" w:cs="Times New Roman"/>
                <w:color w:val="000000"/>
                <w:lang w:val="ru-RU"/>
              </w:rPr>
              <w:t>у журнал</w:t>
            </w:r>
            <w:proofErr w:type="gramEnd"/>
            <w:r w:rsidRPr="00AD0D58">
              <w:rPr>
                <w:rFonts w:ascii="Times New Roman" w:eastAsia="Calibri" w:hAnsi="Times New Roman" w:cs="Times New Roman"/>
                <w:color w:val="000000"/>
                <w:lang w:val="ru-RU"/>
              </w:rPr>
              <w:t xml:space="preserve"> реєстрації</w:t>
            </w:r>
          </w:p>
        </w:tc>
        <w:tc>
          <w:tcPr>
            <w:tcW w:w="1554" w:type="dxa"/>
          </w:tcPr>
          <w:p w:rsidR="00AD0D58" w:rsidRPr="00AD0D58" w:rsidRDefault="00AD0D58" w:rsidP="00AD0D58">
            <w:pPr>
              <w:spacing w:after="12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Р1</w:t>
            </w:r>
          </w:p>
        </w:tc>
      </w:tr>
    </w:tbl>
    <w:p w:rsidR="00AD0D58" w:rsidRPr="00AD0D58" w:rsidRDefault="00AD0D58" w:rsidP="00AD0D58">
      <w:pPr>
        <w:shd w:val="clear" w:color="auto" w:fill="FFFFFF"/>
        <w:spacing w:after="0" w:line="276" w:lineRule="auto"/>
        <w:rPr>
          <w:rFonts w:ascii="Times New Roman" w:eastAsia="Calibri" w:hAnsi="Times New Roman" w:cs="Times New Roman"/>
          <w:color w:val="000000"/>
          <w:lang w:val="ru-RU"/>
        </w:rPr>
      </w:pPr>
    </w:p>
    <w:p w:rsidR="00AD0D58" w:rsidRPr="00AD0D58" w:rsidRDefault="00AD0D58" w:rsidP="00AD0D58">
      <w:pPr>
        <w:shd w:val="clear" w:color="auto" w:fill="FFFFFF"/>
        <w:spacing w:after="0" w:line="276" w:lineRule="auto"/>
        <w:rPr>
          <w:rFonts w:ascii="Times New Roman" w:eastAsia="Calibri" w:hAnsi="Times New Roman" w:cs="Times New Roman"/>
          <w:b/>
          <w:color w:val="000000"/>
          <w:u w:val="single"/>
          <w:lang w:val="ru-RU"/>
        </w:rPr>
      </w:pPr>
      <w:r w:rsidRPr="00AD0D58">
        <w:rPr>
          <w:rFonts w:ascii="Times New Roman" w:eastAsia="Calibri" w:hAnsi="Times New Roman" w:cs="Times New Roman"/>
          <w:b/>
          <w:color w:val="000000"/>
          <w:lang w:val="ru-RU"/>
        </w:rPr>
        <w:t xml:space="preserve">  3.  </w:t>
      </w:r>
      <w:r w:rsidRPr="00AD0D58">
        <w:rPr>
          <w:rFonts w:ascii="Times New Roman" w:eastAsia="Calibri" w:hAnsi="Times New Roman" w:cs="Times New Roman"/>
          <w:b/>
          <w:color w:val="000000"/>
          <w:u w:val="single"/>
          <w:lang w:val="ru-RU"/>
        </w:rPr>
        <w:t xml:space="preserve">Система автоматичного водяного спринклерного пожежогасіння  </w:t>
      </w:r>
    </w:p>
    <w:tbl>
      <w:tblPr>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7906"/>
        <w:gridCol w:w="1554"/>
      </w:tblGrid>
      <w:tr w:rsidR="00AD0D58" w:rsidRPr="00AD0D58" w:rsidTr="00990AC7">
        <w:trPr>
          <w:trHeight w:val="563"/>
        </w:trPr>
        <w:tc>
          <w:tcPr>
            <w:tcW w:w="56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з/п</w:t>
            </w:r>
          </w:p>
        </w:tc>
        <w:tc>
          <w:tcPr>
            <w:tcW w:w="7906" w:type="dxa"/>
            <w:vAlign w:val="center"/>
          </w:tcPr>
          <w:p w:rsidR="00AD0D58" w:rsidRPr="00AD0D58" w:rsidRDefault="00AD0D58" w:rsidP="00AD0D58">
            <w:pPr>
              <w:spacing w:after="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Перелік робіт</w:t>
            </w:r>
          </w:p>
        </w:tc>
        <w:tc>
          <w:tcPr>
            <w:tcW w:w="1554" w:type="dxa"/>
            <w:vAlign w:val="center"/>
          </w:tcPr>
          <w:p w:rsidR="00AD0D58" w:rsidRPr="00AD0D58" w:rsidRDefault="00AD0D58" w:rsidP="00AD0D58">
            <w:pPr>
              <w:spacing w:after="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Періодичність</w:t>
            </w:r>
          </w:p>
        </w:tc>
      </w:tr>
      <w:tr w:rsidR="00AD0D58" w:rsidRPr="00AD0D58" w:rsidTr="00990AC7">
        <w:trPr>
          <w:trHeight w:val="563"/>
        </w:trPr>
        <w:tc>
          <w:tcPr>
            <w:tcW w:w="566" w:type="dxa"/>
          </w:tcPr>
          <w:p w:rsidR="00AD0D58" w:rsidRPr="00AD0D58" w:rsidRDefault="00AD0D58" w:rsidP="00AD0D58">
            <w:pPr>
              <w:numPr>
                <w:ilvl w:val="0"/>
                <w:numId w:val="19"/>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vAlign w:val="center"/>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 xml:space="preserve">Контроль положення </w:t>
            </w:r>
            <w:proofErr w:type="gramStart"/>
            <w:r w:rsidRPr="00AD0D58">
              <w:rPr>
                <w:rFonts w:ascii="Times New Roman" w:eastAsia="Calibri" w:hAnsi="Times New Roman" w:cs="Times New Roman"/>
                <w:color w:val="000000"/>
                <w:lang w:val="ru-RU"/>
              </w:rPr>
              <w:t>вимикачі,.</w:t>
            </w:r>
            <w:proofErr w:type="gramEnd"/>
            <w:r w:rsidRPr="00AD0D58">
              <w:rPr>
                <w:rFonts w:ascii="Times New Roman" w:eastAsia="Calibri" w:hAnsi="Times New Roman" w:cs="Times New Roman"/>
                <w:color w:val="000000"/>
                <w:lang w:val="ru-RU"/>
              </w:rPr>
              <w:t xml:space="preserve"> Тумблерів, а також справність світових індикаторів, наявність пломб на ППКП</w:t>
            </w:r>
          </w:p>
        </w:tc>
        <w:tc>
          <w:tcPr>
            <w:tcW w:w="1554"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Р1</w:t>
            </w:r>
          </w:p>
        </w:tc>
      </w:tr>
      <w:tr w:rsidR="00AD0D58" w:rsidRPr="00AD0D58" w:rsidTr="00990AC7">
        <w:trPr>
          <w:trHeight w:val="563"/>
        </w:trPr>
        <w:tc>
          <w:tcPr>
            <w:tcW w:w="566" w:type="dxa"/>
          </w:tcPr>
          <w:p w:rsidR="00AD0D58" w:rsidRPr="00AD0D58" w:rsidRDefault="00AD0D58" w:rsidP="00AD0D58">
            <w:pPr>
              <w:numPr>
                <w:ilvl w:val="0"/>
                <w:numId w:val="19"/>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vAlign w:val="center"/>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 xml:space="preserve">Зовнішній огляд складових частин установки (технологічної частини - трубопроводів, зрошувачів, зворотних клапанів, дозуючих пристроїв, запірної арматури, манометрів, пневмобаку, насосів і т.д.; електротехнічної частини шаф електрокерування. електродвигунів і т.д.; сигналізаційної частини - приймально-контрольних </w:t>
            </w:r>
            <w:r w:rsidRPr="00AD0D58">
              <w:rPr>
                <w:rFonts w:ascii="Times New Roman" w:eastAsia="Tahoma" w:hAnsi="Times New Roman" w:cs="Times New Roman"/>
                <w:color w:val="000000"/>
                <w:lang w:val="ru-RU"/>
              </w:rPr>
              <w:t>пристроїв (</w:t>
            </w:r>
            <w:r w:rsidRPr="00AD0D58">
              <w:rPr>
                <w:rFonts w:ascii="Times New Roman" w:eastAsia="Calibri" w:hAnsi="Times New Roman" w:cs="Times New Roman"/>
                <w:color w:val="000000"/>
                <w:lang w:val="ru-RU"/>
              </w:rPr>
              <w:t>прилалів). шлейфів сигналізації, сповіщувачів, оповіщувачів і т.д.) - на відсутність пошкоджень, корозії, бруду, течі, міцності кріплення, наявність пломб тощо</w:t>
            </w:r>
          </w:p>
        </w:tc>
        <w:tc>
          <w:tcPr>
            <w:tcW w:w="1554"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Р1</w:t>
            </w:r>
          </w:p>
        </w:tc>
      </w:tr>
      <w:tr w:rsidR="00AD0D58" w:rsidRPr="00AD0D58" w:rsidTr="00990AC7">
        <w:trPr>
          <w:trHeight w:val="563"/>
        </w:trPr>
        <w:tc>
          <w:tcPr>
            <w:tcW w:w="566" w:type="dxa"/>
          </w:tcPr>
          <w:p w:rsidR="00AD0D58" w:rsidRPr="00AD0D58" w:rsidRDefault="00AD0D58" w:rsidP="00AD0D58">
            <w:pPr>
              <w:numPr>
                <w:ilvl w:val="0"/>
                <w:numId w:val="19"/>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vAlign w:val="center"/>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Перевірка: </w:t>
            </w:r>
          </w:p>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 справності плавких запобіжників; </w:t>
            </w:r>
          </w:p>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 номінальних значень напруги в електричних мережах основного і резервного джерел живлення, а також </w:t>
            </w:r>
            <w:proofErr w:type="gramStart"/>
            <w:r w:rsidRPr="00AD0D58">
              <w:rPr>
                <w:rFonts w:ascii="Times New Roman" w:eastAsia="Calibri" w:hAnsi="Times New Roman" w:cs="Times New Roman"/>
                <w:color w:val="000000"/>
                <w:lang w:val="ru-RU"/>
              </w:rPr>
              <w:t>у шлейфах</w:t>
            </w:r>
            <w:proofErr w:type="gramEnd"/>
            <w:r w:rsidRPr="00AD0D58">
              <w:rPr>
                <w:rFonts w:ascii="Times New Roman" w:eastAsia="Calibri" w:hAnsi="Times New Roman" w:cs="Times New Roman"/>
                <w:color w:val="000000"/>
                <w:lang w:val="ru-RU"/>
              </w:rPr>
              <w:t xml:space="preserve"> сигналізації; </w:t>
            </w:r>
          </w:p>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 автоматичного вмикання резервного живлення ППКП у разі зникнення основного; - </w:t>
            </w:r>
          </w:p>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 xml:space="preserve">- працездатності ППКП </w:t>
            </w:r>
            <w:proofErr w:type="gramStart"/>
            <w:r w:rsidRPr="00AD0D58">
              <w:rPr>
                <w:rFonts w:ascii="Times New Roman" w:eastAsia="Calibri" w:hAnsi="Times New Roman" w:cs="Times New Roman"/>
                <w:color w:val="000000"/>
                <w:lang w:val="ru-RU"/>
              </w:rPr>
              <w:t>у режимах</w:t>
            </w:r>
            <w:proofErr w:type="gramEnd"/>
            <w:r w:rsidRPr="00AD0D58">
              <w:rPr>
                <w:rFonts w:ascii="Times New Roman" w:eastAsia="Calibri" w:hAnsi="Times New Roman" w:cs="Times New Roman"/>
                <w:color w:val="000000"/>
                <w:lang w:val="ru-RU"/>
              </w:rPr>
              <w:t xml:space="preserve"> "Пожежа" та "Несправність" шляхом імітації спрацьовування сповіщувачів та порушень шлейфів сигналізації.</w:t>
            </w:r>
          </w:p>
        </w:tc>
        <w:tc>
          <w:tcPr>
            <w:tcW w:w="1554"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Р1</w:t>
            </w:r>
          </w:p>
        </w:tc>
      </w:tr>
      <w:tr w:rsidR="00AD0D58" w:rsidRPr="00AD0D58" w:rsidTr="00990AC7">
        <w:trPr>
          <w:trHeight w:val="563"/>
        </w:trPr>
        <w:tc>
          <w:tcPr>
            <w:tcW w:w="566" w:type="dxa"/>
          </w:tcPr>
          <w:p w:rsidR="00AD0D58" w:rsidRPr="00AD0D58" w:rsidRDefault="00AD0D58" w:rsidP="00AD0D58">
            <w:pPr>
              <w:numPr>
                <w:ilvl w:val="0"/>
                <w:numId w:val="19"/>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Перевірка на працездатність пожежного крану шляхом пуску води з реєстрацією результатів перевірки у спеціальному журналі обліку ТО</w:t>
            </w:r>
          </w:p>
        </w:tc>
        <w:tc>
          <w:tcPr>
            <w:tcW w:w="1554" w:type="dxa"/>
          </w:tcPr>
          <w:p w:rsidR="00AD0D58" w:rsidRPr="00AD0D58" w:rsidRDefault="00AD0D58" w:rsidP="00AD0D58">
            <w:pPr>
              <w:spacing w:after="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Р3</w:t>
            </w:r>
          </w:p>
        </w:tc>
      </w:tr>
      <w:tr w:rsidR="00AD0D58" w:rsidRPr="00AD0D58" w:rsidTr="00990AC7">
        <w:trPr>
          <w:trHeight w:val="235"/>
        </w:trPr>
        <w:tc>
          <w:tcPr>
            <w:tcW w:w="566" w:type="dxa"/>
          </w:tcPr>
          <w:p w:rsidR="00AD0D58" w:rsidRPr="00AD0D58" w:rsidRDefault="00AD0D58" w:rsidP="00AD0D58">
            <w:pPr>
              <w:numPr>
                <w:ilvl w:val="0"/>
                <w:numId w:val="19"/>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Контроль тиску, рівня води, робочого положення, запірної арматури і т.д.</w:t>
            </w:r>
          </w:p>
        </w:tc>
        <w:tc>
          <w:tcPr>
            <w:tcW w:w="1554"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Р1</w:t>
            </w:r>
          </w:p>
        </w:tc>
      </w:tr>
      <w:tr w:rsidR="00AD0D58" w:rsidRPr="00AD0D58" w:rsidTr="00990AC7">
        <w:trPr>
          <w:trHeight w:val="563"/>
        </w:trPr>
        <w:tc>
          <w:tcPr>
            <w:tcW w:w="566" w:type="dxa"/>
          </w:tcPr>
          <w:p w:rsidR="00AD0D58" w:rsidRPr="00AD0D58" w:rsidRDefault="00AD0D58" w:rsidP="00AD0D58">
            <w:pPr>
              <w:numPr>
                <w:ilvl w:val="0"/>
                <w:numId w:val="19"/>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Перевірка працездатності складових частин установки (технологічної частини, електричної частини, сигналізаційної частини)</w:t>
            </w:r>
          </w:p>
        </w:tc>
        <w:tc>
          <w:tcPr>
            <w:tcW w:w="1554"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Р1</w:t>
            </w:r>
          </w:p>
        </w:tc>
      </w:tr>
      <w:tr w:rsidR="00AD0D58" w:rsidRPr="00AD0D58" w:rsidTr="00990AC7">
        <w:trPr>
          <w:trHeight w:val="563"/>
        </w:trPr>
        <w:tc>
          <w:tcPr>
            <w:tcW w:w="566" w:type="dxa"/>
          </w:tcPr>
          <w:p w:rsidR="00AD0D58" w:rsidRPr="00AD0D58" w:rsidRDefault="00AD0D58" w:rsidP="00AD0D58">
            <w:pPr>
              <w:numPr>
                <w:ilvl w:val="0"/>
                <w:numId w:val="19"/>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Перевірка працездатності установки в ручному (місцевому, дистанційному) і автоматичному режимах</w:t>
            </w:r>
          </w:p>
        </w:tc>
        <w:tc>
          <w:tcPr>
            <w:tcW w:w="1554"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Р1</w:t>
            </w:r>
          </w:p>
        </w:tc>
      </w:tr>
      <w:tr w:rsidR="00AD0D58" w:rsidRPr="00AD0D58" w:rsidTr="00990AC7">
        <w:trPr>
          <w:trHeight w:val="563"/>
        </w:trPr>
        <w:tc>
          <w:tcPr>
            <w:tcW w:w="566" w:type="dxa"/>
          </w:tcPr>
          <w:p w:rsidR="00AD0D58" w:rsidRPr="00AD0D58" w:rsidRDefault="00AD0D58" w:rsidP="00AD0D58">
            <w:pPr>
              <w:numPr>
                <w:ilvl w:val="0"/>
                <w:numId w:val="19"/>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Перевірка та очищення поверхні баків та насосів, за потребою пошкоджені місця пофарбувати</w:t>
            </w:r>
          </w:p>
        </w:tc>
        <w:tc>
          <w:tcPr>
            <w:tcW w:w="1554" w:type="dxa"/>
          </w:tcPr>
          <w:p w:rsidR="00AD0D58" w:rsidRPr="00AD0D58" w:rsidRDefault="00AD0D58" w:rsidP="00AD0D58">
            <w:pPr>
              <w:spacing w:after="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Р2</w:t>
            </w:r>
          </w:p>
        </w:tc>
      </w:tr>
      <w:tr w:rsidR="00AD0D58" w:rsidRPr="00AD0D58" w:rsidTr="00990AC7">
        <w:trPr>
          <w:trHeight w:val="563"/>
        </w:trPr>
        <w:tc>
          <w:tcPr>
            <w:tcW w:w="566" w:type="dxa"/>
          </w:tcPr>
          <w:p w:rsidR="00AD0D58" w:rsidRPr="00AD0D58" w:rsidRDefault="00AD0D58" w:rsidP="00AD0D58">
            <w:pPr>
              <w:numPr>
                <w:ilvl w:val="0"/>
                <w:numId w:val="19"/>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Перевірка працездатності насосів у місцевому та дистанційному режимах, а також автоматичного вмикання резервного насоса за несправності робочого</w:t>
            </w:r>
          </w:p>
        </w:tc>
        <w:tc>
          <w:tcPr>
            <w:tcW w:w="1554"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Р2</w:t>
            </w:r>
          </w:p>
        </w:tc>
      </w:tr>
      <w:tr w:rsidR="00AD0D58" w:rsidRPr="00AD0D58" w:rsidTr="00990AC7">
        <w:trPr>
          <w:trHeight w:val="294"/>
        </w:trPr>
        <w:tc>
          <w:tcPr>
            <w:tcW w:w="566" w:type="dxa"/>
          </w:tcPr>
          <w:p w:rsidR="00AD0D58" w:rsidRPr="00AD0D58" w:rsidRDefault="00AD0D58" w:rsidP="00AD0D58">
            <w:pPr>
              <w:numPr>
                <w:ilvl w:val="0"/>
                <w:numId w:val="19"/>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 xml:space="preserve">Перевірка працездатності датчиків рівня </w:t>
            </w:r>
          </w:p>
        </w:tc>
        <w:tc>
          <w:tcPr>
            <w:tcW w:w="1554"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Р2</w:t>
            </w:r>
          </w:p>
        </w:tc>
      </w:tr>
      <w:tr w:rsidR="00AD0D58" w:rsidRPr="00AD0D58" w:rsidTr="00990AC7">
        <w:trPr>
          <w:trHeight w:val="283"/>
        </w:trPr>
        <w:tc>
          <w:tcPr>
            <w:tcW w:w="566" w:type="dxa"/>
          </w:tcPr>
          <w:p w:rsidR="00AD0D58" w:rsidRPr="00AD0D58" w:rsidRDefault="00AD0D58" w:rsidP="00AD0D58">
            <w:pPr>
              <w:numPr>
                <w:ilvl w:val="0"/>
                <w:numId w:val="19"/>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Перевірка заповнення насосів та всмоктувальних трубопроводів водою</w:t>
            </w:r>
          </w:p>
        </w:tc>
        <w:tc>
          <w:tcPr>
            <w:tcW w:w="1554"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Р2</w:t>
            </w:r>
          </w:p>
        </w:tc>
      </w:tr>
      <w:tr w:rsidR="00AD0D58" w:rsidRPr="00AD0D58" w:rsidTr="00990AC7">
        <w:trPr>
          <w:trHeight w:val="260"/>
        </w:trPr>
        <w:tc>
          <w:tcPr>
            <w:tcW w:w="566" w:type="dxa"/>
          </w:tcPr>
          <w:p w:rsidR="00AD0D58" w:rsidRPr="00AD0D58" w:rsidRDefault="00AD0D58" w:rsidP="00AD0D58">
            <w:pPr>
              <w:numPr>
                <w:ilvl w:val="0"/>
                <w:numId w:val="19"/>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Перевірка надійності заземлення</w:t>
            </w:r>
          </w:p>
        </w:tc>
        <w:tc>
          <w:tcPr>
            <w:tcW w:w="1554"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Р2</w:t>
            </w:r>
          </w:p>
        </w:tc>
      </w:tr>
      <w:tr w:rsidR="00AD0D58" w:rsidRPr="00AD0D58" w:rsidTr="00990AC7">
        <w:trPr>
          <w:trHeight w:val="249"/>
        </w:trPr>
        <w:tc>
          <w:tcPr>
            <w:tcW w:w="566" w:type="dxa"/>
          </w:tcPr>
          <w:p w:rsidR="00AD0D58" w:rsidRPr="00AD0D58" w:rsidRDefault="00AD0D58" w:rsidP="00AD0D58">
            <w:pPr>
              <w:numPr>
                <w:ilvl w:val="0"/>
                <w:numId w:val="19"/>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Перевірка сальників насосів та змазування підшипників насосів</w:t>
            </w:r>
          </w:p>
        </w:tc>
        <w:tc>
          <w:tcPr>
            <w:tcW w:w="1554" w:type="dxa"/>
          </w:tcPr>
          <w:p w:rsidR="00AD0D58" w:rsidRPr="00AD0D58" w:rsidRDefault="00AD0D58" w:rsidP="00AD0D58">
            <w:pPr>
              <w:spacing w:after="0" w:line="276" w:lineRule="auto"/>
              <w:jc w:val="center"/>
              <w:rPr>
                <w:rFonts w:ascii="Times New Roman" w:eastAsia="Calibri" w:hAnsi="Times New Roman" w:cs="Times New Roman"/>
                <w:lang w:val="ru-RU"/>
              </w:rPr>
            </w:pPr>
            <w:r w:rsidRPr="00AD0D58">
              <w:rPr>
                <w:rFonts w:ascii="Times New Roman" w:eastAsia="Calibri" w:hAnsi="Times New Roman" w:cs="Times New Roman"/>
                <w:color w:val="000000"/>
                <w:lang w:val="ru-RU"/>
              </w:rPr>
              <w:t>Р2</w:t>
            </w:r>
          </w:p>
        </w:tc>
      </w:tr>
      <w:tr w:rsidR="00AD0D58" w:rsidRPr="00AD0D58" w:rsidTr="00990AC7">
        <w:trPr>
          <w:trHeight w:val="563"/>
        </w:trPr>
        <w:tc>
          <w:tcPr>
            <w:tcW w:w="566" w:type="dxa"/>
          </w:tcPr>
          <w:p w:rsidR="00AD0D58" w:rsidRPr="00AD0D58" w:rsidRDefault="00AD0D58" w:rsidP="00AD0D58">
            <w:pPr>
              <w:numPr>
                <w:ilvl w:val="0"/>
                <w:numId w:val="19"/>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Перевірка:</w:t>
            </w:r>
          </w:p>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 - надійності з'єднань всіх доступних випадковому доторканню металевих неструмопровідних частин ППКП з його зажимом "заземлення"; </w:t>
            </w:r>
          </w:p>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 xml:space="preserve">- надходження сигналів "Пожежа" та "Несправність" на пульти систем централізованого спостереження за протипожежним станом об’єктів </w:t>
            </w:r>
          </w:p>
        </w:tc>
        <w:tc>
          <w:tcPr>
            <w:tcW w:w="1554" w:type="dxa"/>
          </w:tcPr>
          <w:p w:rsidR="00AD0D58" w:rsidRPr="00AD0D58" w:rsidRDefault="00AD0D58" w:rsidP="00AD0D58">
            <w:pPr>
              <w:spacing w:after="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Р4</w:t>
            </w:r>
          </w:p>
        </w:tc>
      </w:tr>
      <w:tr w:rsidR="00AD0D58" w:rsidRPr="00AD0D58" w:rsidTr="00990AC7">
        <w:trPr>
          <w:trHeight w:val="303"/>
        </w:trPr>
        <w:tc>
          <w:tcPr>
            <w:tcW w:w="566" w:type="dxa"/>
          </w:tcPr>
          <w:p w:rsidR="00AD0D58" w:rsidRPr="00AD0D58" w:rsidRDefault="00AD0D58" w:rsidP="00AD0D58">
            <w:pPr>
              <w:numPr>
                <w:ilvl w:val="0"/>
                <w:numId w:val="19"/>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 xml:space="preserve">Занесення результатів виконаних робіт </w:t>
            </w:r>
            <w:proofErr w:type="gramStart"/>
            <w:r w:rsidRPr="00AD0D58">
              <w:rPr>
                <w:rFonts w:ascii="Times New Roman" w:eastAsia="Calibri" w:hAnsi="Times New Roman" w:cs="Times New Roman"/>
                <w:color w:val="000000"/>
                <w:lang w:val="ru-RU"/>
              </w:rPr>
              <w:t>у журнал</w:t>
            </w:r>
            <w:proofErr w:type="gramEnd"/>
            <w:r w:rsidRPr="00AD0D58">
              <w:rPr>
                <w:rFonts w:ascii="Times New Roman" w:eastAsia="Calibri" w:hAnsi="Times New Roman" w:cs="Times New Roman"/>
                <w:color w:val="000000"/>
                <w:lang w:val="ru-RU"/>
              </w:rPr>
              <w:t xml:space="preserve"> реєстрації</w:t>
            </w:r>
          </w:p>
        </w:tc>
        <w:tc>
          <w:tcPr>
            <w:tcW w:w="1554" w:type="dxa"/>
          </w:tcPr>
          <w:p w:rsidR="00AD0D58" w:rsidRPr="00AD0D58" w:rsidRDefault="00AD0D58" w:rsidP="00AD0D58">
            <w:pPr>
              <w:spacing w:after="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Р1</w:t>
            </w:r>
          </w:p>
        </w:tc>
      </w:tr>
    </w:tbl>
    <w:p w:rsidR="00AD0D58" w:rsidRPr="00AD0D58" w:rsidRDefault="00AD0D58" w:rsidP="00AD0D58">
      <w:pPr>
        <w:shd w:val="clear" w:color="auto" w:fill="FFFFFF"/>
        <w:spacing w:after="0" w:line="276" w:lineRule="auto"/>
        <w:rPr>
          <w:rFonts w:ascii="Times New Roman" w:eastAsia="Tahoma" w:hAnsi="Times New Roman" w:cs="Times New Roman"/>
          <w:color w:val="000000"/>
          <w:lang w:val="ru-RU"/>
        </w:rPr>
      </w:pPr>
    </w:p>
    <w:p w:rsidR="00AD0D58" w:rsidRPr="00AD0D58" w:rsidRDefault="00AD0D58" w:rsidP="00AD0D58">
      <w:pPr>
        <w:numPr>
          <w:ilvl w:val="0"/>
          <w:numId w:val="16"/>
        </w:numPr>
        <w:pBdr>
          <w:top w:val="nil"/>
          <w:left w:val="nil"/>
          <w:bottom w:val="nil"/>
          <w:right w:val="nil"/>
          <w:between w:val="nil"/>
        </w:pBdr>
        <w:shd w:val="clear" w:color="auto" w:fill="FFFFFF"/>
        <w:spacing w:after="0" w:line="276" w:lineRule="auto"/>
        <w:rPr>
          <w:rFonts w:ascii="Times New Roman" w:eastAsia="Calibri" w:hAnsi="Times New Roman" w:cs="Times New Roman"/>
          <w:b/>
          <w:color w:val="000000"/>
          <w:u w:val="single"/>
          <w:lang w:val="ru-RU"/>
        </w:rPr>
      </w:pPr>
      <w:r w:rsidRPr="00AD0D58">
        <w:rPr>
          <w:rFonts w:ascii="Times New Roman" w:eastAsia="Calibri" w:hAnsi="Times New Roman" w:cs="Times New Roman"/>
          <w:b/>
          <w:color w:val="000000"/>
          <w:u w:val="single"/>
          <w:lang w:val="ru-RU"/>
        </w:rPr>
        <w:t>Система автоматизації та диспетчеризації протипожежних систем</w:t>
      </w:r>
    </w:p>
    <w:tbl>
      <w:tblPr>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7906"/>
        <w:gridCol w:w="1554"/>
      </w:tblGrid>
      <w:tr w:rsidR="00AD0D58" w:rsidRPr="00AD0D58" w:rsidTr="00990AC7">
        <w:trPr>
          <w:trHeight w:val="563"/>
        </w:trPr>
        <w:tc>
          <w:tcPr>
            <w:tcW w:w="56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з/п</w:t>
            </w:r>
          </w:p>
        </w:tc>
        <w:tc>
          <w:tcPr>
            <w:tcW w:w="7906" w:type="dxa"/>
            <w:vAlign w:val="center"/>
          </w:tcPr>
          <w:p w:rsidR="00AD0D58" w:rsidRPr="00AD0D58" w:rsidRDefault="00AD0D58" w:rsidP="00AD0D58">
            <w:pPr>
              <w:spacing w:after="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Перелік робіт</w:t>
            </w:r>
          </w:p>
        </w:tc>
        <w:tc>
          <w:tcPr>
            <w:tcW w:w="1554" w:type="dxa"/>
            <w:vAlign w:val="center"/>
          </w:tcPr>
          <w:p w:rsidR="00AD0D58" w:rsidRPr="00AD0D58" w:rsidRDefault="00AD0D58" w:rsidP="00AD0D58">
            <w:pPr>
              <w:spacing w:after="0" w:line="276" w:lineRule="auto"/>
              <w:jc w:val="center"/>
              <w:rPr>
                <w:rFonts w:ascii="Times New Roman" w:eastAsia="Calibri" w:hAnsi="Times New Roman" w:cs="Times New Roman"/>
                <w:b/>
                <w:color w:val="000000"/>
                <w:sz w:val="20"/>
                <w:szCs w:val="20"/>
                <w:lang w:val="ru-RU"/>
              </w:rPr>
            </w:pPr>
            <w:r w:rsidRPr="00AD0D58">
              <w:rPr>
                <w:rFonts w:ascii="Times New Roman" w:eastAsia="Calibri" w:hAnsi="Times New Roman" w:cs="Times New Roman"/>
                <w:b/>
                <w:color w:val="000000"/>
                <w:sz w:val="20"/>
                <w:szCs w:val="20"/>
                <w:lang w:val="ru-RU"/>
              </w:rPr>
              <w:t>Періодичність</w:t>
            </w:r>
          </w:p>
        </w:tc>
      </w:tr>
      <w:tr w:rsidR="00AD0D58" w:rsidRPr="00AD0D58" w:rsidTr="00990AC7">
        <w:trPr>
          <w:trHeight w:val="336"/>
        </w:trPr>
        <w:tc>
          <w:tcPr>
            <w:tcW w:w="566" w:type="dxa"/>
          </w:tcPr>
          <w:p w:rsidR="00AD0D58" w:rsidRPr="00AD0D58" w:rsidRDefault="00AD0D58" w:rsidP="00AD0D58">
            <w:pPr>
              <w:numPr>
                <w:ilvl w:val="0"/>
                <w:numId w:val="20"/>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hd w:val="clear" w:color="auto" w:fill="FFFFFF"/>
              <w:spacing w:after="0" w:line="276" w:lineRule="auto"/>
              <w:rPr>
                <w:rFonts w:ascii="Times New Roman" w:eastAsia="Tahoma" w:hAnsi="Times New Roman" w:cs="Times New Roman"/>
                <w:color w:val="000000"/>
                <w:lang w:val="ru-RU"/>
              </w:rPr>
            </w:pPr>
            <w:r w:rsidRPr="00AD0D58">
              <w:rPr>
                <w:rFonts w:ascii="Times New Roman" w:eastAsia="Calibri" w:hAnsi="Times New Roman" w:cs="Times New Roman"/>
                <w:color w:val="000000"/>
                <w:lang w:val="ru-RU"/>
              </w:rPr>
              <w:t>Зовнішній огляд стану станцій протипожежної автоматики. модулів вводу</w:t>
            </w:r>
            <w:r w:rsidRPr="00AD0D58">
              <w:rPr>
                <w:rFonts w:ascii="Times New Roman" w:eastAsia="Tahoma" w:hAnsi="Times New Roman" w:cs="Times New Roman"/>
                <w:color w:val="000000"/>
                <w:lang w:val="ru-RU"/>
              </w:rPr>
              <w:t>-</w:t>
            </w:r>
          </w:p>
        </w:tc>
        <w:tc>
          <w:tcPr>
            <w:tcW w:w="1554" w:type="dxa"/>
            <w:vAlign w:val="center"/>
          </w:tcPr>
          <w:p w:rsidR="00AD0D58" w:rsidRPr="00AD0D58" w:rsidRDefault="00AD0D58" w:rsidP="00AD0D58">
            <w:pPr>
              <w:spacing w:after="0" w:line="276" w:lineRule="auto"/>
              <w:jc w:val="center"/>
              <w:rPr>
                <w:rFonts w:ascii="Times New Roman" w:eastAsia="Calibri" w:hAnsi="Times New Roman" w:cs="Times New Roman"/>
                <w:color w:val="000000"/>
                <w:sz w:val="20"/>
                <w:szCs w:val="20"/>
                <w:lang w:val="ru-RU"/>
              </w:rPr>
            </w:pPr>
            <w:r w:rsidRPr="00AD0D58">
              <w:rPr>
                <w:rFonts w:ascii="Times New Roman" w:eastAsia="Calibri" w:hAnsi="Times New Roman" w:cs="Times New Roman"/>
                <w:color w:val="000000"/>
                <w:sz w:val="20"/>
                <w:szCs w:val="20"/>
                <w:lang w:val="ru-RU"/>
              </w:rPr>
              <w:t>Р1</w:t>
            </w:r>
          </w:p>
        </w:tc>
      </w:tr>
      <w:tr w:rsidR="00AD0D58" w:rsidRPr="00AD0D58" w:rsidTr="00990AC7">
        <w:trPr>
          <w:trHeight w:val="563"/>
        </w:trPr>
        <w:tc>
          <w:tcPr>
            <w:tcW w:w="56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з/п</w:t>
            </w:r>
          </w:p>
        </w:tc>
        <w:tc>
          <w:tcPr>
            <w:tcW w:w="7906" w:type="dxa"/>
          </w:tcPr>
          <w:p w:rsidR="00AD0D58" w:rsidRPr="00AD0D58" w:rsidRDefault="00AD0D58" w:rsidP="00AD0D58">
            <w:pPr>
              <w:spacing w:after="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Перелік робіт</w:t>
            </w:r>
          </w:p>
        </w:tc>
        <w:tc>
          <w:tcPr>
            <w:tcW w:w="1554" w:type="dxa"/>
          </w:tcPr>
          <w:p w:rsidR="00AD0D58" w:rsidRPr="00AD0D58" w:rsidRDefault="00AD0D58" w:rsidP="00AD0D58">
            <w:pPr>
              <w:spacing w:after="0" w:line="276" w:lineRule="auto"/>
              <w:jc w:val="center"/>
              <w:rPr>
                <w:rFonts w:ascii="Times New Roman" w:eastAsia="Calibri" w:hAnsi="Times New Roman" w:cs="Times New Roman"/>
                <w:b/>
                <w:color w:val="000000"/>
                <w:sz w:val="20"/>
                <w:szCs w:val="20"/>
                <w:lang w:val="ru-RU"/>
              </w:rPr>
            </w:pPr>
            <w:r w:rsidRPr="00AD0D58">
              <w:rPr>
                <w:rFonts w:ascii="Times New Roman" w:eastAsia="Calibri" w:hAnsi="Times New Roman" w:cs="Times New Roman"/>
                <w:b/>
                <w:color w:val="000000"/>
                <w:sz w:val="20"/>
                <w:szCs w:val="20"/>
                <w:lang w:val="ru-RU"/>
              </w:rPr>
              <w:t>Періодичність</w:t>
            </w:r>
          </w:p>
        </w:tc>
      </w:tr>
      <w:tr w:rsidR="00AD0D58" w:rsidRPr="00AD0D58" w:rsidTr="00990AC7">
        <w:trPr>
          <w:trHeight w:val="563"/>
        </w:trPr>
        <w:tc>
          <w:tcPr>
            <w:tcW w:w="566" w:type="dxa"/>
          </w:tcPr>
          <w:p w:rsidR="00AD0D58" w:rsidRPr="00AD0D58" w:rsidRDefault="00AD0D58" w:rsidP="00AD0D58">
            <w:pP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lang w:val="ru-RU"/>
              </w:rPr>
            </w:pPr>
            <w:r w:rsidRPr="00AD0D58">
              <w:rPr>
                <w:rFonts w:ascii="Times New Roman" w:eastAsia="Calibri" w:hAnsi="Times New Roman" w:cs="Times New Roman"/>
                <w:lang w:val="ru-RU"/>
              </w:rPr>
              <w:t xml:space="preserve">виводу та інших складових системи. </w:t>
            </w:r>
          </w:p>
          <w:p w:rsidR="00AD0D58" w:rsidRPr="00AD0D58" w:rsidRDefault="00AD0D58" w:rsidP="00AD0D58">
            <w:pPr>
              <w:spacing w:after="0" w:line="276" w:lineRule="auto"/>
              <w:jc w:val="both"/>
              <w:rPr>
                <w:rFonts w:ascii="Times New Roman" w:eastAsia="Calibri" w:hAnsi="Times New Roman" w:cs="Times New Roman"/>
                <w:lang w:val="ru-RU"/>
              </w:rPr>
            </w:pPr>
            <w:r w:rsidRPr="00AD0D58">
              <w:rPr>
                <w:rFonts w:ascii="Times New Roman" w:eastAsia="Calibri" w:hAnsi="Times New Roman" w:cs="Times New Roman"/>
                <w:lang w:val="ru-RU"/>
              </w:rPr>
              <w:t xml:space="preserve">1.1 Огляд всіх наявних та видимих приладів, блоків та модулів вводу-виводу тощо, що є складовими системи. </w:t>
            </w:r>
          </w:p>
          <w:p w:rsidR="00AD0D58" w:rsidRPr="00AD0D58" w:rsidRDefault="00AD0D58" w:rsidP="00AD0D58">
            <w:pPr>
              <w:spacing w:after="0" w:line="276" w:lineRule="auto"/>
              <w:jc w:val="both"/>
              <w:rPr>
                <w:rFonts w:ascii="Times New Roman" w:eastAsia="Calibri" w:hAnsi="Times New Roman" w:cs="Times New Roman"/>
                <w:lang w:val="ru-RU"/>
              </w:rPr>
            </w:pPr>
            <w:r w:rsidRPr="00AD0D58">
              <w:rPr>
                <w:rFonts w:ascii="Times New Roman" w:eastAsia="Calibri" w:hAnsi="Times New Roman" w:cs="Times New Roman"/>
                <w:lang w:val="ru-RU"/>
              </w:rPr>
              <w:t xml:space="preserve">1.2 Огляд на предмет відсутності на зовнішніх поверхнях обладнання механічних пошкоджень (вм'ятин, тріщин, відколів і т.д.). </w:t>
            </w:r>
          </w:p>
          <w:p w:rsidR="00AD0D58" w:rsidRPr="00AD0D58" w:rsidRDefault="00AD0D58" w:rsidP="00AD0D58">
            <w:pPr>
              <w:spacing w:after="0" w:line="276" w:lineRule="auto"/>
              <w:jc w:val="both"/>
              <w:rPr>
                <w:rFonts w:ascii="Times New Roman" w:eastAsia="Calibri" w:hAnsi="Times New Roman" w:cs="Times New Roman"/>
                <w:lang w:val="ru-RU"/>
              </w:rPr>
            </w:pPr>
            <w:r w:rsidRPr="00AD0D58">
              <w:rPr>
                <w:rFonts w:ascii="Times New Roman" w:eastAsia="Calibri" w:hAnsi="Times New Roman" w:cs="Times New Roman"/>
                <w:lang w:val="ru-RU"/>
              </w:rPr>
              <w:t xml:space="preserve">1.3 Перевірка надійності кріплення і наявності пломб на корпусах обладнання. </w:t>
            </w:r>
          </w:p>
          <w:p w:rsidR="00AD0D58" w:rsidRPr="00AD0D58" w:rsidRDefault="00AD0D58" w:rsidP="00AD0D58">
            <w:pPr>
              <w:spacing w:after="0" w:line="276" w:lineRule="auto"/>
              <w:jc w:val="both"/>
              <w:rPr>
                <w:rFonts w:ascii="Times New Roman" w:eastAsia="Calibri" w:hAnsi="Times New Roman" w:cs="Times New Roman"/>
                <w:lang w:val="ru-RU"/>
              </w:rPr>
            </w:pPr>
            <w:r w:rsidRPr="00AD0D58">
              <w:rPr>
                <w:rFonts w:ascii="Times New Roman" w:eastAsia="Calibri" w:hAnsi="Times New Roman" w:cs="Times New Roman"/>
                <w:lang w:val="ru-RU"/>
              </w:rPr>
              <w:t xml:space="preserve">1.4 Видалення з зовнішніх поверхонь обладнання пилу, бруду та вологи. </w:t>
            </w:r>
          </w:p>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lang w:val="ru-RU"/>
              </w:rPr>
              <w:t>1.5 Перевірка наявності і надійності кріплення до корпусів проводу заземлення.</w:t>
            </w:r>
          </w:p>
        </w:tc>
        <w:tc>
          <w:tcPr>
            <w:tcW w:w="1554" w:type="dxa"/>
          </w:tcPr>
          <w:p w:rsidR="00AD0D58" w:rsidRPr="00AD0D58" w:rsidRDefault="00AD0D58" w:rsidP="00AD0D58">
            <w:pPr>
              <w:spacing w:after="0" w:line="276" w:lineRule="auto"/>
              <w:jc w:val="center"/>
              <w:rPr>
                <w:rFonts w:ascii="Times New Roman" w:eastAsia="Calibri" w:hAnsi="Times New Roman" w:cs="Times New Roman"/>
                <w:b/>
                <w:color w:val="000000"/>
                <w:lang w:val="ru-RU"/>
              </w:rPr>
            </w:pPr>
          </w:p>
        </w:tc>
      </w:tr>
      <w:tr w:rsidR="00AD0D58" w:rsidRPr="00AD0D58" w:rsidTr="00990AC7">
        <w:trPr>
          <w:trHeight w:val="563"/>
        </w:trPr>
        <w:tc>
          <w:tcPr>
            <w:tcW w:w="566" w:type="dxa"/>
          </w:tcPr>
          <w:p w:rsidR="00AD0D58" w:rsidRPr="00AD0D58" w:rsidRDefault="00AD0D58" w:rsidP="00AD0D58">
            <w:pPr>
              <w:numPr>
                <w:ilvl w:val="0"/>
                <w:numId w:val="20"/>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lang w:val="ru-RU"/>
              </w:rPr>
            </w:pPr>
            <w:r w:rsidRPr="00AD0D58">
              <w:rPr>
                <w:rFonts w:ascii="Times New Roman" w:eastAsia="Calibri" w:hAnsi="Times New Roman" w:cs="Times New Roman"/>
                <w:lang w:val="ru-RU"/>
              </w:rPr>
              <w:t xml:space="preserve">2. Контроль робочого положення вимикачів, перемикачів, справності світлових індикаторів на приладах, блоках електроживлення та блоках модулях вводу- виводу. </w:t>
            </w:r>
          </w:p>
          <w:p w:rsidR="00AD0D58" w:rsidRPr="00AD0D58" w:rsidRDefault="00AD0D58" w:rsidP="00AD0D58">
            <w:pPr>
              <w:spacing w:after="0" w:line="276" w:lineRule="auto"/>
              <w:jc w:val="both"/>
              <w:rPr>
                <w:rFonts w:ascii="Times New Roman" w:eastAsia="Calibri" w:hAnsi="Times New Roman" w:cs="Times New Roman"/>
                <w:lang w:val="ru-RU"/>
              </w:rPr>
            </w:pPr>
            <w:r w:rsidRPr="00AD0D58">
              <w:rPr>
                <w:rFonts w:ascii="Times New Roman" w:eastAsia="Calibri" w:hAnsi="Times New Roman" w:cs="Times New Roman"/>
                <w:lang w:val="ru-RU"/>
              </w:rPr>
              <w:t xml:space="preserve">2.1 Перевірка положення наявних вимикачів і перемикачів на </w:t>
            </w:r>
            <w:proofErr w:type="gramStart"/>
            <w:r w:rsidRPr="00AD0D58">
              <w:rPr>
                <w:rFonts w:ascii="Times New Roman" w:eastAsia="Calibri" w:hAnsi="Times New Roman" w:cs="Times New Roman"/>
                <w:lang w:val="ru-RU"/>
              </w:rPr>
              <w:t>предмет  знаходження</w:t>
            </w:r>
            <w:proofErr w:type="gramEnd"/>
            <w:r w:rsidRPr="00AD0D58">
              <w:rPr>
                <w:rFonts w:ascii="Times New Roman" w:eastAsia="Calibri" w:hAnsi="Times New Roman" w:cs="Times New Roman"/>
                <w:lang w:val="ru-RU"/>
              </w:rPr>
              <w:t xml:space="preserve"> їх в робочому положенні, а також їх справності. </w:t>
            </w:r>
          </w:p>
          <w:p w:rsidR="00AD0D58" w:rsidRPr="00AD0D58" w:rsidRDefault="00AD0D58" w:rsidP="00AD0D58">
            <w:pPr>
              <w:spacing w:after="0" w:line="276" w:lineRule="auto"/>
              <w:jc w:val="both"/>
              <w:rPr>
                <w:rFonts w:ascii="Times New Roman" w:eastAsia="Calibri" w:hAnsi="Times New Roman" w:cs="Times New Roman"/>
                <w:lang w:val="ru-RU"/>
              </w:rPr>
            </w:pPr>
            <w:r w:rsidRPr="00AD0D58">
              <w:rPr>
                <w:rFonts w:ascii="Times New Roman" w:eastAsia="Calibri" w:hAnsi="Times New Roman" w:cs="Times New Roman"/>
                <w:lang w:val="ru-RU"/>
              </w:rPr>
              <w:t xml:space="preserve">2.2 Перевірка працездатності наявних оптичних індикаторів. </w:t>
            </w:r>
          </w:p>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lang w:val="ru-RU"/>
              </w:rPr>
              <w:t>2.3 Перевірка справності системи в комплексі шляхом перегляду протоколу подій на автоматизованому робочому місці</w:t>
            </w:r>
          </w:p>
        </w:tc>
        <w:tc>
          <w:tcPr>
            <w:tcW w:w="1554"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Р1</w:t>
            </w:r>
          </w:p>
        </w:tc>
      </w:tr>
      <w:tr w:rsidR="00AD0D58" w:rsidRPr="00AD0D58" w:rsidTr="00990AC7">
        <w:trPr>
          <w:trHeight w:val="563"/>
        </w:trPr>
        <w:tc>
          <w:tcPr>
            <w:tcW w:w="566" w:type="dxa"/>
          </w:tcPr>
          <w:p w:rsidR="00AD0D58" w:rsidRPr="00AD0D58" w:rsidRDefault="00AD0D58" w:rsidP="00AD0D58">
            <w:pPr>
              <w:numPr>
                <w:ilvl w:val="0"/>
                <w:numId w:val="20"/>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lang w:val="ru-RU"/>
              </w:rPr>
            </w:pPr>
            <w:r w:rsidRPr="00AD0D58">
              <w:rPr>
                <w:rFonts w:ascii="Times New Roman" w:eastAsia="Calibri" w:hAnsi="Times New Roman" w:cs="Times New Roman"/>
                <w:lang w:val="ru-RU"/>
              </w:rPr>
              <w:t xml:space="preserve">3. Контроль напруги електроживлення, роботи автоматики перемикання електроживлення. </w:t>
            </w:r>
          </w:p>
          <w:p w:rsidR="00AD0D58" w:rsidRPr="00AD0D58" w:rsidRDefault="00AD0D58" w:rsidP="00AD0D58">
            <w:pPr>
              <w:spacing w:after="0" w:line="276" w:lineRule="auto"/>
              <w:jc w:val="both"/>
              <w:rPr>
                <w:rFonts w:ascii="Times New Roman" w:eastAsia="Calibri" w:hAnsi="Times New Roman" w:cs="Times New Roman"/>
                <w:lang w:val="ru-RU"/>
              </w:rPr>
            </w:pPr>
            <w:r w:rsidRPr="00AD0D58">
              <w:rPr>
                <w:rFonts w:ascii="Times New Roman" w:eastAsia="Calibri" w:hAnsi="Times New Roman" w:cs="Times New Roman"/>
                <w:lang w:val="ru-RU"/>
              </w:rPr>
              <w:t xml:space="preserve">3.1 Перевірка надійності підключення до клемних колодок проводів електроживлення та дроту заземлення у шафах та щитах автоматики. </w:t>
            </w:r>
          </w:p>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lang w:val="ru-RU"/>
              </w:rPr>
              <w:t xml:space="preserve">3.2 Вимірювання напруги на клемах «Мережа», в контрольних точках трансформатора 24B і т.і. Показання приладу повинні співпадати з паспортними даними. </w:t>
            </w:r>
          </w:p>
        </w:tc>
        <w:tc>
          <w:tcPr>
            <w:tcW w:w="1554"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Р2</w:t>
            </w:r>
          </w:p>
        </w:tc>
      </w:tr>
      <w:tr w:rsidR="00AD0D58" w:rsidRPr="00AD0D58" w:rsidTr="00990AC7">
        <w:trPr>
          <w:trHeight w:val="563"/>
        </w:trPr>
        <w:tc>
          <w:tcPr>
            <w:tcW w:w="566" w:type="dxa"/>
          </w:tcPr>
          <w:p w:rsidR="00AD0D58" w:rsidRPr="00AD0D58" w:rsidRDefault="00AD0D58" w:rsidP="00AD0D58">
            <w:pPr>
              <w:numPr>
                <w:ilvl w:val="0"/>
                <w:numId w:val="20"/>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lang w:val="ru-RU"/>
              </w:rPr>
              <w:t>Усунення та поточний ремонт несправностей, виявлених в процесі огляду. |</w:t>
            </w:r>
          </w:p>
        </w:tc>
        <w:tc>
          <w:tcPr>
            <w:tcW w:w="1554"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Р1</w:t>
            </w:r>
          </w:p>
        </w:tc>
      </w:tr>
      <w:tr w:rsidR="00AD0D58" w:rsidRPr="00AD0D58" w:rsidTr="00990AC7">
        <w:trPr>
          <w:trHeight w:val="221"/>
        </w:trPr>
        <w:tc>
          <w:tcPr>
            <w:tcW w:w="566" w:type="dxa"/>
          </w:tcPr>
          <w:p w:rsidR="00AD0D58" w:rsidRPr="00AD0D58" w:rsidRDefault="00AD0D58" w:rsidP="00AD0D58">
            <w:pPr>
              <w:numPr>
                <w:ilvl w:val="0"/>
                <w:numId w:val="20"/>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lang w:val="ru-RU"/>
              </w:rPr>
              <w:t xml:space="preserve">Занесення результатів виконаних робіт </w:t>
            </w:r>
            <w:proofErr w:type="gramStart"/>
            <w:r w:rsidRPr="00AD0D58">
              <w:rPr>
                <w:rFonts w:ascii="Times New Roman" w:eastAsia="Calibri" w:hAnsi="Times New Roman" w:cs="Times New Roman"/>
                <w:lang w:val="ru-RU"/>
              </w:rPr>
              <w:t>у журнал</w:t>
            </w:r>
            <w:proofErr w:type="gramEnd"/>
            <w:r w:rsidRPr="00AD0D58">
              <w:rPr>
                <w:rFonts w:ascii="Times New Roman" w:eastAsia="Calibri" w:hAnsi="Times New Roman" w:cs="Times New Roman"/>
                <w:lang w:val="ru-RU"/>
              </w:rPr>
              <w:t xml:space="preserve"> реєстрації</w:t>
            </w:r>
          </w:p>
        </w:tc>
        <w:tc>
          <w:tcPr>
            <w:tcW w:w="1554"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Р1</w:t>
            </w:r>
          </w:p>
        </w:tc>
      </w:tr>
    </w:tbl>
    <w:p w:rsidR="00AD0D58" w:rsidRPr="00AD0D58" w:rsidRDefault="00AD0D58" w:rsidP="00AD0D58">
      <w:pPr>
        <w:pBdr>
          <w:top w:val="nil"/>
          <w:left w:val="nil"/>
          <w:bottom w:val="nil"/>
          <w:right w:val="nil"/>
          <w:between w:val="nil"/>
        </w:pBdr>
        <w:shd w:val="clear" w:color="auto" w:fill="FFFFFF"/>
        <w:spacing w:after="0" w:line="276" w:lineRule="auto"/>
        <w:ind w:left="360"/>
        <w:rPr>
          <w:rFonts w:ascii="Times New Roman" w:eastAsia="Calibri" w:hAnsi="Times New Roman" w:cs="Times New Roman"/>
          <w:b/>
          <w:color w:val="000000"/>
          <w:u w:val="single"/>
          <w:lang w:val="ru-RU"/>
        </w:rPr>
      </w:pPr>
    </w:p>
    <w:p w:rsidR="00AD0D58" w:rsidRPr="00AD0D58" w:rsidRDefault="00AD0D58" w:rsidP="00AD0D58">
      <w:pPr>
        <w:numPr>
          <w:ilvl w:val="0"/>
          <w:numId w:val="4"/>
        </w:numPr>
        <w:pBdr>
          <w:top w:val="nil"/>
          <w:left w:val="nil"/>
          <w:bottom w:val="nil"/>
          <w:right w:val="nil"/>
          <w:between w:val="nil"/>
        </w:pBdr>
        <w:shd w:val="clear" w:color="auto" w:fill="FFFFFF"/>
        <w:spacing w:after="0" w:line="276" w:lineRule="auto"/>
        <w:rPr>
          <w:rFonts w:ascii="Times New Roman" w:eastAsia="Calibri" w:hAnsi="Times New Roman" w:cs="Times New Roman"/>
          <w:b/>
          <w:color w:val="000000"/>
          <w:u w:val="single"/>
          <w:lang w:val="ru-RU"/>
        </w:rPr>
      </w:pPr>
      <w:r w:rsidRPr="00AD0D58">
        <w:rPr>
          <w:rFonts w:ascii="Times New Roman" w:eastAsia="Calibri" w:hAnsi="Times New Roman" w:cs="Times New Roman"/>
          <w:b/>
          <w:color w:val="000000"/>
          <w:u w:val="single"/>
          <w:lang w:val="ru-RU"/>
        </w:rPr>
        <w:t>Система автоматичного газового пожежогасіння</w:t>
      </w:r>
    </w:p>
    <w:tbl>
      <w:tblPr>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7906"/>
        <w:gridCol w:w="1554"/>
      </w:tblGrid>
      <w:tr w:rsidR="00AD0D58" w:rsidRPr="00AD0D58" w:rsidTr="00990AC7">
        <w:trPr>
          <w:trHeight w:val="563"/>
        </w:trPr>
        <w:tc>
          <w:tcPr>
            <w:tcW w:w="56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з/п</w:t>
            </w:r>
          </w:p>
        </w:tc>
        <w:tc>
          <w:tcPr>
            <w:tcW w:w="7906" w:type="dxa"/>
          </w:tcPr>
          <w:p w:rsidR="00AD0D58" w:rsidRPr="00AD0D58" w:rsidRDefault="00AD0D58" w:rsidP="00AD0D58">
            <w:pPr>
              <w:spacing w:after="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Перелік робіт</w:t>
            </w:r>
          </w:p>
        </w:tc>
        <w:tc>
          <w:tcPr>
            <w:tcW w:w="1554" w:type="dxa"/>
          </w:tcPr>
          <w:p w:rsidR="00AD0D58" w:rsidRPr="00AD0D58" w:rsidRDefault="00AD0D58" w:rsidP="00AD0D58">
            <w:pPr>
              <w:spacing w:after="0" w:line="276" w:lineRule="auto"/>
              <w:jc w:val="center"/>
              <w:rPr>
                <w:rFonts w:ascii="Times New Roman" w:eastAsia="Calibri" w:hAnsi="Times New Roman" w:cs="Times New Roman"/>
                <w:b/>
                <w:color w:val="000000"/>
                <w:sz w:val="20"/>
                <w:szCs w:val="20"/>
                <w:lang w:val="ru-RU"/>
              </w:rPr>
            </w:pPr>
            <w:r w:rsidRPr="00AD0D58">
              <w:rPr>
                <w:rFonts w:ascii="Times New Roman" w:eastAsia="Calibri" w:hAnsi="Times New Roman" w:cs="Times New Roman"/>
                <w:b/>
                <w:color w:val="000000"/>
                <w:sz w:val="20"/>
                <w:szCs w:val="20"/>
                <w:lang w:val="ru-RU"/>
              </w:rPr>
              <w:t>Періодичність</w:t>
            </w:r>
          </w:p>
        </w:tc>
      </w:tr>
      <w:tr w:rsidR="00AD0D58" w:rsidRPr="00AD0D58" w:rsidTr="00990AC7">
        <w:trPr>
          <w:trHeight w:val="563"/>
        </w:trPr>
        <w:tc>
          <w:tcPr>
            <w:tcW w:w="566" w:type="dxa"/>
          </w:tcPr>
          <w:p w:rsidR="00AD0D58" w:rsidRPr="00AD0D58" w:rsidRDefault="00AD0D58" w:rsidP="00AD0D58">
            <w:pPr>
              <w:numPr>
                <w:ilvl w:val="0"/>
                <w:numId w:val="7"/>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lang w:val="ru-RU"/>
              </w:rPr>
              <w:t>Контроль положення вимикачів, тумблерів, а індикаторів, наявність пломб на ППКП</w:t>
            </w:r>
          </w:p>
        </w:tc>
        <w:tc>
          <w:tcPr>
            <w:tcW w:w="1554"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Р1</w:t>
            </w:r>
          </w:p>
        </w:tc>
      </w:tr>
      <w:tr w:rsidR="00AD0D58" w:rsidRPr="00AD0D58" w:rsidTr="00990AC7">
        <w:trPr>
          <w:trHeight w:val="563"/>
        </w:trPr>
        <w:tc>
          <w:tcPr>
            <w:tcW w:w="566" w:type="dxa"/>
          </w:tcPr>
          <w:p w:rsidR="00AD0D58" w:rsidRPr="00AD0D58" w:rsidRDefault="00AD0D58" w:rsidP="00AD0D58">
            <w:pPr>
              <w:numPr>
                <w:ilvl w:val="0"/>
                <w:numId w:val="7"/>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lang w:val="ru-RU"/>
              </w:rPr>
              <w:t>Зовнішній огляд складових частин установки (технологічної частини- трубопроводів, зрошувачів, зворотних клапанів, дозуючих пристроїв, запірної |арматури, манометрів, пневмокатку, насосів і т.д.; електротехнічної частини шаф електрокерування, електродвигунів і т.д.; сигналізаційної частини приймально-контрольних пристроїв (приладів), шлейфів сигналізації, сповіщувачів, оповіщувачів і т.д.) — на відсутність пошкоджень, корозії, бруду. течі, міцності кріплення, наявність пломб тощо</w:t>
            </w:r>
          </w:p>
        </w:tc>
        <w:tc>
          <w:tcPr>
            <w:tcW w:w="1554"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Р1</w:t>
            </w:r>
          </w:p>
        </w:tc>
      </w:tr>
      <w:tr w:rsidR="00AD0D58" w:rsidRPr="00AD0D58" w:rsidTr="00990AC7">
        <w:trPr>
          <w:trHeight w:val="563"/>
        </w:trPr>
        <w:tc>
          <w:tcPr>
            <w:tcW w:w="566" w:type="dxa"/>
          </w:tcPr>
          <w:p w:rsidR="00AD0D58" w:rsidRPr="00AD0D58" w:rsidRDefault="00AD0D58" w:rsidP="00AD0D58">
            <w:pPr>
              <w:numPr>
                <w:ilvl w:val="0"/>
                <w:numId w:val="7"/>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lang w:val="ru-RU"/>
              </w:rPr>
              <w:t>Контроль робочого положення запiрної арматури, тиску в спонукальній мережі та пускових балонах і т.д.</w:t>
            </w:r>
          </w:p>
        </w:tc>
        <w:tc>
          <w:tcPr>
            <w:tcW w:w="1554"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Р1</w:t>
            </w:r>
          </w:p>
        </w:tc>
      </w:tr>
      <w:tr w:rsidR="00AD0D58" w:rsidRPr="00AD0D58" w:rsidTr="00990AC7">
        <w:trPr>
          <w:trHeight w:val="563"/>
        </w:trPr>
        <w:tc>
          <w:tcPr>
            <w:tcW w:w="566" w:type="dxa"/>
          </w:tcPr>
          <w:p w:rsidR="00AD0D58" w:rsidRPr="00AD0D58" w:rsidRDefault="00AD0D58" w:rsidP="00AD0D58">
            <w:pPr>
              <w:numPr>
                <w:ilvl w:val="0"/>
                <w:numId w:val="7"/>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lang w:val="ru-RU"/>
              </w:rPr>
              <w:t>Контроль основного та резервного джерел живлення і перевірка автоматичного переключення живлення з робочого вводу на резервний</w:t>
            </w:r>
          </w:p>
        </w:tc>
        <w:tc>
          <w:tcPr>
            <w:tcW w:w="1554"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Р1</w:t>
            </w:r>
          </w:p>
        </w:tc>
      </w:tr>
      <w:tr w:rsidR="00AD0D58" w:rsidRPr="00AD0D58" w:rsidTr="00990AC7">
        <w:trPr>
          <w:trHeight w:val="563"/>
        </w:trPr>
        <w:tc>
          <w:tcPr>
            <w:tcW w:w="566" w:type="dxa"/>
          </w:tcPr>
          <w:p w:rsidR="00AD0D58" w:rsidRPr="00AD0D58" w:rsidRDefault="00AD0D58" w:rsidP="00AD0D58">
            <w:pPr>
              <w:numPr>
                <w:ilvl w:val="0"/>
                <w:numId w:val="7"/>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lang w:val="ru-RU"/>
              </w:rPr>
              <w:t>Контроль кількості вогнегасної речовини</w:t>
            </w:r>
          </w:p>
        </w:tc>
        <w:tc>
          <w:tcPr>
            <w:tcW w:w="1554"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Р2</w:t>
            </w:r>
          </w:p>
        </w:tc>
      </w:tr>
      <w:tr w:rsidR="00AD0D58" w:rsidRPr="00AD0D58" w:rsidTr="00990AC7">
        <w:trPr>
          <w:trHeight w:val="563"/>
        </w:trPr>
        <w:tc>
          <w:tcPr>
            <w:tcW w:w="566" w:type="dxa"/>
          </w:tcPr>
          <w:p w:rsidR="00AD0D58" w:rsidRPr="00AD0D58" w:rsidRDefault="00AD0D58" w:rsidP="00AD0D58">
            <w:pPr>
              <w:numPr>
                <w:ilvl w:val="0"/>
                <w:numId w:val="7"/>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lang w:val="ru-RU"/>
              </w:rPr>
              <w:t>Перевірка працездатності складових частин установки (технологічної частини: електронної частини: сигналізаційної частини)</w:t>
            </w:r>
          </w:p>
        </w:tc>
        <w:tc>
          <w:tcPr>
            <w:tcW w:w="1554"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Р2</w:t>
            </w:r>
          </w:p>
        </w:tc>
      </w:tr>
      <w:tr w:rsidR="00AD0D58" w:rsidRPr="00AD0D58" w:rsidTr="00990AC7">
        <w:trPr>
          <w:trHeight w:val="563"/>
        </w:trPr>
        <w:tc>
          <w:tcPr>
            <w:tcW w:w="566" w:type="dxa"/>
          </w:tcPr>
          <w:p w:rsidR="00AD0D58" w:rsidRPr="00AD0D58" w:rsidRDefault="00AD0D58" w:rsidP="00AD0D58">
            <w:pPr>
              <w:numPr>
                <w:ilvl w:val="0"/>
                <w:numId w:val="7"/>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lang w:val="ru-RU"/>
              </w:rPr>
              <w:t>Перевірка працездатності установки в ручному (місцевому, дистанційному) і автоматичному режимах</w:t>
            </w:r>
          </w:p>
        </w:tc>
        <w:tc>
          <w:tcPr>
            <w:tcW w:w="1554"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Р2</w:t>
            </w:r>
          </w:p>
        </w:tc>
      </w:tr>
    </w:tbl>
    <w:p w:rsidR="00AD0D58" w:rsidRPr="00AD0D58" w:rsidRDefault="00AD0D58" w:rsidP="00AD0D58">
      <w:pPr>
        <w:pBdr>
          <w:top w:val="nil"/>
          <w:left w:val="nil"/>
          <w:bottom w:val="nil"/>
          <w:right w:val="nil"/>
          <w:between w:val="nil"/>
        </w:pBdr>
        <w:shd w:val="clear" w:color="auto" w:fill="FFFFFF"/>
        <w:spacing w:after="0" w:line="276" w:lineRule="auto"/>
        <w:ind w:left="720"/>
        <w:rPr>
          <w:rFonts w:ascii="Times New Roman" w:eastAsia="Calibri" w:hAnsi="Times New Roman" w:cs="Times New Roman"/>
          <w:b/>
          <w:color w:val="000000"/>
          <w:u w:val="single"/>
          <w:lang w:val="ru-RU"/>
        </w:rPr>
      </w:pPr>
    </w:p>
    <w:p w:rsidR="00AD0D58" w:rsidRPr="00AD0D58" w:rsidRDefault="00AD0D58" w:rsidP="00AD0D58">
      <w:pPr>
        <w:numPr>
          <w:ilvl w:val="0"/>
          <w:numId w:val="20"/>
        </w:numPr>
        <w:pBdr>
          <w:top w:val="nil"/>
          <w:left w:val="nil"/>
          <w:bottom w:val="nil"/>
          <w:right w:val="nil"/>
          <w:between w:val="nil"/>
        </w:pBdr>
        <w:spacing w:after="120" w:line="276" w:lineRule="auto"/>
        <w:rPr>
          <w:rFonts w:ascii="Times New Roman" w:eastAsia="Calibri" w:hAnsi="Times New Roman" w:cs="Times New Roman"/>
          <w:b/>
          <w:color w:val="000000"/>
          <w:u w:val="single"/>
          <w:lang w:val="ru-RU"/>
        </w:rPr>
      </w:pPr>
      <w:r w:rsidRPr="00AD0D58">
        <w:rPr>
          <w:rFonts w:ascii="Times New Roman" w:eastAsia="Calibri" w:hAnsi="Times New Roman" w:cs="Times New Roman"/>
          <w:b/>
          <w:color w:val="000000"/>
          <w:u w:val="single"/>
          <w:lang w:val="ru-RU"/>
        </w:rPr>
        <w:t>Система автоматичного порошкового пожежогасіння</w:t>
      </w:r>
    </w:p>
    <w:tbl>
      <w:tblPr>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7906"/>
        <w:gridCol w:w="1554"/>
      </w:tblGrid>
      <w:tr w:rsidR="00AD0D58" w:rsidRPr="00AD0D58" w:rsidTr="00990AC7">
        <w:trPr>
          <w:trHeight w:val="563"/>
        </w:trPr>
        <w:tc>
          <w:tcPr>
            <w:tcW w:w="56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з/п</w:t>
            </w:r>
          </w:p>
        </w:tc>
        <w:tc>
          <w:tcPr>
            <w:tcW w:w="7906" w:type="dxa"/>
          </w:tcPr>
          <w:p w:rsidR="00AD0D58" w:rsidRPr="00AD0D58" w:rsidRDefault="00AD0D58" w:rsidP="00AD0D58">
            <w:pPr>
              <w:spacing w:after="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Перелік робіт</w:t>
            </w:r>
          </w:p>
        </w:tc>
        <w:tc>
          <w:tcPr>
            <w:tcW w:w="1554" w:type="dxa"/>
          </w:tcPr>
          <w:p w:rsidR="00AD0D58" w:rsidRPr="00AD0D58" w:rsidRDefault="00AD0D58" w:rsidP="00AD0D58">
            <w:pPr>
              <w:spacing w:after="0" w:line="276" w:lineRule="auto"/>
              <w:jc w:val="center"/>
              <w:rPr>
                <w:rFonts w:ascii="Times New Roman" w:eastAsia="Calibri" w:hAnsi="Times New Roman" w:cs="Times New Roman"/>
                <w:b/>
                <w:color w:val="000000"/>
                <w:sz w:val="20"/>
                <w:szCs w:val="20"/>
                <w:lang w:val="ru-RU"/>
              </w:rPr>
            </w:pPr>
            <w:r w:rsidRPr="00AD0D58">
              <w:rPr>
                <w:rFonts w:ascii="Times New Roman" w:eastAsia="Calibri" w:hAnsi="Times New Roman" w:cs="Times New Roman"/>
                <w:b/>
                <w:color w:val="000000"/>
                <w:sz w:val="20"/>
                <w:szCs w:val="20"/>
                <w:lang w:val="ru-RU"/>
              </w:rPr>
              <w:t>Періодичність</w:t>
            </w:r>
          </w:p>
        </w:tc>
      </w:tr>
      <w:tr w:rsidR="00AD0D58" w:rsidRPr="00AD0D58" w:rsidTr="00990AC7">
        <w:trPr>
          <w:trHeight w:val="563"/>
        </w:trPr>
        <w:tc>
          <w:tcPr>
            <w:tcW w:w="566" w:type="dxa"/>
          </w:tcPr>
          <w:p w:rsidR="00AD0D58" w:rsidRPr="00AD0D58" w:rsidRDefault="00AD0D58" w:rsidP="00AD0D58">
            <w:pPr>
              <w:numPr>
                <w:ilvl w:val="0"/>
                <w:numId w:val="10"/>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Зовнішній огляд стану приладів та обладнання (наявність пломб на щитах електроживлення тощо)</w:t>
            </w:r>
          </w:p>
        </w:tc>
        <w:tc>
          <w:tcPr>
            <w:tcW w:w="1554"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Р1</w:t>
            </w:r>
          </w:p>
        </w:tc>
      </w:tr>
      <w:tr w:rsidR="00AD0D58" w:rsidRPr="00AD0D58" w:rsidTr="00990AC7">
        <w:trPr>
          <w:trHeight w:val="226"/>
        </w:trPr>
        <w:tc>
          <w:tcPr>
            <w:tcW w:w="566" w:type="dxa"/>
          </w:tcPr>
          <w:p w:rsidR="00AD0D58" w:rsidRPr="00AD0D58" w:rsidRDefault="00AD0D58" w:rsidP="00AD0D58">
            <w:pPr>
              <w:numPr>
                <w:ilvl w:val="0"/>
                <w:numId w:val="10"/>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Перевірка справності електричних мереж запуску генераторів порошку</w:t>
            </w:r>
          </w:p>
        </w:tc>
        <w:tc>
          <w:tcPr>
            <w:tcW w:w="1554"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Р1</w:t>
            </w:r>
          </w:p>
        </w:tc>
      </w:tr>
      <w:tr w:rsidR="00AD0D58" w:rsidRPr="00AD0D58" w:rsidTr="00990AC7">
        <w:trPr>
          <w:trHeight w:val="563"/>
        </w:trPr>
        <w:tc>
          <w:tcPr>
            <w:tcW w:w="566" w:type="dxa"/>
          </w:tcPr>
          <w:p w:rsidR="00AD0D58" w:rsidRPr="00AD0D58" w:rsidRDefault="00AD0D58" w:rsidP="00AD0D58">
            <w:pPr>
              <w:numPr>
                <w:ilvl w:val="0"/>
                <w:numId w:val="10"/>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 xml:space="preserve">Контроль працездатності основного та резервного джерел живлення і </w:t>
            </w:r>
            <w:proofErr w:type="gramStart"/>
            <w:r w:rsidRPr="00AD0D58">
              <w:rPr>
                <w:rFonts w:ascii="Times New Roman" w:eastAsia="Calibri" w:hAnsi="Times New Roman" w:cs="Times New Roman"/>
                <w:color w:val="000000"/>
                <w:lang w:val="ru-RU"/>
              </w:rPr>
              <w:t>перевірка  автоматичного</w:t>
            </w:r>
            <w:proofErr w:type="gramEnd"/>
            <w:r w:rsidRPr="00AD0D58">
              <w:rPr>
                <w:rFonts w:ascii="Times New Roman" w:eastAsia="Calibri" w:hAnsi="Times New Roman" w:cs="Times New Roman"/>
                <w:color w:val="000000"/>
                <w:lang w:val="ru-RU"/>
              </w:rPr>
              <w:t xml:space="preserve"> переключення живлення з робочого вводу на резервний</w:t>
            </w:r>
          </w:p>
        </w:tc>
        <w:tc>
          <w:tcPr>
            <w:tcW w:w="1554"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Р1</w:t>
            </w:r>
          </w:p>
        </w:tc>
      </w:tr>
      <w:tr w:rsidR="00AD0D58" w:rsidRPr="00AD0D58" w:rsidTr="00990AC7">
        <w:trPr>
          <w:trHeight w:val="563"/>
        </w:trPr>
        <w:tc>
          <w:tcPr>
            <w:tcW w:w="566" w:type="dxa"/>
          </w:tcPr>
          <w:p w:rsidR="00AD0D58" w:rsidRPr="00AD0D58" w:rsidRDefault="00AD0D58" w:rsidP="00AD0D58">
            <w:pPr>
              <w:numPr>
                <w:ilvl w:val="0"/>
                <w:numId w:val="10"/>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 xml:space="preserve">Перевірка працездатності технічних засобів, що входять до складу </w:t>
            </w:r>
            <w:proofErr w:type="gramStart"/>
            <w:r w:rsidRPr="00AD0D58">
              <w:rPr>
                <w:rFonts w:ascii="Times New Roman" w:eastAsia="Calibri" w:hAnsi="Times New Roman" w:cs="Times New Roman"/>
                <w:color w:val="000000"/>
                <w:lang w:val="ru-RU"/>
              </w:rPr>
              <w:t>установок:  сповіщувачів</w:t>
            </w:r>
            <w:proofErr w:type="gramEnd"/>
            <w:r w:rsidRPr="00AD0D58">
              <w:rPr>
                <w:rFonts w:ascii="Times New Roman" w:eastAsia="Calibri" w:hAnsi="Times New Roman" w:cs="Times New Roman"/>
                <w:color w:val="000000"/>
                <w:lang w:val="ru-RU"/>
              </w:rPr>
              <w:t>, приймально-контрольних приладів тощо</w:t>
            </w:r>
          </w:p>
        </w:tc>
        <w:tc>
          <w:tcPr>
            <w:tcW w:w="1554"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Р2</w:t>
            </w:r>
          </w:p>
        </w:tc>
      </w:tr>
      <w:tr w:rsidR="00AD0D58" w:rsidRPr="00AD0D58" w:rsidTr="00990AC7">
        <w:trPr>
          <w:trHeight w:val="563"/>
        </w:trPr>
        <w:tc>
          <w:tcPr>
            <w:tcW w:w="566" w:type="dxa"/>
          </w:tcPr>
          <w:p w:rsidR="00AD0D58" w:rsidRPr="00AD0D58" w:rsidRDefault="00AD0D58" w:rsidP="00AD0D58">
            <w:pPr>
              <w:numPr>
                <w:ilvl w:val="0"/>
                <w:numId w:val="10"/>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 xml:space="preserve">Перевірка працездатності установки в ручному (місцевому, дистанційному) </w:t>
            </w:r>
            <w:proofErr w:type="gramStart"/>
            <w:r w:rsidRPr="00AD0D58">
              <w:rPr>
                <w:rFonts w:ascii="Times New Roman" w:eastAsia="Calibri" w:hAnsi="Times New Roman" w:cs="Times New Roman"/>
                <w:color w:val="000000"/>
                <w:lang w:val="ru-RU"/>
              </w:rPr>
              <w:t>і  автоматичному</w:t>
            </w:r>
            <w:proofErr w:type="gramEnd"/>
            <w:r w:rsidRPr="00AD0D58">
              <w:rPr>
                <w:rFonts w:ascii="Times New Roman" w:eastAsia="Calibri" w:hAnsi="Times New Roman" w:cs="Times New Roman"/>
                <w:color w:val="000000"/>
                <w:lang w:val="ru-RU"/>
              </w:rPr>
              <w:t xml:space="preserve"> режимах</w:t>
            </w:r>
          </w:p>
        </w:tc>
        <w:tc>
          <w:tcPr>
            <w:tcW w:w="1554"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Р2</w:t>
            </w:r>
          </w:p>
        </w:tc>
      </w:tr>
      <w:tr w:rsidR="00AD0D58" w:rsidRPr="00AD0D58" w:rsidTr="00990AC7">
        <w:trPr>
          <w:trHeight w:val="263"/>
        </w:trPr>
        <w:tc>
          <w:tcPr>
            <w:tcW w:w="566" w:type="dxa"/>
          </w:tcPr>
          <w:p w:rsidR="00AD0D58" w:rsidRPr="00AD0D58" w:rsidRDefault="00AD0D58" w:rsidP="00AD0D58">
            <w:pPr>
              <w:numPr>
                <w:ilvl w:val="0"/>
                <w:numId w:val="10"/>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 xml:space="preserve">Занесення результатів виконаних робіт </w:t>
            </w:r>
            <w:proofErr w:type="gramStart"/>
            <w:r w:rsidRPr="00AD0D58">
              <w:rPr>
                <w:rFonts w:ascii="Times New Roman" w:eastAsia="Calibri" w:hAnsi="Times New Roman" w:cs="Times New Roman"/>
                <w:color w:val="000000"/>
                <w:lang w:val="ru-RU"/>
              </w:rPr>
              <w:t>у журнал</w:t>
            </w:r>
            <w:proofErr w:type="gramEnd"/>
            <w:r w:rsidRPr="00AD0D58">
              <w:rPr>
                <w:rFonts w:ascii="Times New Roman" w:eastAsia="Calibri" w:hAnsi="Times New Roman" w:cs="Times New Roman"/>
                <w:color w:val="000000"/>
                <w:lang w:val="ru-RU"/>
              </w:rPr>
              <w:t xml:space="preserve"> реєстрації</w:t>
            </w:r>
          </w:p>
        </w:tc>
        <w:tc>
          <w:tcPr>
            <w:tcW w:w="1554"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Р1</w:t>
            </w:r>
          </w:p>
        </w:tc>
      </w:tr>
    </w:tbl>
    <w:p w:rsidR="00AD0D58" w:rsidRPr="00AD0D58" w:rsidRDefault="00AD0D58" w:rsidP="00AD0D58">
      <w:pPr>
        <w:shd w:val="clear" w:color="auto" w:fill="FFFFFF"/>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 </w:t>
      </w:r>
    </w:p>
    <w:p w:rsidR="00AD0D58" w:rsidRPr="00AD0D58" w:rsidRDefault="00AD0D58" w:rsidP="00AD0D58">
      <w:pPr>
        <w:numPr>
          <w:ilvl w:val="0"/>
          <w:numId w:val="10"/>
        </w:numPr>
        <w:pBdr>
          <w:top w:val="nil"/>
          <w:left w:val="nil"/>
          <w:bottom w:val="nil"/>
          <w:right w:val="nil"/>
          <w:between w:val="nil"/>
        </w:pBdr>
        <w:shd w:val="clear" w:color="auto" w:fill="FFFFFF"/>
        <w:spacing w:after="0" w:line="240" w:lineRule="auto"/>
        <w:rPr>
          <w:rFonts w:ascii="Times New Roman" w:eastAsia="Calibri" w:hAnsi="Times New Roman" w:cs="Times New Roman"/>
          <w:b/>
          <w:color w:val="000000"/>
          <w:u w:val="single"/>
          <w:lang w:val="ru-RU"/>
        </w:rPr>
      </w:pPr>
      <w:r w:rsidRPr="00AD0D58">
        <w:rPr>
          <w:rFonts w:ascii="Times New Roman" w:eastAsia="Calibri" w:hAnsi="Times New Roman" w:cs="Times New Roman"/>
          <w:b/>
          <w:color w:val="000000"/>
          <w:u w:val="single"/>
          <w:lang w:val="ru-RU"/>
        </w:rPr>
        <w:t>Система внутрішнього протипожежного водопроводу</w:t>
      </w:r>
    </w:p>
    <w:tbl>
      <w:tblPr>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7906"/>
        <w:gridCol w:w="1554"/>
      </w:tblGrid>
      <w:tr w:rsidR="00AD0D58" w:rsidRPr="00AD0D58" w:rsidTr="00990AC7">
        <w:trPr>
          <w:trHeight w:val="563"/>
        </w:trPr>
        <w:tc>
          <w:tcPr>
            <w:tcW w:w="566" w:type="dxa"/>
          </w:tcPr>
          <w:p w:rsidR="00AD0D58" w:rsidRPr="00AD0D58" w:rsidRDefault="00AD0D58" w:rsidP="00AD0D58">
            <w:pPr>
              <w:spacing w:after="0" w:line="276" w:lineRule="auto"/>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з/п</w:t>
            </w:r>
          </w:p>
        </w:tc>
        <w:tc>
          <w:tcPr>
            <w:tcW w:w="7906" w:type="dxa"/>
          </w:tcPr>
          <w:p w:rsidR="00AD0D58" w:rsidRPr="00AD0D58" w:rsidRDefault="00AD0D58" w:rsidP="00AD0D58">
            <w:pPr>
              <w:spacing w:after="0" w:line="276" w:lineRule="auto"/>
              <w:jc w:val="center"/>
              <w:rPr>
                <w:rFonts w:ascii="Times New Roman" w:eastAsia="Calibri" w:hAnsi="Times New Roman" w:cs="Times New Roman"/>
                <w:b/>
                <w:color w:val="000000"/>
                <w:lang w:val="ru-RU"/>
              </w:rPr>
            </w:pPr>
            <w:r w:rsidRPr="00AD0D58">
              <w:rPr>
                <w:rFonts w:ascii="Times New Roman" w:eastAsia="Calibri" w:hAnsi="Times New Roman" w:cs="Times New Roman"/>
                <w:b/>
                <w:color w:val="000000"/>
                <w:lang w:val="ru-RU"/>
              </w:rPr>
              <w:t>Перелік робіт</w:t>
            </w:r>
          </w:p>
        </w:tc>
        <w:tc>
          <w:tcPr>
            <w:tcW w:w="1554" w:type="dxa"/>
          </w:tcPr>
          <w:p w:rsidR="00AD0D58" w:rsidRPr="00AD0D58" w:rsidRDefault="00AD0D58" w:rsidP="00AD0D58">
            <w:pPr>
              <w:spacing w:after="0" w:line="276" w:lineRule="auto"/>
              <w:jc w:val="center"/>
              <w:rPr>
                <w:rFonts w:ascii="Times New Roman" w:eastAsia="Calibri" w:hAnsi="Times New Roman" w:cs="Times New Roman"/>
                <w:b/>
                <w:color w:val="000000"/>
                <w:sz w:val="20"/>
                <w:szCs w:val="20"/>
                <w:lang w:val="ru-RU"/>
              </w:rPr>
            </w:pPr>
            <w:r w:rsidRPr="00AD0D58">
              <w:rPr>
                <w:rFonts w:ascii="Times New Roman" w:eastAsia="Calibri" w:hAnsi="Times New Roman" w:cs="Times New Roman"/>
                <w:b/>
                <w:color w:val="000000"/>
                <w:sz w:val="20"/>
                <w:szCs w:val="20"/>
                <w:lang w:val="ru-RU"/>
              </w:rPr>
              <w:t>Періодичність</w:t>
            </w:r>
          </w:p>
        </w:tc>
      </w:tr>
      <w:tr w:rsidR="00AD0D58" w:rsidRPr="00AD0D58" w:rsidTr="00990AC7">
        <w:trPr>
          <w:trHeight w:val="563"/>
        </w:trPr>
        <w:tc>
          <w:tcPr>
            <w:tcW w:w="566" w:type="dxa"/>
          </w:tcPr>
          <w:p w:rsidR="00AD0D58" w:rsidRPr="00AD0D58" w:rsidRDefault="00AD0D58" w:rsidP="00AD0D58">
            <w:pPr>
              <w:numPr>
                <w:ilvl w:val="0"/>
                <w:numId w:val="13"/>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Перевірка зовнішнього стану шаф пожежних кранів на відсутність пошкоджень, корозії</w:t>
            </w:r>
          </w:p>
        </w:tc>
        <w:tc>
          <w:tcPr>
            <w:tcW w:w="1554"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Р3</w:t>
            </w:r>
          </w:p>
        </w:tc>
      </w:tr>
      <w:tr w:rsidR="00AD0D58" w:rsidRPr="00AD0D58" w:rsidTr="00990AC7">
        <w:trPr>
          <w:trHeight w:val="563"/>
        </w:trPr>
        <w:tc>
          <w:tcPr>
            <w:tcW w:w="566" w:type="dxa"/>
          </w:tcPr>
          <w:p w:rsidR="00AD0D58" w:rsidRPr="00AD0D58" w:rsidRDefault="00AD0D58" w:rsidP="00AD0D58">
            <w:pPr>
              <w:numPr>
                <w:ilvl w:val="0"/>
                <w:numId w:val="13"/>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Перевірка: </w:t>
            </w:r>
          </w:p>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 комплектності шаф пожежних кранів; </w:t>
            </w:r>
          </w:p>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 наявності ключів; </w:t>
            </w:r>
          </w:p>
          <w:p w:rsidR="00AD0D58" w:rsidRPr="00AD0D58" w:rsidRDefault="00AD0D58" w:rsidP="00AD0D58">
            <w:pPr>
              <w:spacing w:after="0" w:line="276" w:lineRule="auto"/>
              <w:jc w:val="both"/>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 xml:space="preserve">- цілісності захисного скла;  </w:t>
            </w:r>
          </w:p>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 пожежних кранів на відсутність підтікань, корозії</w:t>
            </w:r>
          </w:p>
        </w:tc>
        <w:tc>
          <w:tcPr>
            <w:tcW w:w="1554"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Р3</w:t>
            </w:r>
          </w:p>
        </w:tc>
      </w:tr>
      <w:tr w:rsidR="00AD0D58" w:rsidRPr="00AD0D58" w:rsidTr="00990AC7">
        <w:trPr>
          <w:trHeight w:val="563"/>
        </w:trPr>
        <w:tc>
          <w:tcPr>
            <w:tcW w:w="566" w:type="dxa"/>
          </w:tcPr>
          <w:p w:rsidR="00AD0D58" w:rsidRPr="00AD0D58" w:rsidRDefault="00AD0D58" w:rsidP="00AD0D58">
            <w:pPr>
              <w:numPr>
                <w:ilvl w:val="0"/>
                <w:numId w:val="13"/>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 xml:space="preserve">Перевірка працездатності пожежних кранів шляхом пуску води з </w:t>
            </w:r>
            <w:proofErr w:type="gramStart"/>
            <w:r w:rsidRPr="00AD0D58">
              <w:rPr>
                <w:rFonts w:ascii="Times New Roman" w:eastAsia="Calibri" w:hAnsi="Times New Roman" w:cs="Times New Roman"/>
                <w:color w:val="000000"/>
                <w:lang w:val="ru-RU"/>
              </w:rPr>
              <w:t>реєстрацією  результатів</w:t>
            </w:r>
            <w:proofErr w:type="gramEnd"/>
            <w:r w:rsidRPr="00AD0D58">
              <w:rPr>
                <w:rFonts w:ascii="Times New Roman" w:eastAsia="Calibri" w:hAnsi="Times New Roman" w:cs="Times New Roman"/>
                <w:color w:val="000000"/>
                <w:lang w:val="ru-RU"/>
              </w:rPr>
              <w:t xml:space="preserve"> перевірки у спеціальному журналі обліку ТО</w:t>
            </w:r>
          </w:p>
        </w:tc>
        <w:tc>
          <w:tcPr>
            <w:tcW w:w="1554"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Р3</w:t>
            </w:r>
          </w:p>
        </w:tc>
      </w:tr>
      <w:tr w:rsidR="00AD0D58" w:rsidRPr="00AD0D58" w:rsidTr="00990AC7">
        <w:trPr>
          <w:trHeight w:val="266"/>
        </w:trPr>
        <w:tc>
          <w:tcPr>
            <w:tcW w:w="566" w:type="dxa"/>
          </w:tcPr>
          <w:p w:rsidR="00AD0D58" w:rsidRPr="00AD0D58" w:rsidRDefault="00AD0D58" w:rsidP="00AD0D58">
            <w:pPr>
              <w:numPr>
                <w:ilvl w:val="0"/>
                <w:numId w:val="13"/>
              </w:numPr>
              <w:pBdr>
                <w:top w:val="nil"/>
                <w:left w:val="nil"/>
                <w:bottom w:val="nil"/>
                <w:right w:val="nil"/>
                <w:between w:val="nil"/>
              </w:pBdr>
              <w:spacing w:after="0" w:line="276" w:lineRule="auto"/>
              <w:rPr>
                <w:rFonts w:ascii="Times New Roman" w:eastAsia="Calibri" w:hAnsi="Times New Roman" w:cs="Times New Roman"/>
                <w:color w:val="000000"/>
                <w:lang w:val="ru-RU"/>
              </w:rPr>
            </w:pPr>
          </w:p>
        </w:tc>
        <w:tc>
          <w:tcPr>
            <w:tcW w:w="7906" w:type="dxa"/>
          </w:tcPr>
          <w:p w:rsidR="00AD0D58" w:rsidRPr="00AD0D58" w:rsidRDefault="00AD0D58" w:rsidP="00AD0D58">
            <w:pPr>
              <w:spacing w:after="0" w:line="276" w:lineRule="auto"/>
              <w:jc w:val="both"/>
              <w:rPr>
                <w:rFonts w:ascii="Times New Roman" w:eastAsia="Calibri" w:hAnsi="Times New Roman" w:cs="Times New Roman"/>
                <w:b/>
                <w:color w:val="000000"/>
                <w:lang w:val="ru-RU"/>
              </w:rPr>
            </w:pPr>
            <w:r w:rsidRPr="00AD0D58">
              <w:rPr>
                <w:rFonts w:ascii="Times New Roman" w:eastAsia="Calibri" w:hAnsi="Times New Roman" w:cs="Times New Roman"/>
                <w:color w:val="000000"/>
                <w:lang w:val="ru-RU"/>
              </w:rPr>
              <w:t xml:space="preserve">Занесення результатів виконаних робіт </w:t>
            </w:r>
            <w:proofErr w:type="gramStart"/>
            <w:r w:rsidRPr="00AD0D58">
              <w:rPr>
                <w:rFonts w:ascii="Times New Roman" w:eastAsia="Calibri" w:hAnsi="Times New Roman" w:cs="Times New Roman"/>
                <w:color w:val="000000"/>
                <w:lang w:val="ru-RU"/>
              </w:rPr>
              <w:t>у журнал</w:t>
            </w:r>
            <w:proofErr w:type="gramEnd"/>
            <w:r w:rsidRPr="00AD0D58">
              <w:rPr>
                <w:rFonts w:ascii="Times New Roman" w:eastAsia="Calibri" w:hAnsi="Times New Roman" w:cs="Times New Roman"/>
                <w:color w:val="000000"/>
                <w:lang w:val="ru-RU"/>
              </w:rPr>
              <w:t xml:space="preserve"> реєстрації</w:t>
            </w:r>
          </w:p>
        </w:tc>
        <w:tc>
          <w:tcPr>
            <w:tcW w:w="1554" w:type="dxa"/>
          </w:tcPr>
          <w:p w:rsidR="00AD0D58" w:rsidRPr="00AD0D58" w:rsidRDefault="00AD0D58" w:rsidP="00AD0D58">
            <w:pPr>
              <w:spacing w:after="0" w:line="276" w:lineRule="auto"/>
              <w:jc w:val="center"/>
              <w:rPr>
                <w:rFonts w:ascii="Times New Roman" w:eastAsia="Calibri" w:hAnsi="Times New Roman" w:cs="Times New Roman"/>
                <w:color w:val="000000"/>
                <w:lang w:val="ru-RU"/>
              </w:rPr>
            </w:pPr>
            <w:r w:rsidRPr="00AD0D58">
              <w:rPr>
                <w:rFonts w:ascii="Times New Roman" w:eastAsia="Calibri" w:hAnsi="Times New Roman" w:cs="Times New Roman"/>
                <w:color w:val="000000"/>
                <w:lang w:val="ru-RU"/>
              </w:rPr>
              <w:t>Р1</w:t>
            </w:r>
          </w:p>
        </w:tc>
      </w:tr>
    </w:tbl>
    <w:p w:rsidR="00AD0D58" w:rsidRPr="00AD0D58" w:rsidRDefault="00AD0D58" w:rsidP="00AD0D58">
      <w:pPr>
        <w:shd w:val="clear" w:color="auto" w:fill="FFFFFF"/>
        <w:spacing w:after="0" w:line="293" w:lineRule="atLeast"/>
        <w:jc w:val="both"/>
        <w:rPr>
          <w:rFonts w:ascii="Times New Roman" w:eastAsia="Calibri" w:hAnsi="Times New Roman" w:cs="Times New Roman"/>
          <w:b/>
          <w:color w:val="000000"/>
          <w:u w:val="single"/>
          <w:lang w:val="ru-RU"/>
        </w:rPr>
      </w:pPr>
    </w:p>
    <w:p w:rsidR="00AD0D58" w:rsidRPr="00AD0D58" w:rsidRDefault="00AD0D58" w:rsidP="00AD0D58">
      <w:pPr>
        <w:shd w:val="clear" w:color="auto" w:fill="FFFFFF"/>
        <w:spacing w:after="0" w:line="293" w:lineRule="atLeast"/>
        <w:jc w:val="both"/>
        <w:rPr>
          <w:rFonts w:ascii="Times New Roman" w:eastAsia="Calibri" w:hAnsi="Times New Roman" w:cs="Times New Roman"/>
          <w:b/>
          <w:color w:val="000000"/>
          <w:u w:val="single"/>
          <w:lang w:val="ru-RU"/>
        </w:rPr>
      </w:pPr>
    </w:p>
    <w:p w:rsidR="00AD0D58" w:rsidRDefault="00AD0D58" w:rsidP="00AD0D58">
      <w:pPr>
        <w:spacing w:line="240" w:lineRule="auto"/>
        <w:jc w:val="both"/>
        <w:rPr>
          <w:rFonts w:ascii="Times New Roman" w:hAnsi="Times New Roman"/>
          <w:color w:val="000000"/>
          <w:sz w:val="24"/>
          <w:szCs w:val="24"/>
          <w:lang w:val="uk-UA"/>
        </w:rPr>
      </w:pPr>
      <w:r w:rsidRPr="008C22A5">
        <w:rPr>
          <w:rFonts w:ascii="Times New Roman" w:hAnsi="Times New Roman"/>
          <w:color w:val="000000"/>
          <w:sz w:val="24"/>
          <w:szCs w:val="24"/>
          <w:lang w:val="uk-UA"/>
        </w:rPr>
        <w:t>Учасник при наданні послуг повинен забезпечувати дотримання вимог із захисту довкілля (</w:t>
      </w:r>
      <w:r w:rsidRPr="00B540EB">
        <w:rPr>
          <w:rFonts w:ascii="Times New Roman" w:hAnsi="Times New Roman"/>
          <w:b/>
          <w:color w:val="000000"/>
          <w:sz w:val="24"/>
          <w:szCs w:val="24"/>
          <w:lang w:val="uk-UA"/>
        </w:rPr>
        <w:t>надати у складі пропозиції гарантійний лист щодо дотримання вимог із захисту довкілля,</w:t>
      </w:r>
      <w:r w:rsidRPr="008C22A5">
        <w:rPr>
          <w:rFonts w:ascii="Times New Roman" w:hAnsi="Times New Roman"/>
          <w:color w:val="000000"/>
          <w:sz w:val="24"/>
          <w:szCs w:val="24"/>
          <w:lang w:val="uk-UA"/>
        </w:rPr>
        <w:t xml:space="preserve"> що передбачені згідно Закону України «Про охорону навколишнього природного середовища», Закону України «Про відходи»)</w:t>
      </w:r>
    </w:p>
    <w:p w:rsidR="00AD0D58" w:rsidRDefault="00AD0D58" w:rsidP="00AD0D58">
      <w:pPr>
        <w:spacing w:line="240" w:lineRule="auto"/>
        <w:jc w:val="both"/>
        <w:rPr>
          <w:rFonts w:ascii="Times New Roman" w:hAnsi="Times New Roman"/>
          <w:b/>
          <w:sz w:val="24"/>
          <w:szCs w:val="24"/>
          <w:lang w:val="uk-UA" w:eastAsia="uk-UA"/>
        </w:rPr>
      </w:pPr>
    </w:p>
    <w:p w:rsidR="00AD0D58" w:rsidRPr="00157B13" w:rsidRDefault="00AD0D58" w:rsidP="00AD0D58">
      <w:pPr>
        <w:widowControl w:val="0"/>
        <w:ind w:right="113"/>
        <w:contextualSpacing/>
        <w:jc w:val="both"/>
        <w:rPr>
          <w:rFonts w:ascii="Times New Roman" w:hAnsi="Times New Roman"/>
          <w:b/>
          <w:sz w:val="24"/>
          <w:szCs w:val="24"/>
        </w:rPr>
      </w:pPr>
      <w:r>
        <w:rPr>
          <w:rFonts w:ascii="Times New Roman" w:hAnsi="Times New Roman"/>
          <w:b/>
          <w:sz w:val="24"/>
          <w:szCs w:val="24"/>
          <w:lang w:val="uk-UA"/>
        </w:rPr>
        <w:t>16</w:t>
      </w:r>
      <w:r w:rsidRPr="00157B13">
        <w:rPr>
          <w:rFonts w:ascii="Times New Roman" w:hAnsi="Times New Roman"/>
          <w:b/>
          <w:sz w:val="24"/>
          <w:szCs w:val="24"/>
        </w:rPr>
        <w:t xml:space="preserve">. наявність </w:t>
      </w:r>
      <w:r w:rsidRPr="00157B13">
        <w:rPr>
          <w:rFonts w:ascii="Times New Roman" w:hAnsi="Times New Roman"/>
          <w:b/>
          <w:color w:val="000000"/>
          <w:sz w:val="24"/>
          <w:szCs w:val="24"/>
          <w:shd w:val="clear" w:color="auto" w:fill="FFFFFF"/>
        </w:rPr>
        <w:t>в учасника процедури закупівлі обладнання, матеріально-технічної бази та технологій</w:t>
      </w:r>
      <w:r w:rsidRPr="00157B13">
        <w:rPr>
          <w:rFonts w:ascii="Times New Roman" w:hAnsi="Times New Roman"/>
          <w:b/>
          <w:sz w:val="24"/>
          <w:szCs w:val="24"/>
        </w:rPr>
        <w:t>:</w:t>
      </w:r>
    </w:p>
    <w:p w:rsidR="00AD0D58" w:rsidRPr="00157B13" w:rsidRDefault="00AD0D58" w:rsidP="00AD0D58">
      <w:pPr>
        <w:jc w:val="both"/>
        <w:rPr>
          <w:rFonts w:ascii="Times New Roman" w:hAnsi="Times New Roman"/>
          <w:sz w:val="24"/>
          <w:szCs w:val="24"/>
        </w:rPr>
      </w:pPr>
      <w:r>
        <w:rPr>
          <w:rFonts w:ascii="Times New Roman" w:hAnsi="Times New Roman"/>
          <w:sz w:val="24"/>
          <w:szCs w:val="24"/>
          <w:lang w:val="uk-UA"/>
        </w:rPr>
        <w:t>16</w:t>
      </w:r>
      <w:r w:rsidRPr="00157B13">
        <w:rPr>
          <w:rFonts w:ascii="Times New Roman" w:hAnsi="Times New Roman"/>
          <w:sz w:val="24"/>
          <w:szCs w:val="24"/>
        </w:rPr>
        <w:t xml:space="preserve">.1. </w:t>
      </w:r>
      <w:bookmarkStart w:id="1" w:name="_Hlk95475223"/>
      <w:r w:rsidRPr="00157B13">
        <w:rPr>
          <w:rFonts w:ascii="Times New Roman" w:hAnsi="Times New Roman"/>
          <w:spacing w:val="1"/>
          <w:sz w:val="24"/>
          <w:szCs w:val="24"/>
        </w:rPr>
        <w:t xml:space="preserve">Довідка (складена в довільній формі) щодо наявності </w:t>
      </w:r>
      <w:r w:rsidRPr="00157B13">
        <w:rPr>
          <w:rFonts w:ascii="Times New Roman" w:hAnsi="Times New Roman"/>
          <w:sz w:val="24"/>
          <w:szCs w:val="24"/>
        </w:rPr>
        <w:t>обладнання та іншої матеріально-технічної бази, необхідних для виконання зобов’язань по договору, завірена підписом уповноваженої особи Учасника. Довідка повинна містити інформацію про наявність повного комплексу інструментальних та програмних засобів для можливості проведення розширеного налаштування (зміни параметрів, заміни, додавання або видалення обладнання та ін.).</w:t>
      </w:r>
    </w:p>
    <w:p w:rsidR="00AD0D58" w:rsidRPr="00157B13" w:rsidRDefault="00AD0D58" w:rsidP="00AD0D58">
      <w:pPr>
        <w:jc w:val="both"/>
        <w:rPr>
          <w:rFonts w:ascii="Times New Roman" w:hAnsi="Times New Roman"/>
          <w:sz w:val="24"/>
          <w:szCs w:val="24"/>
        </w:rPr>
      </w:pPr>
      <w:r>
        <w:rPr>
          <w:rFonts w:ascii="Times New Roman" w:hAnsi="Times New Roman"/>
          <w:sz w:val="24"/>
          <w:szCs w:val="24"/>
          <w:lang w:val="uk-UA"/>
        </w:rPr>
        <w:t>16</w:t>
      </w:r>
      <w:r w:rsidRPr="00157B13">
        <w:rPr>
          <w:rFonts w:ascii="Times New Roman" w:hAnsi="Times New Roman"/>
          <w:sz w:val="24"/>
          <w:szCs w:val="24"/>
        </w:rPr>
        <w:t>.2. Довідка (складена в довільній формі) щодо наявності доступу для отримання оновлень програмного забезпечення:</w:t>
      </w:r>
    </w:p>
    <w:p w:rsidR="00AD0D58" w:rsidRPr="00157B13" w:rsidRDefault="00AD0D58" w:rsidP="00AD0D58">
      <w:pPr>
        <w:jc w:val="both"/>
        <w:rPr>
          <w:rFonts w:ascii="Times New Roman" w:hAnsi="Times New Roman"/>
          <w:sz w:val="24"/>
          <w:szCs w:val="24"/>
        </w:rPr>
      </w:pPr>
      <w:r w:rsidRPr="00157B13">
        <w:rPr>
          <w:rFonts w:ascii="Times New Roman" w:hAnsi="Times New Roman"/>
          <w:sz w:val="24"/>
          <w:szCs w:val="24"/>
        </w:rPr>
        <w:t>- Det</w:t>
      </w:r>
      <w:r w:rsidRPr="00157B13">
        <w:rPr>
          <w:rFonts w:ascii="Times New Roman" w:hAnsi="Times New Roman"/>
          <w:sz w:val="24"/>
          <w:szCs w:val="24"/>
          <w:lang w:val="en-US"/>
        </w:rPr>
        <w:t>n</w:t>
      </w:r>
      <w:r w:rsidRPr="00157B13">
        <w:rPr>
          <w:rFonts w:ascii="Times New Roman" w:hAnsi="Times New Roman"/>
          <w:sz w:val="24"/>
          <w:szCs w:val="24"/>
        </w:rPr>
        <w:t>ov, що використовується в роботі системи пожежної сигналізації;</w:t>
      </w:r>
    </w:p>
    <w:p w:rsidR="00AD0D58" w:rsidRPr="00157B13" w:rsidRDefault="00AD0D58" w:rsidP="00AD0D58">
      <w:pPr>
        <w:jc w:val="both"/>
        <w:rPr>
          <w:rFonts w:ascii="Times New Roman" w:hAnsi="Times New Roman"/>
          <w:sz w:val="24"/>
          <w:szCs w:val="24"/>
        </w:rPr>
      </w:pPr>
      <w:r w:rsidRPr="00157B13">
        <w:rPr>
          <w:rFonts w:ascii="Times New Roman" w:hAnsi="Times New Roman"/>
          <w:sz w:val="24"/>
          <w:szCs w:val="24"/>
        </w:rPr>
        <w:t xml:space="preserve">- </w:t>
      </w:r>
      <w:r w:rsidRPr="00157B13">
        <w:rPr>
          <w:rFonts w:ascii="Times New Roman" w:hAnsi="Times New Roman"/>
          <w:sz w:val="24"/>
          <w:szCs w:val="24"/>
          <w:lang w:val="en-US"/>
        </w:rPr>
        <w:t>LDA</w:t>
      </w:r>
      <w:r w:rsidRPr="00157B13">
        <w:rPr>
          <w:rFonts w:ascii="Times New Roman" w:hAnsi="Times New Roman"/>
          <w:sz w:val="24"/>
          <w:szCs w:val="24"/>
        </w:rPr>
        <w:t>, що використовується в роботі системи оповіщення про пожежу та управління евакуацією;</w:t>
      </w:r>
    </w:p>
    <w:p w:rsidR="00AD0D58" w:rsidRPr="00157B13" w:rsidRDefault="00AD0D58" w:rsidP="00AD0D58">
      <w:pPr>
        <w:jc w:val="both"/>
        <w:rPr>
          <w:rFonts w:ascii="Times New Roman" w:hAnsi="Times New Roman"/>
          <w:sz w:val="24"/>
          <w:szCs w:val="24"/>
        </w:rPr>
      </w:pPr>
      <w:r w:rsidRPr="00157B13">
        <w:rPr>
          <w:rFonts w:ascii="Times New Roman" w:hAnsi="Times New Roman"/>
          <w:sz w:val="24"/>
          <w:szCs w:val="24"/>
        </w:rPr>
        <w:t xml:space="preserve">- </w:t>
      </w:r>
      <w:r w:rsidRPr="00157B13">
        <w:rPr>
          <w:rFonts w:ascii="Times New Roman" w:hAnsi="Times New Roman"/>
          <w:sz w:val="24"/>
          <w:szCs w:val="24"/>
          <w:lang w:val="en-US"/>
        </w:rPr>
        <w:t>SIEMENS</w:t>
      </w:r>
      <w:r w:rsidRPr="00157B13">
        <w:rPr>
          <w:rFonts w:ascii="Times New Roman" w:hAnsi="Times New Roman"/>
          <w:sz w:val="24"/>
          <w:szCs w:val="24"/>
        </w:rPr>
        <w:t>, що використовується в роботі систем автоматизації та диспетчеризації протипожежних та інженерних систем.</w:t>
      </w:r>
    </w:p>
    <w:p w:rsidR="00AD0D58" w:rsidRPr="00157B13" w:rsidRDefault="00AD0D58" w:rsidP="00AD0D58">
      <w:pPr>
        <w:widowControl w:val="0"/>
        <w:ind w:right="113"/>
        <w:contextualSpacing/>
        <w:jc w:val="both"/>
        <w:rPr>
          <w:rFonts w:ascii="Times New Roman" w:hAnsi="Times New Roman"/>
          <w:sz w:val="24"/>
          <w:szCs w:val="24"/>
        </w:rPr>
      </w:pPr>
      <w:r>
        <w:rPr>
          <w:rFonts w:ascii="Times New Roman" w:hAnsi="Times New Roman"/>
          <w:sz w:val="24"/>
          <w:szCs w:val="24"/>
          <w:lang w:val="uk-UA"/>
        </w:rPr>
        <w:t>16</w:t>
      </w:r>
      <w:r w:rsidRPr="00157B13">
        <w:rPr>
          <w:rFonts w:ascii="Times New Roman" w:hAnsi="Times New Roman"/>
          <w:sz w:val="24"/>
          <w:szCs w:val="24"/>
        </w:rPr>
        <w:t>.3. Довідка (складена в довільній формі) щодо наявності служби сервісної підтримки, яка працює в режимі 24/7 з обов’язковим зазначенням інформації про місцезнаходження та телефон для контактів.</w:t>
      </w:r>
    </w:p>
    <w:bookmarkEnd w:id="1"/>
    <w:p w:rsidR="00AD0D58" w:rsidRPr="00157B13" w:rsidRDefault="00AD0D58" w:rsidP="00AD0D58">
      <w:pPr>
        <w:widowControl w:val="0"/>
        <w:ind w:right="113"/>
        <w:contextualSpacing/>
        <w:jc w:val="both"/>
        <w:rPr>
          <w:rFonts w:ascii="Times New Roman" w:hAnsi="Times New Roman"/>
          <w:b/>
          <w:sz w:val="24"/>
          <w:szCs w:val="24"/>
        </w:rPr>
      </w:pPr>
      <w:r>
        <w:rPr>
          <w:rFonts w:ascii="Times New Roman" w:hAnsi="Times New Roman"/>
          <w:b/>
          <w:sz w:val="24"/>
          <w:szCs w:val="24"/>
          <w:lang w:val="uk-UA"/>
        </w:rPr>
        <w:t>17</w:t>
      </w:r>
      <w:r w:rsidRPr="00157B13">
        <w:rPr>
          <w:rFonts w:ascii="Times New Roman" w:hAnsi="Times New Roman"/>
          <w:b/>
          <w:sz w:val="24"/>
          <w:szCs w:val="24"/>
        </w:rPr>
        <w:t>. наявність в учасника процедури закупівлі працівників відповідної кваліфікації, які мають необхідні знання та досвід:</w:t>
      </w:r>
    </w:p>
    <w:p w:rsidR="00AD0D58" w:rsidRPr="00157B13" w:rsidRDefault="00AD0D58" w:rsidP="00AD0D58">
      <w:pPr>
        <w:widowControl w:val="0"/>
        <w:ind w:right="113"/>
        <w:contextualSpacing/>
        <w:jc w:val="both"/>
        <w:rPr>
          <w:rStyle w:val="longtext"/>
          <w:sz w:val="24"/>
          <w:szCs w:val="24"/>
          <w:shd w:val="clear" w:color="auto" w:fill="FFFFFF"/>
        </w:rPr>
      </w:pPr>
      <w:r>
        <w:rPr>
          <w:rFonts w:ascii="Times New Roman" w:hAnsi="Times New Roman"/>
          <w:sz w:val="24"/>
          <w:szCs w:val="24"/>
          <w:lang w:val="uk-UA"/>
        </w:rPr>
        <w:t>17</w:t>
      </w:r>
      <w:r w:rsidRPr="00157B13">
        <w:rPr>
          <w:rFonts w:ascii="Times New Roman" w:hAnsi="Times New Roman"/>
          <w:sz w:val="24"/>
          <w:szCs w:val="24"/>
        </w:rPr>
        <w:t xml:space="preserve">.1. </w:t>
      </w:r>
      <w:bookmarkStart w:id="2" w:name="_Hlk95475245"/>
      <w:r w:rsidRPr="00157B13">
        <w:rPr>
          <w:rFonts w:ascii="Times New Roman" w:hAnsi="Times New Roman"/>
          <w:sz w:val="24"/>
          <w:szCs w:val="24"/>
        </w:rPr>
        <w:t>Д</w:t>
      </w:r>
      <w:r w:rsidRPr="00157B13">
        <w:rPr>
          <w:rFonts w:ascii="Times New Roman" w:hAnsi="Times New Roman"/>
          <w:spacing w:val="1"/>
          <w:sz w:val="24"/>
          <w:szCs w:val="24"/>
        </w:rPr>
        <w:t xml:space="preserve">овідка (складена в довільній формі) щодо наявності </w:t>
      </w:r>
      <w:r w:rsidRPr="00157B13">
        <w:rPr>
          <w:rFonts w:ascii="Times New Roman" w:hAnsi="Times New Roman"/>
          <w:sz w:val="24"/>
          <w:szCs w:val="24"/>
        </w:rPr>
        <w:t>працівників відповідної кваліфікації,</w:t>
      </w:r>
      <w:r w:rsidRPr="00157B13">
        <w:rPr>
          <w:rFonts w:ascii="Times New Roman" w:hAnsi="Times New Roman"/>
          <w:spacing w:val="-1"/>
          <w:sz w:val="24"/>
          <w:szCs w:val="24"/>
        </w:rPr>
        <w:t xml:space="preserve"> </w:t>
      </w:r>
      <w:r w:rsidRPr="00157B13">
        <w:rPr>
          <w:rStyle w:val="longtext"/>
          <w:sz w:val="24"/>
          <w:szCs w:val="24"/>
          <w:shd w:val="clear" w:color="auto" w:fill="FFFFFF"/>
        </w:rPr>
        <w:t>яких планується залучити до виконання зобов’язань по договору</w:t>
      </w:r>
      <w:r w:rsidRPr="00157B13">
        <w:rPr>
          <w:rFonts w:ascii="Times New Roman" w:hAnsi="Times New Roman"/>
          <w:spacing w:val="1"/>
          <w:sz w:val="24"/>
          <w:szCs w:val="24"/>
        </w:rPr>
        <w:t xml:space="preserve">, </w:t>
      </w:r>
      <w:r w:rsidRPr="00157B13">
        <w:rPr>
          <w:rFonts w:ascii="Times New Roman" w:hAnsi="Times New Roman"/>
          <w:sz w:val="24"/>
          <w:szCs w:val="24"/>
        </w:rPr>
        <w:t xml:space="preserve">із зазначенням прізвища, ім’я, по батькові, посади, яку обіймає на підприємстві, загального стажу роботи, </w:t>
      </w:r>
      <w:r w:rsidRPr="00157B13">
        <w:rPr>
          <w:rFonts w:ascii="Times New Roman" w:hAnsi="Times New Roman"/>
          <w:sz w:val="24"/>
          <w:szCs w:val="24"/>
        </w:rPr>
        <w:lastRenderedPageBreak/>
        <w:t>завірена підписом уповноваженої особи Учасника</w:t>
      </w:r>
      <w:r w:rsidRPr="00157B13">
        <w:rPr>
          <w:rStyle w:val="longtext"/>
          <w:sz w:val="24"/>
          <w:szCs w:val="24"/>
          <w:shd w:val="clear" w:color="auto" w:fill="FFFFFF"/>
        </w:rPr>
        <w:t>. Довідка повинна містити інформацію про кваліфікованих фахівців, які мають:</w:t>
      </w:r>
    </w:p>
    <w:p w:rsidR="00AD0D58" w:rsidRPr="00157B13" w:rsidRDefault="00AD0D58" w:rsidP="00AD0D58">
      <w:pPr>
        <w:widowControl w:val="0"/>
        <w:ind w:right="113"/>
        <w:contextualSpacing/>
        <w:jc w:val="both"/>
        <w:rPr>
          <w:rFonts w:ascii="Times New Roman" w:hAnsi="Times New Roman"/>
          <w:sz w:val="24"/>
          <w:szCs w:val="24"/>
        </w:rPr>
      </w:pPr>
      <w:r w:rsidRPr="00157B13">
        <w:rPr>
          <w:rStyle w:val="longtext"/>
          <w:sz w:val="24"/>
          <w:szCs w:val="24"/>
          <w:shd w:val="clear" w:color="auto" w:fill="FFFFFF"/>
        </w:rPr>
        <w:t xml:space="preserve">- </w:t>
      </w:r>
      <w:r w:rsidRPr="00157B13">
        <w:rPr>
          <w:rFonts w:ascii="Times New Roman" w:hAnsi="Times New Roman"/>
          <w:sz w:val="24"/>
          <w:szCs w:val="24"/>
        </w:rPr>
        <w:t>практичний досвід (не менше 1 року) з технічного обслуговування та ремонту обладнання систем пожежної безпеки, автоматизації та диспетчеризації протипожежних та інженерних систем;</w:t>
      </w:r>
    </w:p>
    <w:p w:rsidR="00AD0D58" w:rsidRPr="00157B13" w:rsidRDefault="00AD0D58" w:rsidP="00AD0D58">
      <w:pPr>
        <w:widowControl w:val="0"/>
        <w:ind w:right="113"/>
        <w:contextualSpacing/>
        <w:jc w:val="both"/>
        <w:rPr>
          <w:rFonts w:ascii="Times New Roman" w:hAnsi="Times New Roman"/>
          <w:sz w:val="24"/>
          <w:szCs w:val="24"/>
        </w:rPr>
      </w:pPr>
      <w:r w:rsidRPr="00157B13">
        <w:rPr>
          <w:rFonts w:ascii="Times New Roman" w:hAnsi="Times New Roman"/>
          <w:sz w:val="24"/>
          <w:szCs w:val="24"/>
        </w:rPr>
        <w:t xml:space="preserve">- практичний досвід роботи з програмним забезпеченням </w:t>
      </w:r>
      <w:r w:rsidRPr="00AD0D58">
        <w:rPr>
          <w:rFonts w:ascii="Times New Roman" w:hAnsi="Times New Roman"/>
          <w:sz w:val="24"/>
          <w:szCs w:val="24"/>
        </w:rPr>
        <w:t>LDA</w:t>
      </w:r>
      <w:r w:rsidRPr="00157B13">
        <w:rPr>
          <w:rFonts w:ascii="Times New Roman" w:hAnsi="Times New Roman"/>
          <w:sz w:val="24"/>
          <w:szCs w:val="24"/>
        </w:rPr>
        <w:t xml:space="preserve">, </w:t>
      </w:r>
      <w:r w:rsidRPr="00AD0D58">
        <w:rPr>
          <w:rFonts w:ascii="Times New Roman" w:hAnsi="Times New Roman"/>
          <w:sz w:val="24"/>
          <w:szCs w:val="24"/>
        </w:rPr>
        <w:t>Detnov</w:t>
      </w:r>
      <w:r w:rsidRPr="00157B13">
        <w:rPr>
          <w:rFonts w:ascii="Times New Roman" w:hAnsi="Times New Roman"/>
          <w:sz w:val="24"/>
          <w:szCs w:val="24"/>
        </w:rPr>
        <w:t xml:space="preserve">, </w:t>
      </w:r>
      <w:r w:rsidRPr="00AD0D58">
        <w:rPr>
          <w:rFonts w:ascii="Times New Roman" w:hAnsi="Times New Roman"/>
          <w:sz w:val="24"/>
          <w:szCs w:val="24"/>
        </w:rPr>
        <w:t>Desigo</w:t>
      </w:r>
      <w:r w:rsidRPr="00157B13">
        <w:rPr>
          <w:rFonts w:ascii="Times New Roman" w:hAnsi="Times New Roman"/>
          <w:sz w:val="24"/>
          <w:szCs w:val="24"/>
        </w:rPr>
        <w:t xml:space="preserve"> </w:t>
      </w:r>
      <w:r w:rsidRPr="00AD0D58">
        <w:rPr>
          <w:rFonts w:ascii="Times New Roman" w:hAnsi="Times New Roman"/>
          <w:sz w:val="24"/>
          <w:szCs w:val="24"/>
        </w:rPr>
        <w:t>Siemens</w:t>
      </w:r>
      <w:r w:rsidRPr="00157B13">
        <w:rPr>
          <w:rFonts w:ascii="Times New Roman" w:hAnsi="Times New Roman"/>
          <w:sz w:val="24"/>
          <w:szCs w:val="24"/>
        </w:rPr>
        <w:t>;</w:t>
      </w:r>
    </w:p>
    <w:p w:rsidR="00AD0D58" w:rsidRPr="00157B13" w:rsidRDefault="00AD0D58" w:rsidP="00AD0D58">
      <w:pPr>
        <w:widowControl w:val="0"/>
        <w:ind w:right="113"/>
        <w:contextualSpacing/>
        <w:jc w:val="both"/>
        <w:rPr>
          <w:rFonts w:ascii="Times New Roman" w:hAnsi="Times New Roman"/>
          <w:sz w:val="24"/>
          <w:szCs w:val="24"/>
        </w:rPr>
      </w:pPr>
      <w:r w:rsidRPr="00157B13">
        <w:rPr>
          <w:rFonts w:ascii="Times New Roman" w:hAnsi="Times New Roman"/>
          <w:sz w:val="24"/>
          <w:szCs w:val="24"/>
        </w:rPr>
        <w:t>та які будуть задіяні до проведення технічного обслуговування кваліфікаційної групи з електробезпеки не менше ІІІ групи (з наданням копій посвідчень).</w:t>
      </w:r>
    </w:p>
    <w:p w:rsidR="00AD0D58" w:rsidRPr="00157B13" w:rsidRDefault="00AD0D58" w:rsidP="00AD0D58">
      <w:pPr>
        <w:pStyle w:val="17"/>
        <w:widowControl w:val="0"/>
        <w:spacing w:before="60" w:line="240" w:lineRule="auto"/>
        <w:ind w:firstLine="284"/>
        <w:jc w:val="both"/>
        <w:rPr>
          <w:rFonts w:ascii="Times New Roman" w:hAnsi="Times New Roman"/>
          <w:color w:val="auto"/>
          <w:sz w:val="24"/>
          <w:szCs w:val="24"/>
        </w:rPr>
      </w:pPr>
      <w:r w:rsidRPr="00157B13">
        <w:rPr>
          <w:rFonts w:ascii="Times New Roman" w:hAnsi="Times New Roman"/>
          <w:color w:val="auto"/>
          <w:sz w:val="24"/>
          <w:szCs w:val="24"/>
        </w:rPr>
        <w:t>в складі працівників, які залучатимуться до надання послуг, повинні бути робітники, що мають наступні спеціальності:</w:t>
      </w:r>
    </w:p>
    <w:p w:rsidR="00AD0D58" w:rsidRPr="00157B13" w:rsidRDefault="00AD0D58" w:rsidP="00AD0D58">
      <w:pPr>
        <w:pStyle w:val="17"/>
        <w:widowControl w:val="0"/>
        <w:numPr>
          <w:ilvl w:val="0"/>
          <w:numId w:val="2"/>
        </w:numPr>
        <w:spacing w:before="60" w:line="240" w:lineRule="auto"/>
        <w:jc w:val="both"/>
        <w:rPr>
          <w:rFonts w:ascii="Times New Roman" w:hAnsi="Times New Roman"/>
          <w:color w:val="auto"/>
          <w:sz w:val="24"/>
          <w:szCs w:val="24"/>
        </w:rPr>
      </w:pPr>
      <w:r w:rsidRPr="00157B13">
        <w:rPr>
          <w:rFonts w:ascii="Times New Roman" w:hAnsi="Times New Roman"/>
          <w:color w:val="auto"/>
          <w:sz w:val="24"/>
          <w:szCs w:val="24"/>
        </w:rPr>
        <w:t>електромонтер ОПС;</w:t>
      </w:r>
    </w:p>
    <w:p w:rsidR="00AD0D58" w:rsidRPr="00157B13" w:rsidRDefault="00AD0D58" w:rsidP="00AD0D58">
      <w:pPr>
        <w:pStyle w:val="17"/>
        <w:widowControl w:val="0"/>
        <w:numPr>
          <w:ilvl w:val="0"/>
          <w:numId w:val="2"/>
        </w:numPr>
        <w:spacing w:before="60" w:line="240" w:lineRule="auto"/>
        <w:jc w:val="both"/>
        <w:rPr>
          <w:rFonts w:ascii="Times New Roman" w:hAnsi="Times New Roman"/>
          <w:color w:val="auto"/>
          <w:sz w:val="24"/>
          <w:szCs w:val="24"/>
        </w:rPr>
      </w:pPr>
      <w:r w:rsidRPr="00157B13">
        <w:rPr>
          <w:rFonts w:ascii="Times New Roman" w:hAnsi="Times New Roman"/>
          <w:color w:val="auto"/>
          <w:sz w:val="24"/>
          <w:szCs w:val="24"/>
        </w:rPr>
        <w:t>монтажник СТС;</w:t>
      </w:r>
    </w:p>
    <w:p w:rsidR="00AD0D58" w:rsidRPr="00157B13" w:rsidRDefault="00AD0D58" w:rsidP="00AD0D58">
      <w:pPr>
        <w:pStyle w:val="17"/>
        <w:widowControl w:val="0"/>
        <w:numPr>
          <w:ilvl w:val="0"/>
          <w:numId w:val="2"/>
        </w:numPr>
        <w:spacing w:before="60" w:line="240" w:lineRule="auto"/>
        <w:jc w:val="both"/>
        <w:rPr>
          <w:rFonts w:ascii="Times New Roman" w:hAnsi="Times New Roman"/>
          <w:color w:val="auto"/>
          <w:sz w:val="24"/>
          <w:szCs w:val="24"/>
        </w:rPr>
      </w:pPr>
      <w:r w:rsidRPr="00157B13">
        <w:rPr>
          <w:rFonts w:ascii="Times New Roman" w:hAnsi="Times New Roman"/>
          <w:color w:val="auto"/>
          <w:sz w:val="24"/>
          <w:szCs w:val="24"/>
        </w:rPr>
        <w:t>налагоджувальник КВПіА.</w:t>
      </w:r>
    </w:p>
    <w:p w:rsidR="00AD0D58" w:rsidRPr="00157B13" w:rsidRDefault="00AD0D58" w:rsidP="00AD0D58">
      <w:pPr>
        <w:pStyle w:val="af0"/>
        <w:jc w:val="both"/>
        <w:rPr>
          <w:rFonts w:ascii="Times New Roman" w:hAnsi="Times New Roman"/>
          <w:sz w:val="24"/>
          <w:szCs w:val="24"/>
        </w:rPr>
      </w:pPr>
      <w:r w:rsidRPr="00157B13">
        <w:rPr>
          <w:rFonts w:ascii="Times New Roman" w:hAnsi="Times New Roman"/>
          <w:sz w:val="24"/>
          <w:szCs w:val="24"/>
        </w:rPr>
        <w:t xml:space="preserve">      Кількість робітників повинна бути достатньою для забезпечення повноцінного надання послуг з безумовним виконанням вимог охорони праці.</w:t>
      </w:r>
    </w:p>
    <w:p w:rsidR="00AD0D58" w:rsidRPr="00157B13" w:rsidRDefault="00AD0D58" w:rsidP="00AD0D58">
      <w:pPr>
        <w:widowControl w:val="0"/>
        <w:ind w:right="113"/>
        <w:contextualSpacing/>
        <w:jc w:val="both"/>
        <w:rPr>
          <w:rFonts w:ascii="Times New Roman" w:hAnsi="Times New Roman"/>
          <w:sz w:val="24"/>
          <w:szCs w:val="24"/>
        </w:rPr>
      </w:pPr>
      <w:r w:rsidRPr="00157B13">
        <w:rPr>
          <w:rFonts w:ascii="Times New Roman" w:hAnsi="Times New Roman"/>
          <w:sz w:val="24"/>
          <w:szCs w:val="24"/>
        </w:rPr>
        <w:t xml:space="preserve">       Відсутність в наданій учасником закупівлі довідці про працівників інформації про наявність робітників зазначених вище спеціальностей призведе до відхилення такої тендерної пропозиції як такої, що не відповідає кваліфікаційним критеріям.</w:t>
      </w:r>
    </w:p>
    <w:bookmarkEnd w:id="2"/>
    <w:p w:rsidR="00AD0D58" w:rsidRPr="00157B13" w:rsidRDefault="00AD0D58" w:rsidP="00AD0D58">
      <w:pPr>
        <w:widowControl w:val="0"/>
        <w:ind w:right="113"/>
        <w:contextualSpacing/>
        <w:jc w:val="both"/>
        <w:rPr>
          <w:rFonts w:ascii="Times New Roman" w:hAnsi="Times New Roman"/>
          <w:sz w:val="24"/>
          <w:szCs w:val="24"/>
        </w:rPr>
      </w:pPr>
      <w:r>
        <w:rPr>
          <w:rFonts w:ascii="Times New Roman" w:hAnsi="Times New Roman"/>
          <w:sz w:val="24"/>
          <w:szCs w:val="24"/>
          <w:lang w:val="uk-UA"/>
        </w:rPr>
        <w:t>18</w:t>
      </w:r>
      <w:r w:rsidRPr="00157B13">
        <w:rPr>
          <w:rFonts w:ascii="Times New Roman" w:hAnsi="Times New Roman"/>
          <w:sz w:val="24"/>
          <w:szCs w:val="24"/>
        </w:rPr>
        <w:t xml:space="preserve">. </w:t>
      </w:r>
      <w:bookmarkStart w:id="3" w:name="_Hlk95475272"/>
      <w:r w:rsidRPr="00157B13">
        <w:rPr>
          <w:rFonts w:ascii="Times New Roman" w:hAnsi="Times New Roman"/>
          <w:sz w:val="24"/>
          <w:szCs w:val="24"/>
        </w:rPr>
        <w:t>Копію діючого(их) дозвіл(ів)/декларацій учасника та/або субпідрядника (у разі залучення) на виконання робіт підвищеної небезпеки, на види робіт/послуг, передбачені переліком регламентних робіт з технічного обслуговування систем протипожежного захисту, наведених у тендерній документації, виданого(их)/погоджених Державною службою України з питань праці або її територіальними органами, або Держгірпромнаглядом або його територіальними органами, у відповідності до вимог Постанови КМУ від 26.10.2011 р. № 1107 «Про затвердження Порядку видачі дозволів на виконання робіт підвищеної небезпеки та на експлуатацію (застосування) машин, механізмів, устатковання підвищеної небезпеки» з урахуванням останніх змін, а саме: - Дозвіл на виконання робіт підвищеної небезпеки або Декларація відповідності матеріально-технічної бази роботодавця вимогам законодавства з питань охорони праці щодо виконання ремонтних, монтажних робіт що виконуються на висоті понад 1,3 метра або верхолазних робіт що виконуються на висоті 5 метрів і більше.</w:t>
      </w:r>
    </w:p>
    <w:p w:rsidR="00AD0D58" w:rsidRPr="00157B13" w:rsidRDefault="00AD0D58" w:rsidP="00AD0D58">
      <w:pPr>
        <w:widowControl w:val="0"/>
        <w:ind w:right="113"/>
        <w:contextualSpacing/>
        <w:jc w:val="both"/>
        <w:rPr>
          <w:rFonts w:ascii="Times New Roman" w:hAnsi="Times New Roman"/>
          <w:sz w:val="24"/>
          <w:szCs w:val="24"/>
        </w:rPr>
      </w:pPr>
      <w:r w:rsidRPr="00157B13">
        <w:rPr>
          <w:rFonts w:ascii="Times New Roman" w:eastAsia="Arial" w:hAnsi="Times New Roman"/>
          <w:color w:val="000000"/>
          <w:sz w:val="24"/>
          <w:szCs w:val="24"/>
        </w:rPr>
        <w:t>Надати дозвіл на виконання робіт підвищеної небезпеки.</w:t>
      </w:r>
    </w:p>
    <w:bookmarkEnd w:id="3"/>
    <w:p w:rsidR="00AD0D58" w:rsidRPr="00157B13" w:rsidRDefault="00AD0D58" w:rsidP="00AD0D58">
      <w:pPr>
        <w:widowControl w:val="0"/>
        <w:ind w:right="113"/>
        <w:contextualSpacing/>
        <w:jc w:val="both"/>
        <w:rPr>
          <w:rFonts w:ascii="Times New Roman" w:hAnsi="Times New Roman"/>
          <w:b/>
          <w:sz w:val="24"/>
          <w:szCs w:val="24"/>
          <w:u w:val="single"/>
        </w:rPr>
      </w:pPr>
      <w:r>
        <w:rPr>
          <w:rFonts w:ascii="Times New Roman" w:hAnsi="Times New Roman"/>
          <w:sz w:val="24"/>
          <w:szCs w:val="24"/>
          <w:lang w:val="uk-UA"/>
        </w:rPr>
        <w:t>19.</w:t>
      </w:r>
      <w:r w:rsidRPr="00157B13">
        <w:rPr>
          <w:rFonts w:ascii="Times New Roman" w:hAnsi="Times New Roman"/>
          <w:sz w:val="24"/>
          <w:szCs w:val="24"/>
        </w:rPr>
        <w:t xml:space="preserve"> </w:t>
      </w:r>
      <w:bookmarkStart w:id="4" w:name="_Hlk95475297"/>
      <w:r w:rsidRPr="00157B13">
        <w:rPr>
          <w:rFonts w:ascii="Times New Roman" w:hAnsi="Times New Roman"/>
          <w:sz w:val="24"/>
          <w:szCs w:val="24"/>
        </w:rPr>
        <w:t xml:space="preserve">Скановані копії діючих посвідчень або протоколів перевірки знань безпосередніх виконавців (надавачів) послуг з технічного обслуговування учасника та субпідрядника (у разі залучення) про проходження навчання та підтвердження знань з питань електробезпеки, виконання робіт на висоті понад 1,3 метри, </w:t>
      </w:r>
      <w:r w:rsidRPr="00157B13">
        <w:rPr>
          <w:rFonts w:ascii="Times New Roman" w:eastAsia="Arial" w:hAnsi="Times New Roman"/>
          <w:color w:val="000000"/>
          <w:sz w:val="24"/>
          <w:szCs w:val="24"/>
        </w:rPr>
        <w:t>обслуговування посудин, що працюють під тиском</w:t>
      </w:r>
      <w:r w:rsidRPr="00157B13">
        <w:rPr>
          <w:rFonts w:ascii="Times New Roman" w:hAnsi="Times New Roman"/>
          <w:sz w:val="24"/>
          <w:szCs w:val="24"/>
        </w:rPr>
        <w:t xml:space="preserve">, пожежно-технічного мінімуму, засвідчені підписом уповноваженої особи учасника (субпідрядника – у разі залучення), виданих відповідним органами, у кількості не менше </w:t>
      </w:r>
      <w:r>
        <w:rPr>
          <w:rFonts w:ascii="Times New Roman" w:hAnsi="Times New Roman"/>
          <w:sz w:val="24"/>
          <w:szCs w:val="24"/>
          <w:lang w:val="uk-UA"/>
        </w:rPr>
        <w:t>4-х (чотирьох)</w:t>
      </w:r>
      <w:r w:rsidRPr="00157B13">
        <w:rPr>
          <w:rFonts w:ascii="Times New Roman" w:hAnsi="Times New Roman"/>
          <w:sz w:val="24"/>
          <w:szCs w:val="24"/>
        </w:rPr>
        <w:t>.</w:t>
      </w:r>
      <w:bookmarkEnd w:id="4"/>
    </w:p>
    <w:p w:rsidR="00AD0D58" w:rsidRPr="00157B13" w:rsidRDefault="00AD0D58" w:rsidP="00AD0D58">
      <w:pPr>
        <w:widowControl w:val="0"/>
        <w:ind w:right="113"/>
        <w:contextualSpacing/>
        <w:jc w:val="both"/>
        <w:rPr>
          <w:rFonts w:ascii="Times New Roman" w:hAnsi="Times New Roman"/>
          <w:sz w:val="24"/>
          <w:szCs w:val="24"/>
        </w:rPr>
      </w:pPr>
      <w:r>
        <w:rPr>
          <w:rFonts w:ascii="Times New Roman" w:hAnsi="Times New Roman"/>
          <w:sz w:val="24"/>
          <w:szCs w:val="24"/>
          <w:lang w:val="uk-UA"/>
        </w:rPr>
        <w:t>20.</w:t>
      </w:r>
      <w:r w:rsidRPr="00157B13">
        <w:rPr>
          <w:rFonts w:ascii="Times New Roman" w:hAnsi="Times New Roman"/>
          <w:sz w:val="24"/>
          <w:szCs w:val="24"/>
        </w:rPr>
        <w:t xml:space="preserve"> </w:t>
      </w:r>
      <w:bookmarkStart w:id="5" w:name="_Hlk95475317"/>
      <w:r w:rsidRPr="00157B13">
        <w:rPr>
          <w:rFonts w:ascii="Times New Roman" w:hAnsi="Times New Roman"/>
          <w:sz w:val="24"/>
          <w:szCs w:val="24"/>
        </w:rPr>
        <w:t>Сертифікат, виданий Учаснику органом з сертифікації Національного агентства з акредитації України в період дії атестата акредитації, що підтверджується інформацією в реєстрі акредитованих ООВ на сайті https://naau.org.ua/reyestr-akreditovanix-oov/, яким посвідчується, що система управління якістю Учасника відповідає вимогам ДСТУ ISO 9001:2015 (ISO 9001:2015,IDT) при наданні послуг з технічного обслуговування засобів протипожежного захисту та/ або технічному обслуговуванні установок пожежогасіння, охоронно-пожежної сигналізації, систем проти димного захисту, оповіщення та управління евакуацією людей при пожежі, пожежного спостереження.</w:t>
      </w:r>
    </w:p>
    <w:p w:rsidR="00AD0D58" w:rsidRPr="00F5065C" w:rsidRDefault="00AD0D58" w:rsidP="00AD0D58">
      <w:pPr>
        <w:widowControl w:val="0"/>
        <w:ind w:right="113"/>
        <w:contextualSpacing/>
        <w:jc w:val="both"/>
        <w:rPr>
          <w:rFonts w:ascii="Times New Roman" w:hAnsi="Times New Roman"/>
          <w:sz w:val="24"/>
          <w:szCs w:val="24"/>
        </w:rPr>
      </w:pPr>
      <w:r w:rsidRPr="00F5065C">
        <w:rPr>
          <w:rFonts w:ascii="Times New Roman" w:hAnsi="Times New Roman"/>
          <w:sz w:val="24"/>
          <w:szCs w:val="24"/>
        </w:rPr>
        <w:t>В разі, якщо сертифікат,</w:t>
      </w:r>
      <w:r>
        <w:rPr>
          <w:rFonts w:ascii="Times New Roman" w:hAnsi="Times New Roman"/>
          <w:sz w:val="24"/>
          <w:szCs w:val="24"/>
          <w:lang w:val="uk-UA"/>
        </w:rPr>
        <w:t xml:space="preserve"> </w:t>
      </w:r>
      <w:r w:rsidRPr="00F5065C">
        <w:rPr>
          <w:rFonts w:ascii="Times New Roman" w:hAnsi="Times New Roman"/>
          <w:sz w:val="24"/>
          <w:szCs w:val="24"/>
        </w:rPr>
        <w:t xml:space="preserve">зазначений </w:t>
      </w:r>
      <w:r w:rsidRPr="00F5065C">
        <w:rPr>
          <w:rFonts w:ascii="Times New Roman" w:hAnsi="Times New Roman"/>
          <w:b/>
          <w:sz w:val="24"/>
          <w:szCs w:val="24"/>
          <w:u w:val="single"/>
        </w:rPr>
        <w:t xml:space="preserve">в п. </w:t>
      </w:r>
      <w:r w:rsidRPr="00F5065C">
        <w:rPr>
          <w:rFonts w:ascii="Times New Roman" w:hAnsi="Times New Roman"/>
          <w:b/>
          <w:sz w:val="24"/>
          <w:szCs w:val="24"/>
          <w:u w:val="single"/>
          <w:lang w:val="uk-UA"/>
        </w:rPr>
        <w:t>20</w:t>
      </w:r>
      <w:r w:rsidRPr="00F5065C">
        <w:rPr>
          <w:rFonts w:ascii="Times New Roman" w:hAnsi="Times New Roman"/>
          <w:sz w:val="24"/>
          <w:szCs w:val="24"/>
        </w:rPr>
        <w:t>, видано Учаснику в 202</w:t>
      </w:r>
      <w:r w:rsidRPr="00F5065C">
        <w:rPr>
          <w:rFonts w:ascii="Times New Roman" w:hAnsi="Times New Roman"/>
          <w:sz w:val="24"/>
          <w:szCs w:val="24"/>
          <w:lang w:val="uk-UA"/>
        </w:rPr>
        <w:t>1</w:t>
      </w:r>
      <w:r w:rsidRPr="00F5065C">
        <w:rPr>
          <w:rFonts w:ascii="Times New Roman" w:hAnsi="Times New Roman"/>
          <w:sz w:val="24"/>
          <w:szCs w:val="24"/>
        </w:rPr>
        <w:t xml:space="preserve"> р. або раніше, то надати останній наглядовий аудиторський звіт, проведенийорганізацією, акредитованою Національним агентством з акредитації України, який підтверджує, що застосована Учасником система управління відповідає стандарту ДСТУ ISO 9001:2015 (ISO 9001:2015,</w:t>
      </w:r>
      <w:r>
        <w:rPr>
          <w:rFonts w:ascii="Times New Roman" w:hAnsi="Times New Roman"/>
          <w:sz w:val="24"/>
          <w:szCs w:val="24"/>
          <w:lang w:val="uk-UA"/>
        </w:rPr>
        <w:t xml:space="preserve"> </w:t>
      </w:r>
      <w:r w:rsidRPr="00F5065C">
        <w:rPr>
          <w:rFonts w:ascii="Times New Roman" w:hAnsi="Times New Roman"/>
          <w:sz w:val="24"/>
          <w:szCs w:val="24"/>
        </w:rPr>
        <w:lastRenderedPageBreak/>
        <w:t>IDT) «Системи управління якістю. Вимоги».</w:t>
      </w:r>
    </w:p>
    <w:p w:rsidR="00AD0D58" w:rsidRPr="00157B13" w:rsidRDefault="00AD0D58" w:rsidP="00AD0D58">
      <w:pPr>
        <w:widowControl w:val="0"/>
        <w:ind w:right="113"/>
        <w:contextualSpacing/>
        <w:jc w:val="both"/>
        <w:rPr>
          <w:rFonts w:ascii="Times New Roman" w:hAnsi="Times New Roman"/>
          <w:sz w:val="24"/>
          <w:szCs w:val="24"/>
        </w:rPr>
      </w:pPr>
      <w:r w:rsidRPr="00F5065C">
        <w:rPr>
          <w:rFonts w:ascii="Times New Roman" w:hAnsi="Times New Roman"/>
          <w:sz w:val="24"/>
          <w:szCs w:val="24"/>
        </w:rPr>
        <w:t>Якщо інформація наглядового аудиторського звіту є конфеденційною, то Учасник самостійно вживає заходів щодо отримання дозволу у відповідних організацій на право її розголошення.</w:t>
      </w:r>
    </w:p>
    <w:bookmarkEnd w:id="5"/>
    <w:p w:rsidR="00AD0D58" w:rsidRPr="00157B13" w:rsidRDefault="00AD0D58" w:rsidP="00AD0D58">
      <w:pPr>
        <w:widowControl w:val="0"/>
        <w:ind w:right="113"/>
        <w:contextualSpacing/>
        <w:jc w:val="both"/>
        <w:rPr>
          <w:rFonts w:ascii="Times New Roman" w:hAnsi="Times New Roman"/>
          <w:sz w:val="24"/>
          <w:szCs w:val="24"/>
        </w:rPr>
      </w:pPr>
    </w:p>
    <w:p w:rsidR="00AD0D58" w:rsidRPr="00157B13" w:rsidRDefault="00AD0D58" w:rsidP="00AD0D58">
      <w:pPr>
        <w:widowControl w:val="0"/>
        <w:ind w:right="113"/>
        <w:contextualSpacing/>
        <w:jc w:val="both"/>
        <w:rPr>
          <w:rFonts w:ascii="Times New Roman" w:hAnsi="Times New Roman"/>
          <w:b/>
          <w:sz w:val="24"/>
          <w:szCs w:val="24"/>
        </w:rPr>
      </w:pPr>
      <w:r>
        <w:rPr>
          <w:rFonts w:ascii="Times New Roman" w:hAnsi="Times New Roman"/>
          <w:b/>
          <w:sz w:val="24"/>
          <w:szCs w:val="24"/>
          <w:lang w:val="uk-UA"/>
        </w:rPr>
        <w:t>21</w:t>
      </w:r>
      <w:r w:rsidRPr="00157B13">
        <w:rPr>
          <w:rFonts w:ascii="Times New Roman" w:hAnsi="Times New Roman"/>
          <w:b/>
          <w:sz w:val="24"/>
          <w:szCs w:val="24"/>
        </w:rPr>
        <w:t xml:space="preserve">. наявність </w:t>
      </w:r>
      <w:r w:rsidRPr="00157B13">
        <w:rPr>
          <w:rFonts w:ascii="Times New Roman" w:hAnsi="Times New Roman"/>
          <w:b/>
          <w:color w:val="000000"/>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157B13">
        <w:rPr>
          <w:rFonts w:ascii="Times New Roman" w:hAnsi="Times New Roman"/>
          <w:b/>
          <w:sz w:val="24"/>
          <w:szCs w:val="24"/>
        </w:rPr>
        <w:t>:</w:t>
      </w:r>
    </w:p>
    <w:p w:rsidR="00AD0D58" w:rsidRPr="00157B13" w:rsidRDefault="00AD0D58" w:rsidP="00AD0D58">
      <w:pPr>
        <w:jc w:val="both"/>
        <w:rPr>
          <w:rFonts w:ascii="Times New Roman" w:hAnsi="Times New Roman"/>
          <w:sz w:val="24"/>
          <w:szCs w:val="24"/>
        </w:rPr>
      </w:pPr>
      <w:bookmarkStart w:id="6" w:name="_Hlk95475344"/>
      <w:r w:rsidRPr="00157B13">
        <w:rPr>
          <w:rFonts w:ascii="Times New Roman" w:hAnsi="Times New Roman"/>
          <w:color w:val="000000"/>
          <w:sz w:val="24"/>
          <w:szCs w:val="24"/>
        </w:rPr>
        <w:t xml:space="preserve">Надати </w:t>
      </w:r>
      <w:r w:rsidRPr="00157B13">
        <w:rPr>
          <w:rFonts w:ascii="Times New Roman" w:hAnsi="Times New Roman"/>
          <w:b/>
          <w:color w:val="000000"/>
          <w:sz w:val="24"/>
          <w:szCs w:val="24"/>
          <w:u w:val="single"/>
        </w:rPr>
        <w:t>копію аналогічного(их) договору</w:t>
      </w:r>
      <w:r w:rsidRPr="00157B13">
        <w:rPr>
          <w:rFonts w:ascii="Times New Roman" w:hAnsi="Times New Roman"/>
          <w:b/>
          <w:color w:val="000000"/>
          <w:sz w:val="24"/>
          <w:szCs w:val="24"/>
        </w:rPr>
        <w:t>(ів</w:t>
      </w:r>
      <w:r w:rsidRPr="00157B13">
        <w:rPr>
          <w:rFonts w:ascii="Times New Roman" w:hAnsi="Times New Roman"/>
          <w:color w:val="000000"/>
          <w:sz w:val="24"/>
          <w:szCs w:val="24"/>
        </w:rPr>
        <w:t>)  (з усіма додатками, зазначеними в договорі, як невід'ємні, та додатковими угодами/договорами за наявності таких), і</w:t>
      </w:r>
      <w:r w:rsidRPr="00157B13">
        <w:rPr>
          <w:rFonts w:ascii="Times New Roman" w:hAnsi="Times New Roman"/>
          <w:bCs/>
          <w:color w:val="000000"/>
          <w:sz w:val="24"/>
          <w:szCs w:val="24"/>
        </w:rPr>
        <w:t xml:space="preserve">нформація по якому (яких) відображена в Довідці разом </w:t>
      </w:r>
      <w:r w:rsidRPr="00157B13">
        <w:rPr>
          <w:rFonts w:ascii="Times New Roman" w:hAnsi="Times New Roman"/>
          <w:color w:val="000000"/>
          <w:sz w:val="24"/>
          <w:szCs w:val="24"/>
        </w:rPr>
        <w:t xml:space="preserve"> із копією видаткових накладних/актів здачі-приймання виконаних робіт/наданих послуг по договору(ах), і</w:t>
      </w:r>
      <w:r w:rsidRPr="00157B13">
        <w:rPr>
          <w:rFonts w:ascii="Times New Roman" w:hAnsi="Times New Roman"/>
          <w:bCs/>
          <w:color w:val="000000"/>
          <w:sz w:val="24"/>
          <w:szCs w:val="24"/>
        </w:rPr>
        <w:t xml:space="preserve">нформація по якому (яких) відображена учасником в довідці та </w:t>
      </w:r>
      <w:r w:rsidRPr="00157B13">
        <w:rPr>
          <w:rFonts w:ascii="Times New Roman" w:hAnsi="Times New Roman"/>
          <w:b/>
          <w:color w:val="000000"/>
          <w:sz w:val="24"/>
          <w:szCs w:val="24"/>
          <w:u w:val="single"/>
        </w:rPr>
        <w:t>копією</w:t>
      </w:r>
      <w:r w:rsidRPr="00157B13">
        <w:rPr>
          <w:rFonts w:ascii="Times New Roman" w:hAnsi="Times New Roman"/>
          <w:b/>
          <w:bCs/>
          <w:color w:val="000000"/>
          <w:sz w:val="24"/>
          <w:szCs w:val="24"/>
          <w:u w:val="single"/>
        </w:rPr>
        <w:t xml:space="preserve"> </w:t>
      </w:r>
      <w:r w:rsidRPr="00157B13">
        <w:rPr>
          <w:rFonts w:ascii="Times New Roman" w:hAnsi="Times New Roman"/>
          <w:b/>
          <w:color w:val="000000"/>
          <w:sz w:val="24"/>
          <w:szCs w:val="24"/>
          <w:u w:val="single"/>
        </w:rPr>
        <w:t>позитивного(их) відгуку</w:t>
      </w:r>
      <w:r w:rsidRPr="00157B13">
        <w:rPr>
          <w:rFonts w:ascii="Times New Roman" w:hAnsi="Times New Roman"/>
          <w:color w:val="000000"/>
          <w:sz w:val="24"/>
          <w:szCs w:val="24"/>
        </w:rPr>
        <w:t>(ів), від кожного замовника(ів), і</w:t>
      </w:r>
      <w:r w:rsidRPr="00157B13">
        <w:rPr>
          <w:rFonts w:ascii="Times New Roman" w:hAnsi="Times New Roman"/>
          <w:bCs/>
          <w:color w:val="000000"/>
          <w:sz w:val="24"/>
          <w:szCs w:val="24"/>
        </w:rPr>
        <w:t>нформація по якому (яких) відображена учасником в Довідці</w:t>
      </w:r>
      <w:r w:rsidRPr="00157B13">
        <w:rPr>
          <w:rFonts w:ascii="Times New Roman" w:hAnsi="Times New Roman"/>
          <w:color w:val="000000"/>
          <w:sz w:val="24"/>
          <w:szCs w:val="24"/>
        </w:rPr>
        <w:t xml:space="preserve">. Лист-відгук повинен бути оформлений на фірмовому бланку (за наявності) підприємства, організації, яка його видає, за підписом керівника або уповноваженої особи, та містити інформацію про реквізити договору (дата укладання, номер за наявності), предмет договору. </w:t>
      </w:r>
      <w:r w:rsidRPr="00157B13">
        <w:rPr>
          <w:rFonts w:ascii="Times New Roman" w:hAnsi="Times New Roman"/>
          <w:sz w:val="24"/>
          <w:szCs w:val="24"/>
        </w:rPr>
        <w:t>Під аналогічним договором розуміється договір щодо обслуговування систем протипожежного захисту.</w:t>
      </w:r>
    </w:p>
    <w:p w:rsidR="0008250E" w:rsidRDefault="0008250E">
      <w:bookmarkStart w:id="7" w:name="_GoBack"/>
      <w:bookmarkEnd w:id="6"/>
      <w:bookmarkEnd w:id="7"/>
    </w:p>
    <w:sectPr w:rsidR="0008250E" w:rsidSect="00AD0D58">
      <w:pgSz w:w="11906" w:h="16838"/>
      <w:pgMar w:top="426"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F140B"/>
    <w:multiLevelType w:val="multilevel"/>
    <w:tmpl w:val="32D80D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BAD798D"/>
    <w:multiLevelType w:val="multilevel"/>
    <w:tmpl w:val="F454C92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1EFF66E5"/>
    <w:multiLevelType w:val="multilevel"/>
    <w:tmpl w:val="5F4661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2BE13F7"/>
    <w:multiLevelType w:val="multilevel"/>
    <w:tmpl w:val="2BEC7E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54C7E78"/>
    <w:multiLevelType w:val="multilevel"/>
    <w:tmpl w:val="3B360E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CF2751D"/>
    <w:multiLevelType w:val="hybridMultilevel"/>
    <w:tmpl w:val="686EA53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6" w15:restartNumberingAfterBreak="0">
    <w:nsid w:val="3083518F"/>
    <w:multiLevelType w:val="multilevel"/>
    <w:tmpl w:val="3C526C70"/>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3E056C0"/>
    <w:multiLevelType w:val="multilevel"/>
    <w:tmpl w:val="B0682D6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42591075"/>
    <w:multiLevelType w:val="multilevel"/>
    <w:tmpl w:val="0E66C98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 w15:restartNumberingAfterBreak="0">
    <w:nsid w:val="51894835"/>
    <w:multiLevelType w:val="multilevel"/>
    <w:tmpl w:val="9F642F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5E1638C"/>
    <w:multiLevelType w:val="multilevel"/>
    <w:tmpl w:val="835CC428"/>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99E4140"/>
    <w:multiLevelType w:val="multilevel"/>
    <w:tmpl w:val="F74E1D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AD85610"/>
    <w:multiLevelType w:val="multilevel"/>
    <w:tmpl w:val="B776B6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B005D90"/>
    <w:multiLevelType w:val="multilevel"/>
    <w:tmpl w:val="29FC0E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9831A8D"/>
    <w:multiLevelType w:val="multilevel"/>
    <w:tmpl w:val="8A8454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E155F13"/>
    <w:multiLevelType w:val="hybridMultilevel"/>
    <w:tmpl w:val="18142F14"/>
    <w:lvl w:ilvl="0" w:tplc="C14058D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EBD261E"/>
    <w:multiLevelType w:val="multilevel"/>
    <w:tmpl w:val="06D2F5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2480557"/>
    <w:multiLevelType w:val="multilevel"/>
    <w:tmpl w:val="353CC0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D4217D6"/>
    <w:multiLevelType w:val="multilevel"/>
    <w:tmpl w:val="2592948E"/>
    <w:lvl w:ilvl="0">
      <w:start w:val="5"/>
      <w:numFmt w:val="decimal"/>
      <w:lvlText w:val="%1"/>
      <w:lvlJc w:val="left"/>
      <w:pPr>
        <w:ind w:left="75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DDD5382"/>
    <w:multiLevelType w:val="multilevel"/>
    <w:tmpl w:val="F7E842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5"/>
  </w:num>
  <w:num w:numId="2">
    <w:abstractNumId w:val="5"/>
  </w:num>
  <w:num w:numId="3">
    <w:abstractNumId w:val="13"/>
  </w:num>
  <w:num w:numId="4">
    <w:abstractNumId w:val="18"/>
  </w:num>
  <w:num w:numId="5">
    <w:abstractNumId w:val="10"/>
  </w:num>
  <w:num w:numId="6">
    <w:abstractNumId w:val="17"/>
  </w:num>
  <w:num w:numId="7">
    <w:abstractNumId w:val="8"/>
  </w:num>
  <w:num w:numId="8">
    <w:abstractNumId w:val="19"/>
  </w:num>
  <w:num w:numId="9">
    <w:abstractNumId w:val="14"/>
  </w:num>
  <w:num w:numId="10">
    <w:abstractNumId w:val="7"/>
  </w:num>
  <w:num w:numId="11">
    <w:abstractNumId w:val="9"/>
  </w:num>
  <w:num w:numId="12">
    <w:abstractNumId w:val="12"/>
  </w:num>
  <w:num w:numId="13">
    <w:abstractNumId w:val="1"/>
  </w:num>
  <w:num w:numId="14">
    <w:abstractNumId w:val="16"/>
  </w:num>
  <w:num w:numId="15">
    <w:abstractNumId w:val="3"/>
  </w:num>
  <w:num w:numId="16">
    <w:abstractNumId w:val="11"/>
  </w:num>
  <w:num w:numId="17">
    <w:abstractNumId w:val="4"/>
  </w:num>
  <w:num w:numId="18">
    <w:abstractNumId w:val="2"/>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58"/>
    <w:rsid w:val="0008250E"/>
    <w:rsid w:val="008651A8"/>
    <w:rsid w:val="009A7EE8"/>
    <w:rsid w:val="00AD0D5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BC6A"/>
  <w15:chartTrackingRefBased/>
  <w15:docId w15:val="{40A38E8D-76DA-4A35-8AE0-A951B35F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AD0D58"/>
    <w:pPr>
      <w:keepNext/>
      <w:spacing w:before="240" w:after="60" w:line="276" w:lineRule="auto"/>
      <w:outlineLvl w:val="0"/>
    </w:pPr>
    <w:rPr>
      <w:rFonts w:ascii="Cambria" w:eastAsia="Times New Roman" w:hAnsi="Cambria" w:cs="Times New Roman"/>
      <w:b/>
      <w:bCs/>
      <w:kern w:val="32"/>
      <w:sz w:val="32"/>
      <w:szCs w:val="32"/>
      <w:lang w:val="x-none"/>
    </w:rPr>
  </w:style>
  <w:style w:type="paragraph" w:styleId="2">
    <w:name w:val="heading 2"/>
    <w:basedOn w:val="a"/>
    <w:link w:val="20"/>
    <w:uiPriority w:val="9"/>
    <w:qFormat/>
    <w:rsid w:val="00AD0D58"/>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3">
    <w:name w:val="heading 3"/>
    <w:basedOn w:val="a"/>
    <w:next w:val="a"/>
    <w:link w:val="30"/>
    <w:uiPriority w:val="9"/>
    <w:unhideWhenUsed/>
    <w:qFormat/>
    <w:rsid w:val="00AD0D58"/>
    <w:pPr>
      <w:keepNext/>
      <w:spacing w:before="240" w:after="60" w:line="276" w:lineRule="auto"/>
      <w:outlineLvl w:val="2"/>
    </w:pPr>
    <w:rPr>
      <w:rFonts w:ascii="Cambria" w:eastAsia="Times New Roman" w:hAnsi="Cambria" w:cs="Times New Roman"/>
      <w:b/>
      <w:bCs/>
      <w:sz w:val="26"/>
      <w:szCs w:val="26"/>
      <w:lang w:val="ru-RU"/>
    </w:rPr>
  </w:style>
  <w:style w:type="paragraph" w:styleId="4">
    <w:name w:val="heading 4"/>
    <w:basedOn w:val="a"/>
    <w:next w:val="a"/>
    <w:link w:val="40"/>
    <w:uiPriority w:val="9"/>
    <w:qFormat/>
    <w:rsid w:val="00AD0D58"/>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uiPriority w:val="9"/>
    <w:qFormat/>
    <w:rsid w:val="00AD0D58"/>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uiPriority w:val="9"/>
    <w:semiHidden/>
    <w:unhideWhenUsed/>
    <w:qFormat/>
    <w:rsid w:val="00AD0D58"/>
    <w:pPr>
      <w:keepNext/>
      <w:keepLines/>
      <w:spacing w:before="200" w:after="40" w:line="240" w:lineRule="auto"/>
      <w:outlineLvl w:val="5"/>
    </w:pPr>
    <w:rPr>
      <w:rFonts w:ascii="Times New Roman" w:eastAsia="Times New Roman" w:hAnsi="Times New Roman" w:cs="Times New Roman"/>
      <w:b/>
      <w:sz w:val="20"/>
      <w:szCs w:val="20"/>
      <w:lang w:val="uk-UA" w:eastAsia="uk-UA"/>
    </w:rPr>
  </w:style>
  <w:style w:type="paragraph" w:styleId="7">
    <w:name w:val="heading 7"/>
    <w:basedOn w:val="a"/>
    <w:next w:val="a"/>
    <w:link w:val="70"/>
    <w:qFormat/>
    <w:rsid w:val="00AD0D58"/>
    <w:pPr>
      <w:spacing w:before="240" w:after="60" w:line="240" w:lineRule="auto"/>
      <w:outlineLvl w:val="6"/>
    </w:pPr>
    <w:rPr>
      <w:rFonts w:ascii="Calibri" w:eastAsia="Times New Roman" w:hAnsi="Calibri"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0D58"/>
    <w:rPr>
      <w:rFonts w:ascii="Cambria" w:eastAsia="Times New Roman" w:hAnsi="Cambria" w:cs="Times New Roman"/>
      <w:b/>
      <w:bCs/>
      <w:kern w:val="32"/>
      <w:sz w:val="32"/>
      <w:szCs w:val="32"/>
      <w:lang w:val="x-none"/>
    </w:rPr>
  </w:style>
  <w:style w:type="character" w:customStyle="1" w:styleId="20">
    <w:name w:val="Заголовок 2 Знак"/>
    <w:basedOn w:val="a0"/>
    <w:link w:val="2"/>
    <w:uiPriority w:val="9"/>
    <w:rsid w:val="00AD0D58"/>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uiPriority w:val="9"/>
    <w:rsid w:val="00AD0D58"/>
    <w:rPr>
      <w:rFonts w:ascii="Cambria" w:eastAsia="Times New Roman" w:hAnsi="Cambria" w:cs="Times New Roman"/>
      <w:b/>
      <w:bCs/>
      <w:sz w:val="26"/>
      <w:szCs w:val="26"/>
      <w:lang w:val="ru-RU"/>
    </w:rPr>
  </w:style>
  <w:style w:type="character" w:customStyle="1" w:styleId="40">
    <w:name w:val="Заголовок 4 Знак"/>
    <w:basedOn w:val="a0"/>
    <w:link w:val="4"/>
    <w:uiPriority w:val="9"/>
    <w:rsid w:val="00AD0D58"/>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uiPriority w:val="9"/>
    <w:rsid w:val="00AD0D58"/>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
    <w:semiHidden/>
    <w:rsid w:val="00AD0D58"/>
    <w:rPr>
      <w:rFonts w:ascii="Times New Roman" w:eastAsia="Times New Roman" w:hAnsi="Times New Roman" w:cs="Times New Roman"/>
      <w:b/>
      <w:sz w:val="20"/>
      <w:szCs w:val="20"/>
      <w:lang w:val="uk-UA" w:eastAsia="uk-UA"/>
    </w:rPr>
  </w:style>
  <w:style w:type="character" w:customStyle="1" w:styleId="70">
    <w:name w:val="Заголовок 7 Знак"/>
    <w:basedOn w:val="a0"/>
    <w:link w:val="7"/>
    <w:rsid w:val="00AD0D58"/>
    <w:rPr>
      <w:rFonts w:ascii="Calibri" w:eastAsia="Times New Roman" w:hAnsi="Calibri" w:cs="Times New Roman"/>
      <w:sz w:val="24"/>
      <w:szCs w:val="24"/>
      <w:lang w:val="ru-RU" w:eastAsia="ru-RU"/>
    </w:rPr>
  </w:style>
  <w:style w:type="numbering" w:customStyle="1" w:styleId="11">
    <w:name w:val="Немає списку1"/>
    <w:next w:val="a2"/>
    <w:uiPriority w:val="99"/>
    <w:semiHidden/>
    <w:unhideWhenUsed/>
    <w:rsid w:val="00AD0D58"/>
  </w:style>
  <w:style w:type="paragraph" w:customStyle="1" w:styleId="rvps2">
    <w:name w:val="rvps2"/>
    <w:basedOn w:val="a"/>
    <w:rsid w:val="00AD0D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Body Text"/>
    <w:basedOn w:val="a"/>
    <w:link w:val="a4"/>
    <w:qFormat/>
    <w:rsid w:val="00AD0D58"/>
    <w:pPr>
      <w:widowControl w:val="0"/>
      <w:spacing w:after="0" w:line="240" w:lineRule="auto"/>
      <w:ind w:left="497"/>
    </w:pPr>
    <w:rPr>
      <w:rFonts w:ascii="Times New Roman" w:eastAsia="Times New Roman" w:hAnsi="Times New Roman" w:cs="Times New Roman"/>
      <w:sz w:val="24"/>
      <w:szCs w:val="24"/>
      <w:lang w:val="en-US" w:eastAsia="x-none"/>
    </w:rPr>
  </w:style>
  <w:style w:type="character" w:customStyle="1" w:styleId="a4">
    <w:name w:val="Основний текст Знак"/>
    <w:basedOn w:val="a0"/>
    <w:link w:val="a3"/>
    <w:rsid w:val="00AD0D58"/>
    <w:rPr>
      <w:rFonts w:ascii="Times New Roman" w:eastAsia="Times New Roman" w:hAnsi="Times New Roman" w:cs="Times New Roman"/>
      <w:sz w:val="24"/>
      <w:szCs w:val="24"/>
      <w:lang w:val="en-US" w:eastAsia="x-none"/>
    </w:rPr>
  </w:style>
  <w:style w:type="paragraph" w:styleId="a5">
    <w:name w:val="List Paragraph"/>
    <w:aliases w:val="lp1,符号列表,列出段落2,List Paragraph1,列出段落1,·ûºÅÁÐ±í,¡¤?o?¨¢D¡À¨ª,?¡è?o?¡§¡éD?¨¤¡§a,??¨¨?o??¡ì?¨¦D?¡§¡è?¡ìa,??¡§¡§?o???¨¬?¡§|D??¡ì?¨¨??¨¬a,???¡ì?¡ì?o???¡§???¡ì|D???¨¬?¡§¡§??¡§?a,????¨¬??¨¬?o????¡ì????¨¬|D???¡§???¡ì?¡ì???¡ì?a,?,List Paragraph11"/>
    <w:basedOn w:val="a"/>
    <w:link w:val="a6"/>
    <w:uiPriority w:val="34"/>
    <w:qFormat/>
    <w:rsid w:val="00AD0D58"/>
    <w:pPr>
      <w:widowControl w:val="0"/>
      <w:spacing w:before="4" w:after="0" w:line="240" w:lineRule="auto"/>
      <w:ind w:left="497" w:hanging="396"/>
    </w:pPr>
    <w:rPr>
      <w:rFonts w:ascii="Times New Roman" w:eastAsia="Times New Roman" w:hAnsi="Times New Roman" w:cs="Times New Roman"/>
      <w:lang w:val="en-US"/>
    </w:rPr>
  </w:style>
  <w:style w:type="table" w:customStyle="1" w:styleId="TableNormal1">
    <w:name w:val="Table Normal1"/>
    <w:uiPriority w:val="2"/>
    <w:semiHidden/>
    <w:unhideWhenUsed/>
    <w:qFormat/>
    <w:rsid w:val="00AD0D5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1">
    <w:name w:val="Heading 11"/>
    <w:basedOn w:val="a"/>
    <w:uiPriority w:val="1"/>
    <w:qFormat/>
    <w:rsid w:val="00AD0D58"/>
    <w:pPr>
      <w:widowControl w:val="0"/>
      <w:spacing w:after="0" w:line="240" w:lineRule="auto"/>
      <w:ind w:left="1475" w:right="1484"/>
      <w:jc w:val="center"/>
      <w:outlineLvl w:val="1"/>
    </w:pPr>
    <w:rPr>
      <w:rFonts w:ascii="Times New Roman" w:eastAsia="Times New Roman" w:hAnsi="Times New Roman" w:cs="Times New Roman"/>
      <w:b/>
      <w:bCs/>
      <w:sz w:val="28"/>
      <w:szCs w:val="28"/>
      <w:lang w:val="en-US"/>
    </w:rPr>
  </w:style>
  <w:style w:type="character" w:styleId="a7">
    <w:name w:val="Hyperlink"/>
    <w:uiPriority w:val="99"/>
    <w:unhideWhenUsed/>
    <w:qFormat/>
    <w:rsid w:val="00AD0D58"/>
    <w:rPr>
      <w:color w:val="0000FF"/>
      <w:u w:val="single"/>
    </w:rPr>
  </w:style>
  <w:style w:type="paragraph" w:customStyle="1" w:styleId="12">
    <w:name w:val="Звичайний1"/>
    <w:rsid w:val="00AD0D58"/>
    <w:pPr>
      <w:spacing w:after="0" w:line="276" w:lineRule="auto"/>
    </w:pPr>
    <w:rPr>
      <w:rFonts w:ascii="Arial" w:eastAsia="Times New Roman" w:hAnsi="Arial" w:cs="Arial"/>
      <w:color w:val="000000"/>
      <w:szCs w:val="20"/>
      <w:lang w:val="ru-RU" w:eastAsia="ru-RU"/>
    </w:rPr>
  </w:style>
  <w:style w:type="character" w:customStyle="1" w:styleId="apple-converted-space">
    <w:name w:val="apple-converted-space"/>
    <w:basedOn w:val="a0"/>
    <w:rsid w:val="00AD0D58"/>
  </w:style>
  <w:style w:type="table" w:styleId="a8">
    <w:name w:val="Table Grid"/>
    <w:basedOn w:val="a1"/>
    <w:uiPriority w:val="39"/>
    <w:rsid w:val="00AD0D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AD0D58"/>
    <w:pPr>
      <w:spacing w:after="0" w:line="276" w:lineRule="auto"/>
    </w:pPr>
    <w:rPr>
      <w:rFonts w:ascii="Arial" w:eastAsia="Tahoma" w:hAnsi="Arial" w:cs="Arial"/>
      <w:color w:val="000000"/>
      <w:lang w:val="uk-UA" w:eastAsia="zh-CN"/>
    </w:rPr>
  </w:style>
  <w:style w:type="paragraph" w:styleId="31">
    <w:name w:val="Body Text Indent 3"/>
    <w:basedOn w:val="a"/>
    <w:link w:val="32"/>
    <w:uiPriority w:val="99"/>
    <w:rsid w:val="00AD0D58"/>
    <w:pPr>
      <w:spacing w:after="120" w:line="240" w:lineRule="auto"/>
      <w:ind w:left="283"/>
    </w:pPr>
    <w:rPr>
      <w:rFonts w:ascii="Times New Roman" w:eastAsia="Times New Roman" w:hAnsi="Times New Roman" w:cs="Times New Roman"/>
      <w:sz w:val="16"/>
      <w:szCs w:val="16"/>
      <w:lang w:val="uk-UA" w:eastAsia="x-none"/>
    </w:rPr>
  </w:style>
  <w:style w:type="character" w:customStyle="1" w:styleId="32">
    <w:name w:val="Основний текст з відступом 3 Знак"/>
    <w:basedOn w:val="a0"/>
    <w:link w:val="31"/>
    <w:uiPriority w:val="99"/>
    <w:rsid w:val="00AD0D58"/>
    <w:rPr>
      <w:rFonts w:ascii="Times New Roman" w:eastAsia="Times New Roman" w:hAnsi="Times New Roman" w:cs="Times New Roman"/>
      <w:sz w:val="16"/>
      <w:szCs w:val="16"/>
      <w:lang w:val="uk-UA" w:eastAsia="x-none"/>
    </w:rPr>
  </w:style>
  <w:style w:type="table" w:customStyle="1" w:styleId="13">
    <w:name w:val="Сетка таблицы1"/>
    <w:basedOn w:val="a1"/>
    <w:next w:val="a8"/>
    <w:uiPriority w:val="59"/>
    <w:rsid w:val="00AD0D58"/>
    <w:pPr>
      <w:spacing w:after="0" w:line="240" w:lineRule="auto"/>
    </w:pPr>
    <w:rPr>
      <w:rFonts w:ascii="Calibri" w:eastAsia="Times New Roman" w:hAnsi="Calibri" w:cs="Times New Roman"/>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annotation reference"/>
    <w:uiPriority w:val="99"/>
    <w:unhideWhenUsed/>
    <w:qFormat/>
    <w:rsid w:val="00AD0D58"/>
    <w:rPr>
      <w:sz w:val="16"/>
      <w:szCs w:val="16"/>
    </w:rPr>
  </w:style>
  <w:style w:type="paragraph" w:styleId="aa">
    <w:name w:val="annotation text"/>
    <w:basedOn w:val="a"/>
    <w:link w:val="ab"/>
    <w:unhideWhenUsed/>
    <w:rsid w:val="00AD0D58"/>
    <w:pPr>
      <w:spacing w:after="0" w:line="276" w:lineRule="auto"/>
    </w:pPr>
    <w:rPr>
      <w:rFonts w:ascii="Calibri" w:eastAsia="Calibri" w:hAnsi="Calibri" w:cs="Times New Roman"/>
      <w:sz w:val="20"/>
      <w:szCs w:val="20"/>
      <w:lang w:val="ru-RU"/>
    </w:rPr>
  </w:style>
  <w:style w:type="character" w:customStyle="1" w:styleId="ab">
    <w:name w:val="Текст примітки Знак"/>
    <w:basedOn w:val="a0"/>
    <w:link w:val="aa"/>
    <w:rsid w:val="00AD0D58"/>
    <w:rPr>
      <w:rFonts w:ascii="Calibri" w:eastAsia="Calibri" w:hAnsi="Calibri" w:cs="Times New Roman"/>
      <w:sz w:val="20"/>
      <w:szCs w:val="20"/>
      <w:lang w:val="ru-RU"/>
    </w:rPr>
  </w:style>
  <w:style w:type="paragraph" w:styleId="ac">
    <w:name w:val="annotation subject"/>
    <w:basedOn w:val="aa"/>
    <w:next w:val="aa"/>
    <w:link w:val="ad"/>
    <w:unhideWhenUsed/>
    <w:rsid w:val="00AD0D58"/>
    <w:rPr>
      <w:b/>
      <w:bCs/>
    </w:rPr>
  </w:style>
  <w:style w:type="character" w:customStyle="1" w:styleId="ad">
    <w:name w:val="Тема примітки Знак"/>
    <w:basedOn w:val="ab"/>
    <w:link w:val="ac"/>
    <w:rsid w:val="00AD0D58"/>
    <w:rPr>
      <w:rFonts w:ascii="Calibri" w:eastAsia="Calibri" w:hAnsi="Calibri" w:cs="Times New Roman"/>
      <w:b/>
      <w:bCs/>
      <w:sz w:val="20"/>
      <w:szCs w:val="20"/>
      <w:lang w:val="ru-RU"/>
    </w:rPr>
  </w:style>
  <w:style w:type="paragraph" w:styleId="ae">
    <w:name w:val="Balloon Text"/>
    <w:basedOn w:val="a"/>
    <w:link w:val="af"/>
    <w:uiPriority w:val="99"/>
    <w:unhideWhenUsed/>
    <w:rsid w:val="00AD0D58"/>
    <w:pPr>
      <w:spacing w:after="0" w:line="240" w:lineRule="auto"/>
    </w:pPr>
    <w:rPr>
      <w:rFonts w:ascii="Tahoma" w:eastAsia="Calibri" w:hAnsi="Tahoma" w:cs="Times New Roman"/>
      <w:sz w:val="16"/>
      <w:szCs w:val="16"/>
      <w:lang w:val="ru-RU"/>
    </w:rPr>
  </w:style>
  <w:style w:type="character" w:customStyle="1" w:styleId="af">
    <w:name w:val="Текст у виносці Знак"/>
    <w:basedOn w:val="a0"/>
    <w:link w:val="ae"/>
    <w:uiPriority w:val="99"/>
    <w:rsid w:val="00AD0D58"/>
    <w:rPr>
      <w:rFonts w:ascii="Tahoma" w:eastAsia="Calibri" w:hAnsi="Tahoma" w:cs="Times New Roman"/>
      <w:sz w:val="16"/>
      <w:szCs w:val="16"/>
      <w:lang w:val="ru-RU"/>
    </w:rPr>
  </w:style>
  <w:style w:type="paragraph" w:styleId="af0">
    <w:name w:val="No Spacing"/>
    <w:link w:val="af1"/>
    <w:uiPriority w:val="1"/>
    <w:qFormat/>
    <w:rsid w:val="00AD0D58"/>
    <w:pPr>
      <w:spacing w:after="0" w:line="240" w:lineRule="auto"/>
    </w:pPr>
    <w:rPr>
      <w:rFonts w:ascii="Calibri" w:eastAsia="Calibri" w:hAnsi="Calibri" w:cs="Times New Roman"/>
      <w:lang w:val="ru-RU"/>
    </w:rPr>
  </w:style>
  <w:style w:type="character" w:customStyle="1" w:styleId="af1">
    <w:name w:val="Без інтервалів Знак"/>
    <w:link w:val="af0"/>
    <w:uiPriority w:val="1"/>
    <w:locked/>
    <w:rsid w:val="00AD0D58"/>
    <w:rPr>
      <w:rFonts w:ascii="Calibri" w:eastAsia="Calibri" w:hAnsi="Calibri" w:cs="Times New Roman"/>
      <w:lang w:val="ru-RU"/>
    </w:rPr>
  </w:style>
  <w:style w:type="table" w:customStyle="1" w:styleId="21">
    <w:name w:val="Сетка таблицы2"/>
    <w:basedOn w:val="a1"/>
    <w:next w:val="a8"/>
    <w:uiPriority w:val="59"/>
    <w:rsid w:val="00AD0D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8"/>
    <w:uiPriority w:val="59"/>
    <w:rsid w:val="00AD0D58"/>
    <w:pPr>
      <w:spacing w:after="0" w:line="240" w:lineRule="auto"/>
    </w:pPr>
    <w:rPr>
      <w:rFonts w:ascii="Calibri" w:eastAsia="Times New Roman" w:hAnsi="Calibri" w:cs="Times New Roman"/>
      <w:lang w:val="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Основний текст_"/>
    <w:link w:val="14"/>
    <w:rsid w:val="00AD0D58"/>
    <w:rPr>
      <w:sz w:val="23"/>
      <w:szCs w:val="23"/>
      <w:shd w:val="clear" w:color="auto" w:fill="FFFFFF"/>
    </w:rPr>
  </w:style>
  <w:style w:type="paragraph" w:customStyle="1" w:styleId="14">
    <w:name w:val="Основний текст1"/>
    <w:basedOn w:val="a"/>
    <w:link w:val="af2"/>
    <w:rsid w:val="00AD0D58"/>
    <w:pPr>
      <w:widowControl w:val="0"/>
      <w:shd w:val="clear" w:color="auto" w:fill="FFFFFF"/>
      <w:spacing w:after="480" w:line="518" w:lineRule="exact"/>
      <w:ind w:hanging="360"/>
      <w:jc w:val="center"/>
    </w:pPr>
    <w:rPr>
      <w:sz w:val="23"/>
      <w:szCs w:val="23"/>
    </w:rPr>
  </w:style>
  <w:style w:type="paragraph" w:customStyle="1" w:styleId="15">
    <w:name w:val="Абзац списка1"/>
    <w:basedOn w:val="a"/>
    <w:link w:val="ListParagraphChar"/>
    <w:rsid w:val="00AD0D58"/>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HTML">
    <w:name w:val="HTML Preformatted"/>
    <w:aliases w:val="Знак9"/>
    <w:basedOn w:val="a"/>
    <w:link w:val="HTML0"/>
    <w:uiPriority w:val="99"/>
    <w:rsid w:val="00AD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sz w:val="17"/>
      <w:szCs w:val="17"/>
      <w:lang w:val="x-none" w:eastAsia="ar-SA"/>
    </w:rPr>
  </w:style>
  <w:style w:type="character" w:customStyle="1" w:styleId="HTML0">
    <w:name w:val="Стандартний HTML Знак"/>
    <w:aliases w:val="Знак9 Знак"/>
    <w:basedOn w:val="a0"/>
    <w:link w:val="HTML"/>
    <w:uiPriority w:val="99"/>
    <w:rsid w:val="00AD0D58"/>
    <w:rPr>
      <w:rFonts w:ascii="Courier New" w:eastAsia="Times New Roman" w:hAnsi="Courier New" w:cs="Times New Roman"/>
      <w:color w:val="000000"/>
      <w:sz w:val="17"/>
      <w:szCs w:val="17"/>
      <w:lang w:val="x-none" w:eastAsia="ar-SA"/>
    </w:rPr>
  </w:style>
  <w:style w:type="paragraph" w:customStyle="1" w:styleId="Standard">
    <w:name w:val="Standard"/>
    <w:rsid w:val="00AD0D58"/>
    <w:pPr>
      <w:widowControl w:val="0"/>
      <w:suppressAutoHyphens/>
      <w:autoSpaceDN w:val="0"/>
      <w:spacing w:after="0" w:line="240" w:lineRule="auto"/>
      <w:textAlignment w:val="baseline"/>
    </w:pPr>
    <w:rPr>
      <w:rFonts w:ascii="Times New Roman" w:eastAsia="Calibri" w:hAnsi="Times New Roman" w:cs="Times New Roman"/>
      <w:kern w:val="3"/>
      <w:sz w:val="24"/>
      <w:szCs w:val="24"/>
      <w:lang w:val="en-US"/>
    </w:rPr>
  </w:style>
  <w:style w:type="paragraph" w:customStyle="1" w:styleId="16">
    <w:name w:val="Обычный (веб)1"/>
    <w:basedOn w:val="a"/>
    <w:rsid w:val="00AD0D58"/>
    <w:pPr>
      <w:suppressAutoHyphens/>
      <w:spacing w:before="280" w:after="280" w:line="240" w:lineRule="auto"/>
    </w:pPr>
    <w:rPr>
      <w:rFonts w:ascii="Times New Roman" w:eastAsia="Times New Roman" w:hAnsi="Times New Roman" w:cs="Times New Roman"/>
      <w:sz w:val="24"/>
      <w:szCs w:val="24"/>
      <w:lang w:val="ru-RU" w:eastAsia="ar-SA"/>
    </w:rPr>
  </w:style>
  <w:style w:type="table" w:customStyle="1" w:styleId="TableNormal">
    <w:name w:val="Table Normal"/>
    <w:rsid w:val="00AD0D58"/>
    <w:pPr>
      <w:suppressAutoHyphens/>
      <w:spacing w:after="0" w:line="240" w:lineRule="auto"/>
    </w:pPr>
    <w:rPr>
      <w:rFonts w:ascii="Calibri" w:eastAsia="Calibri" w:hAnsi="Calibri" w:cs="Calibri"/>
      <w:sz w:val="20"/>
      <w:lang w:val="uk-UA" w:eastAsia="zh-CN" w:bidi="hi-IN"/>
    </w:rPr>
    <w:tblPr>
      <w:tblCellMar>
        <w:top w:w="0" w:type="dxa"/>
        <w:left w:w="0" w:type="dxa"/>
        <w:bottom w:w="0" w:type="dxa"/>
        <w:right w:w="0" w:type="dxa"/>
      </w:tblCellMar>
    </w:tblPr>
  </w:style>
  <w:style w:type="character" w:customStyle="1" w:styleId="ListParagraphChar">
    <w:name w:val="List Paragraph Char"/>
    <w:link w:val="15"/>
    <w:locked/>
    <w:rsid w:val="00AD0D58"/>
    <w:rPr>
      <w:rFonts w:ascii="Times New Roman" w:eastAsia="Times New Roman" w:hAnsi="Times New Roman" w:cs="Times New Roman"/>
      <w:sz w:val="24"/>
      <w:szCs w:val="24"/>
      <w:lang w:val="uk-UA" w:eastAsia="uk-UA"/>
    </w:rPr>
  </w:style>
  <w:style w:type="character" w:customStyle="1" w:styleId="a6">
    <w:name w:val="Абзац списку Знак"/>
    <w:aliases w:val="lp1 Знак,符号列表 Знак,列出段落2 Знак,List Paragraph1 Знак,列出段落1 Знак,·ûºÅÁÐ±í Знак,¡¤?o?¨¢D¡À¨ª Знак,?¡è?o?¡§¡éD?¨¤¡§a Знак,??¨¨?o??¡ì?¨¦D?¡§¡è?¡ìa Знак,??¡§¡§?o???¨¬?¡§|D??¡ì?¨¨??¨¬a Знак,???¡ì?¡ì?o???¡§???¡ì|D???¨¬?¡§¡§??¡§?a Знак,? Знак"/>
    <w:link w:val="a5"/>
    <w:uiPriority w:val="34"/>
    <w:locked/>
    <w:rsid w:val="00AD0D58"/>
    <w:rPr>
      <w:rFonts w:ascii="Times New Roman" w:eastAsia="Times New Roman" w:hAnsi="Times New Roman" w:cs="Times New Roman"/>
      <w:lang w:val="en-US"/>
    </w:rPr>
  </w:style>
  <w:style w:type="paragraph" w:customStyle="1" w:styleId="Default">
    <w:name w:val="Default"/>
    <w:rsid w:val="00AD0D5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7">
    <w:name w:val="Обычный1"/>
    <w:link w:val="Normal"/>
    <w:qFormat/>
    <w:rsid w:val="00AD0D58"/>
    <w:pPr>
      <w:spacing w:after="0" w:line="276" w:lineRule="auto"/>
    </w:pPr>
    <w:rPr>
      <w:rFonts w:ascii="Arial" w:eastAsia="Times New Roman" w:hAnsi="Arial" w:cs="Times New Roman"/>
      <w:color w:val="000000"/>
    </w:rPr>
  </w:style>
  <w:style w:type="character" w:customStyle="1" w:styleId="Normal">
    <w:name w:val="Normal Знак"/>
    <w:link w:val="17"/>
    <w:rsid w:val="00AD0D58"/>
    <w:rPr>
      <w:rFonts w:ascii="Arial" w:eastAsia="Times New Roman" w:hAnsi="Arial" w:cs="Times New Roman"/>
      <w:color w:val="000000"/>
    </w:rPr>
  </w:style>
  <w:style w:type="paragraph" w:customStyle="1" w:styleId="18">
    <w:name w:val="Звичайний1"/>
    <w:rsid w:val="00AD0D58"/>
    <w:pPr>
      <w:spacing w:after="0" w:line="276" w:lineRule="auto"/>
    </w:pPr>
    <w:rPr>
      <w:rFonts w:ascii="Arial" w:eastAsia="Arial" w:hAnsi="Arial" w:cs="Arial"/>
      <w:color w:val="000000"/>
      <w:lang w:val="ru-RU" w:eastAsia="ru-RU"/>
    </w:rPr>
  </w:style>
  <w:style w:type="character" w:customStyle="1" w:styleId="longtext">
    <w:name w:val="long_text"/>
    <w:rsid w:val="00AD0D58"/>
  </w:style>
  <w:style w:type="paragraph" w:customStyle="1" w:styleId="xfmc1">
    <w:name w:val="xfmc1"/>
    <w:basedOn w:val="a"/>
    <w:rsid w:val="00AD0D5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harChar">
    <w:name w:val="Char Знак Знак Char Знак"/>
    <w:basedOn w:val="a"/>
    <w:rsid w:val="00AD0D58"/>
    <w:pPr>
      <w:spacing w:after="0" w:line="240" w:lineRule="auto"/>
    </w:pPr>
    <w:rPr>
      <w:rFonts w:ascii="Verdana" w:eastAsia="Times New Roman" w:hAnsi="Verdana" w:cs="Verdana"/>
      <w:sz w:val="20"/>
      <w:szCs w:val="20"/>
      <w:lang w:val="en-US"/>
    </w:rPr>
  </w:style>
  <w:style w:type="character" w:styleId="af3">
    <w:name w:val="page number"/>
    <w:rsid w:val="00AD0D58"/>
  </w:style>
  <w:style w:type="paragraph" w:styleId="af4">
    <w:name w:val="header"/>
    <w:basedOn w:val="a"/>
    <w:link w:val="af5"/>
    <w:uiPriority w:val="99"/>
    <w:rsid w:val="00AD0D58"/>
    <w:pPr>
      <w:tabs>
        <w:tab w:val="center" w:pos="4677"/>
        <w:tab w:val="right" w:pos="9355"/>
      </w:tabs>
      <w:spacing w:after="0" w:line="240" w:lineRule="auto"/>
    </w:pPr>
    <w:rPr>
      <w:rFonts w:ascii="Times New Roman" w:eastAsia="Times New Roman" w:hAnsi="Times New Roman" w:cs="Times New Roman"/>
      <w:sz w:val="24"/>
      <w:szCs w:val="24"/>
      <w:lang w:val="uk-UA" w:eastAsia="x-none"/>
    </w:rPr>
  </w:style>
  <w:style w:type="character" w:customStyle="1" w:styleId="af5">
    <w:name w:val="Верхній колонтитул Знак"/>
    <w:basedOn w:val="a0"/>
    <w:link w:val="af4"/>
    <w:uiPriority w:val="99"/>
    <w:rsid w:val="00AD0D58"/>
    <w:rPr>
      <w:rFonts w:ascii="Times New Roman" w:eastAsia="Times New Roman" w:hAnsi="Times New Roman" w:cs="Times New Roman"/>
      <w:sz w:val="24"/>
      <w:szCs w:val="24"/>
      <w:lang w:val="uk-UA" w:eastAsia="x-none"/>
    </w:rPr>
  </w:style>
  <w:style w:type="paragraph" w:styleId="af6">
    <w:name w:val="footer"/>
    <w:basedOn w:val="a"/>
    <w:link w:val="af7"/>
    <w:uiPriority w:val="99"/>
    <w:rsid w:val="00AD0D58"/>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7">
    <w:name w:val="Нижній колонтитул Знак"/>
    <w:basedOn w:val="a0"/>
    <w:link w:val="af6"/>
    <w:uiPriority w:val="99"/>
    <w:rsid w:val="00AD0D58"/>
    <w:rPr>
      <w:rFonts w:ascii="Times New Roman" w:eastAsia="Times New Roman" w:hAnsi="Times New Roman" w:cs="Times New Roman"/>
      <w:sz w:val="24"/>
      <w:szCs w:val="24"/>
      <w:lang w:val="x-none" w:eastAsia="ru-RU"/>
    </w:rPr>
  </w:style>
  <w:style w:type="character" w:customStyle="1" w:styleId="rvts0">
    <w:name w:val="rvts0"/>
    <w:rsid w:val="00AD0D58"/>
    <w:rPr>
      <w:rFonts w:cs="Times New Roman"/>
    </w:rPr>
  </w:style>
  <w:style w:type="paragraph" w:styleId="af8">
    <w:name w:val="Normal (Web)"/>
    <w:basedOn w:val="a"/>
    <w:link w:val="af9"/>
    <w:uiPriority w:val="99"/>
    <w:qFormat/>
    <w:rsid w:val="00AD0D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AD0D58"/>
    <w:pPr>
      <w:spacing w:after="0" w:line="240" w:lineRule="auto"/>
    </w:pPr>
    <w:rPr>
      <w:rFonts w:ascii="Verdana" w:eastAsia="Times New Roman" w:hAnsi="Verdana" w:cs="Verdana"/>
      <w:sz w:val="20"/>
      <w:szCs w:val="20"/>
      <w:lang w:val="en-US"/>
    </w:rPr>
  </w:style>
  <w:style w:type="paragraph" w:styleId="22">
    <w:name w:val="Body Text Indent 2"/>
    <w:basedOn w:val="a"/>
    <w:link w:val="23"/>
    <w:rsid w:val="00AD0D58"/>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3">
    <w:name w:val="Основний текст з відступом 2 Знак"/>
    <w:basedOn w:val="a0"/>
    <w:link w:val="22"/>
    <w:rsid w:val="00AD0D58"/>
    <w:rPr>
      <w:rFonts w:ascii="Times New Roman" w:eastAsia="Times New Roman" w:hAnsi="Times New Roman" w:cs="Times New Roman"/>
      <w:sz w:val="24"/>
      <w:szCs w:val="24"/>
      <w:lang w:val="uk-UA" w:eastAsia="ru-RU"/>
    </w:rPr>
  </w:style>
  <w:style w:type="paragraph" w:customStyle="1" w:styleId="210">
    <w:name w:val="Знак Знак2 Знак1"/>
    <w:basedOn w:val="a"/>
    <w:rsid w:val="00AD0D58"/>
    <w:pPr>
      <w:spacing w:after="0" w:line="240" w:lineRule="auto"/>
    </w:pPr>
    <w:rPr>
      <w:rFonts w:ascii="Verdana" w:eastAsia="Times New Roman" w:hAnsi="Verdana" w:cs="Verdana"/>
      <w:sz w:val="20"/>
      <w:szCs w:val="20"/>
      <w:lang w:val="en-US"/>
    </w:rPr>
  </w:style>
  <w:style w:type="paragraph" w:styleId="24">
    <w:name w:val="Body Text 2"/>
    <w:basedOn w:val="a"/>
    <w:link w:val="25"/>
    <w:uiPriority w:val="99"/>
    <w:unhideWhenUsed/>
    <w:rsid w:val="00AD0D58"/>
    <w:pPr>
      <w:spacing w:after="120" w:line="480" w:lineRule="auto"/>
    </w:pPr>
    <w:rPr>
      <w:rFonts w:ascii="Times New Roman" w:eastAsia="Times New Roman" w:hAnsi="Times New Roman" w:cs="Times New Roman"/>
      <w:sz w:val="24"/>
      <w:szCs w:val="24"/>
      <w:lang w:val="ru-RU" w:eastAsia="ru-RU"/>
    </w:rPr>
  </w:style>
  <w:style w:type="character" w:customStyle="1" w:styleId="25">
    <w:name w:val="Основний текст 2 Знак"/>
    <w:basedOn w:val="a0"/>
    <w:link w:val="24"/>
    <w:uiPriority w:val="99"/>
    <w:rsid w:val="00AD0D58"/>
    <w:rPr>
      <w:rFonts w:ascii="Times New Roman" w:eastAsia="Times New Roman" w:hAnsi="Times New Roman" w:cs="Times New Roman"/>
      <w:sz w:val="24"/>
      <w:szCs w:val="24"/>
      <w:lang w:val="ru-RU" w:eastAsia="ru-RU"/>
    </w:rPr>
  </w:style>
  <w:style w:type="paragraph" w:customStyle="1" w:styleId="Style6">
    <w:name w:val="Style6"/>
    <w:basedOn w:val="a"/>
    <w:rsid w:val="00AD0D58"/>
    <w:pPr>
      <w:widowControl w:val="0"/>
      <w:autoSpaceDE w:val="0"/>
      <w:autoSpaceDN w:val="0"/>
      <w:adjustRightInd w:val="0"/>
      <w:spacing w:after="0" w:line="271" w:lineRule="exact"/>
      <w:jc w:val="both"/>
    </w:pPr>
    <w:rPr>
      <w:rFonts w:ascii="Times New Roman" w:eastAsia="Times New Roman" w:hAnsi="Times New Roman" w:cs="Times New Roman"/>
      <w:sz w:val="24"/>
      <w:szCs w:val="24"/>
      <w:lang w:val="uk-UA" w:eastAsia="uk-UA"/>
    </w:rPr>
  </w:style>
  <w:style w:type="paragraph" w:customStyle="1" w:styleId="afa">
    <w:name w:val="Содержимое таблицы"/>
    <w:basedOn w:val="a"/>
    <w:qFormat/>
    <w:rsid w:val="00AD0D58"/>
    <w:pPr>
      <w:widowControl w:val="0"/>
      <w:suppressLineNumbers/>
      <w:suppressAutoHyphens/>
      <w:spacing w:after="0" w:line="240" w:lineRule="auto"/>
    </w:pPr>
    <w:rPr>
      <w:rFonts w:ascii="Times New Roman" w:eastAsia="Lucida Sans Unicode" w:hAnsi="Times New Roman" w:cs="Mangal"/>
      <w:kern w:val="2"/>
      <w:sz w:val="24"/>
      <w:szCs w:val="24"/>
      <w:lang w:val="ru-RU" w:eastAsia="zh-CN" w:bidi="hi-IN"/>
    </w:rPr>
  </w:style>
  <w:style w:type="character" w:customStyle="1" w:styleId="af9">
    <w:name w:val="Звичайний (веб) Знак"/>
    <w:link w:val="af8"/>
    <w:uiPriority w:val="99"/>
    <w:qFormat/>
    <w:rsid w:val="00AD0D58"/>
    <w:rPr>
      <w:rFonts w:ascii="Times New Roman" w:eastAsia="Times New Roman" w:hAnsi="Times New Roman" w:cs="Times New Roman"/>
      <w:sz w:val="24"/>
      <w:szCs w:val="24"/>
      <w:lang w:val="ru-RU" w:eastAsia="ru-RU"/>
    </w:rPr>
  </w:style>
  <w:style w:type="character" w:styleId="afb">
    <w:name w:val="Strong"/>
    <w:uiPriority w:val="22"/>
    <w:qFormat/>
    <w:rsid w:val="00AD0D58"/>
    <w:rPr>
      <w:b/>
      <w:bCs/>
    </w:rPr>
  </w:style>
  <w:style w:type="paragraph" w:styleId="afc">
    <w:name w:val="Body Text Indent"/>
    <w:basedOn w:val="a"/>
    <w:link w:val="afd"/>
    <w:rsid w:val="00AD0D58"/>
    <w:pPr>
      <w:spacing w:after="120" w:line="240" w:lineRule="auto"/>
      <w:ind w:left="283"/>
    </w:pPr>
    <w:rPr>
      <w:rFonts w:ascii="Times New Roman" w:eastAsia="Times New Roman" w:hAnsi="Times New Roman" w:cs="Times New Roman"/>
      <w:sz w:val="24"/>
      <w:szCs w:val="24"/>
      <w:lang w:val="uk-UA" w:eastAsia="x-none"/>
    </w:rPr>
  </w:style>
  <w:style w:type="character" w:customStyle="1" w:styleId="afd">
    <w:name w:val="Основний текст з відступом Знак"/>
    <w:basedOn w:val="a0"/>
    <w:link w:val="afc"/>
    <w:rsid w:val="00AD0D58"/>
    <w:rPr>
      <w:rFonts w:ascii="Times New Roman" w:eastAsia="Times New Roman" w:hAnsi="Times New Roman" w:cs="Times New Roman"/>
      <w:sz w:val="24"/>
      <w:szCs w:val="24"/>
      <w:lang w:val="uk-UA" w:eastAsia="x-none"/>
    </w:rPr>
  </w:style>
  <w:style w:type="paragraph" w:styleId="34">
    <w:name w:val="Body Text 3"/>
    <w:basedOn w:val="a"/>
    <w:link w:val="35"/>
    <w:rsid w:val="00AD0D58"/>
    <w:pPr>
      <w:spacing w:after="120" w:line="240" w:lineRule="auto"/>
    </w:pPr>
    <w:rPr>
      <w:rFonts w:ascii="Times New Roman" w:eastAsia="Times New Roman" w:hAnsi="Times New Roman" w:cs="Times New Roman"/>
      <w:sz w:val="16"/>
      <w:szCs w:val="16"/>
      <w:lang w:val="uk-UA" w:eastAsia="x-none"/>
    </w:rPr>
  </w:style>
  <w:style w:type="character" w:customStyle="1" w:styleId="35">
    <w:name w:val="Основний текст 3 Знак"/>
    <w:basedOn w:val="a0"/>
    <w:link w:val="34"/>
    <w:rsid w:val="00AD0D58"/>
    <w:rPr>
      <w:rFonts w:ascii="Times New Roman" w:eastAsia="Times New Roman" w:hAnsi="Times New Roman" w:cs="Times New Roman"/>
      <w:sz w:val="16"/>
      <w:szCs w:val="16"/>
      <w:lang w:val="uk-UA" w:eastAsia="x-none"/>
    </w:rPr>
  </w:style>
  <w:style w:type="paragraph" w:customStyle="1" w:styleId="26">
    <w:name w:val="Абзац списка2"/>
    <w:basedOn w:val="a"/>
    <w:rsid w:val="00AD0D58"/>
    <w:pPr>
      <w:suppressAutoHyphens/>
      <w:spacing w:after="200" w:line="276" w:lineRule="auto"/>
      <w:ind w:left="720"/>
      <w:contextualSpacing/>
    </w:pPr>
    <w:rPr>
      <w:rFonts w:ascii="Calibri" w:eastAsia="Lucida Sans Unicode" w:hAnsi="Calibri" w:cs="Calibri"/>
      <w:kern w:val="1"/>
      <w:lang w:val="ru-RU" w:eastAsia="zh-CN" w:bidi="hi-IN"/>
    </w:rPr>
  </w:style>
  <w:style w:type="character" w:customStyle="1" w:styleId="19">
    <w:name w:val="Основной шрифт абзаца1"/>
    <w:link w:val="afe"/>
    <w:rsid w:val="00AD0D58"/>
    <w:rPr>
      <w:rFonts w:ascii="Verdana" w:eastAsia="Verdana" w:hAnsi="Verdana"/>
    </w:rPr>
  </w:style>
  <w:style w:type="paragraph" w:customStyle="1" w:styleId="310">
    <w:name w:val="Заголовок 31"/>
    <w:basedOn w:val="a"/>
    <w:uiPriority w:val="99"/>
    <w:rsid w:val="00AD0D58"/>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paragraph" w:customStyle="1" w:styleId="afe">
    <w:name w:val="Знак"/>
    <w:basedOn w:val="a"/>
    <w:link w:val="19"/>
    <w:rsid w:val="00AD0D58"/>
    <w:pPr>
      <w:spacing w:after="0" w:line="240" w:lineRule="auto"/>
    </w:pPr>
    <w:rPr>
      <w:rFonts w:ascii="Verdana" w:eastAsia="Verdana" w:hAnsi="Verdana"/>
    </w:rPr>
  </w:style>
  <w:style w:type="paragraph" w:customStyle="1" w:styleId="aff">
    <w:name w:val="Заголовок таблицы"/>
    <w:basedOn w:val="a"/>
    <w:rsid w:val="00AD0D58"/>
    <w:pPr>
      <w:widowControl w:val="0"/>
      <w:suppressLineNumbers/>
      <w:suppressAutoHyphens/>
      <w:spacing w:after="0" w:line="240" w:lineRule="auto"/>
      <w:jc w:val="center"/>
    </w:pPr>
    <w:rPr>
      <w:rFonts w:ascii="Times New Roman CYR" w:eastAsia="Times New Roman" w:hAnsi="Times New Roman CYR" w:cs="Times New Roman"/>
      <w:b/>
      <w:bCs/>
      <w:sz w:val="24"/>
      <w:szCs w:val="24"/>
      <w:lang w:val="ru-RU" w:eastAsia="ar-SA"/>
    </w:rPr>
  </w:style>
  <w:style w:type="paragraph" w:styleId="aff0">
    <w:name w:val="Title"/>
    <w:basedOn w:val="a"/>
    <w:link w:val="aff1"/>
    <w:uiPriority w:val="10"/>
    <w:qFormat/>
    <w:rsid w:val="00AD0D58"/>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ff1">
    <w:name w:val="Назва Знак"/>
    <w:basedOn w:val="a0"/>
    <w:link w:val="aff0"/>
    <w:uiPriority w:val="10"/>
    <w:rsid w:val="00AD0D58"/>
    <w:rPr>
      <w:rFonts w:ascii="Times New Roman" w:eastAsia="Times New Roman" w:hAnsi="Times New Roman" w:cs="Times New Roman"/>
      <w:b/>
      <w:sz w:val="28"/>
      <w:szCs w:val="20"/>
      <w:lang w:val="x-none" w:eastAsia="ru-RU"/>
    </w:rPr>
  </w:style>
  <w:style w:type="paragraph" w:styleId="aff2">
    <w:name w:val="Subtitle"/>
    <w:basedOn w:val="a"/>
    <w:link w:val="aff3"/>
    <w:uiPriority w:val="11"/>
    <w:qFormat/>
    <w:rsid w:val="00AD0D58"/>
    <w:pPr>
      <w:spacing w:after="0" w:line="240" w:lineRule="auto"/>
    </w:pPr>
    <w:rPr>
      <w:rFonts w:ascii="Times New Roman" w:eastAsia="Times New Roman" w:hAnsi="Times New Roman" w:cs="Times New Roman"/>
      <w:sz w:val="26"/>
      <w:szCs w:val="20"/>
      <w:lang w:val="ru-RU" w:eastAsia="ru-RU"/>
    </w:rPr>
  </w:style>
  <w:style w:type="character" w:customStyle="1" w:styleId="aff3">
    <w:name w:val="Підзаголовок Знак"/>
    <w:basedOn w:val="a0"/>
    <w:link w:val="aff2"/>
    <w:uiPriority w:val="11"/>
    <w:rsid w:val="00AD0D58"/>
    <w:rPr>
      <w:rFonts w:ascii="Times New Roman" w:eastAsia="Times New Roman" w:hAnsi="Times New Roman" w:cs="Times New Roman"/>
      <w:sz w:val="26"/>
      <w:szCs w:val="20"/>
      <w:lang w:val="ru-RU" w:eastAsia="ru-RU"/>
    </w:rPr>
  </w:style>
  <w:style w:type="character" w:styleId="aff4">
    <w:name w:val="Emphasis"/>
    <w:uiPriority w:val="20"/>
    <w:qFormat/>
    <w:rsid w:val="00AD0D58"/>
    <w:rPr>
      <w:i/>
      <w:iCs/>
    </w:rPr>
  </w:style>
  <w:style w:type="character" w:styleId="aff5">
    <w:name w:val="FollowedHyperlink"/>
    <w:uiPriority w:val="99"/>
    <w:unhideWhenUsed/>
    <w:rsid w:val="00AD0D58"/>
    <w:rPr>
      <w:color w:val="800080"/>
      <w:u w:val="single"/>
    </w:rPr>
  </w:style>
  <w:style w:type="paragraph" w:customStyle="1" w:styleId="font5">
    <w:name w:val="font5"/>
    <w:basedOn w:val="a"/>
    <w:rsid w:val="00AD0D58"/>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font6">
    <w:name w:val="font6"/>
    <w:basedOn w:val="a"/>
    <w:rsid w:val="00AD0D58"/>
    <w:pPr>
      <w:spacing w:before="100" w:beforeAutospacing="1" w:after="100" w:afterAutospacing="1" w:line="240" w:lineRule="auto"/>
    </w:pPr>
    <w:rPr>
      <w:rFonts w:ascii="Calibri" w:eastAsia="Times New Roman" w:hAnsi="Calibri" w:cs="Calibri"/>
      <w:lang w:val="ru-RU" w:eastAsia="ru-RU"/>
    </w:rPr>
  </w:style>
  <w:style w:type="paragraph" w:customStyle="1" w:styleId="font7">
    <w:name w:val="font7"/>
    <w:basedOn w:val="a"/>
    <w:rsid w:val="00AD0D58"/>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68">
    <w:name w:val="xl68"/>
    <w:basedOn w:val="a"/>
    <w:rsid w:val="00AD0D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AD0D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AD0D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
    <w:rsid w:val="00AD0D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2">
    <w:name w:val="xl72"/>
    <w:basedOn w:val="a"/>
    <w:rsid w:val="00AD0D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3">
    <w:name w:val="xl73"/>
    <w:basedOn w:val="a"/>
    <w:rsid w:val="00AD0D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val="ru-RU" w:eastAsia="ru-RU"/>
    </w:rPr>
  </w:style>
  <w:style w:type="paragraph" w:customStyle="1" w:styleId="xl74">
    <w:name w:val="xl74"/>
    <w:basedOn w:val="a"/>
    <w:rsid w:val="00AD0D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xl75">
    <w:name w:val="xl75"/>
    <w:basedOn w:val="a"/>
    <w:rsid w:val="00AD0D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6">
    <w:name w:val="xl76"/>
    <w:basedOn w:val="a"/>
    <w:rsid w:val="00AD0D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77">
    <w:name w:val="xl77"/>
    <w:basedOn w:val="a"/>
    <w:rsid w:val="00AD0D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78">
    <w:name w:val="xl78"/>
    <w:basedOn w:val="a"/>
    <w:rsid w:val="00AD0D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9">
    <w:name w:val="xl79"/>
    <w:basedOn w:val="a"/>
    <w:rsid w:val="00AD0D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0">
    <w:name w:val="xl80"/>
    <w:basedOn w:val="a"/>
    <w:rsid w:val="00AD0D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81">
    <w:name w:val="xl81"/>
    <w:basedOn w:val="a"/>
    <w:rsid w:val="00AD0D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82">
    <w:name w:val="xl82"/>
    <w:basedOn w:val="a"/>
    <w:rsid w:val="00AD0D58"/>
    <w:pPr>
      <w:pBdr>
        <w:top w:val="single" w:sz="4" w:space="0" w:color="9999FF"/>
        <w:left w:val="single" w:sz="4" w:space="0" w:color="9999FF"/>
        <w:bottom w:val="single" w:sz="4" w:space="0" w:color="9999FF"/>
        <w:right w:val="single" w:sz="4" w:space="0" w:color="9999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99FF"/>
      <w:sz w:val="24"/>
      <w:szCs w:val="24"/>
      <w:lang w:val="ru-RU" w:eastAsia="ru-RU"/>
    </w:rPr>
  </w:style>
  <w:style w:type="paragraph" w:customStyle="1" w:styleId="xl83">
    <w:name w:val="xl83"/>
    <w:basedOn w:val="a"/>
    <w:rsid w:val="00AD0D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4">
    <w:name w:val="xl84"/>
    <w:basedOn w:val="a"/>
    <w:rsid w:val="00AD0D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5">
    <w:name w:val="xl85"/>
    <w:basedOn w:val="a"/>
    <w:rsid w:val="00AD0D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6">
    <w:name w:val="xl86"/>
    <w:basedOn w:val="a"/>
    <w:rsid w:val="00AD0D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87">
    <w:name w:val="xl87"/>
    <w:basedOn w:val="a"/>
    <w:rsid w:val="00AD0D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88">
    <w:name w:val="xl88"/>
    <w:basedOn w:val="a"/>
    <w:rsid w:val="00AD0D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val="ru-RU" w:eastAsia="ru-RU"/>
    </w:rPr>
  </w:style>
  <w:style w:type="paragraph" w:customStyle="1" w:styleId="xl89">
    <w:name w:val="xl89"/>
    <w:basedOn w:val="a"/>
    <w:rsid w:val="00AD0D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eastAsia="ru-RU"/>
    </w:rPr>
  </w:style>
  <w:style w:type="paragraph" w:customStyle="1" w:styleId="xl90">
    <w:name w:val="xl90"/>
    <w:basedOn w:val="a"/>
    <w:rsid w:val="00AD0D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1a">
    <w:name w:val="Без інтервалів1"/>
    <w:rsid w:val="00AD0D58"/>
    <w:pPr>
      <w:spacing w:after="0" w:line="240" w:lineRule="auto"/>
    </w:pPr>
    <w:rPr>
      <w:rFonts w:ascii="Calibri" w:eastAsia="Times New Roman" w:hAnsi="Calibri" w:cs="Times New Roman"/>
      <w:lang w:val="uk-UA"/>
    </w:rPr>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AD0D58"/>
  </w:style>
  <w:style w:type="paragraph" w:customStyle="1" w:styleId="211">
    <w:name w:val="Основной текст с отступом 21"/>
    <w:basedOn w:val="a"/>
    <w:rsid w:val="00AD0D58"/>
    <w:pPr>
      <w:suppressAutoHyphens/>
      <w:spacing w:after="120" w:line="480" w:lineRule="auto"/>
      <w:ind w:left="283"/>
    </w:pPr>
    <w:rPr>
      <w:rFonts w:ascii="Calibri" w:eastAsia="Times New Roman" w:hAnsi="Calibri" w:cs="Times New Roman"/>
      <w:lang w:val="ru-RU" w:eastAsia="zh-CN"/>
    </w:rPr>
  </w:style>
  <w:style w:type="character" w:customStyle="1" w:styleId="hps">
    <w:name w:val="hps"/>
    <w:rsid w:val="00AD0D58"/>
  </w:style>
  <w:style w:type="character" w:customStyle="1" w:styleId="st">
    <w:name w:val="st"/>
    <w:rsid w:val="00AD0D58"/>
  </w:style>
  <w:style w:type="paragraph" w:customStyle="1" w:styleId="212">
    <w:name w:val="Список 21"/>
    <w:basedOn w:val="a"/>
    <w:rsid w:val="00AD0D58"/>
    <w:pPr>
      <w:suppressAutoHyphens/>
      <w:spacing w:after="0" w:line="240" w:lineRule="auto"/>
      <w:ind w:left="566" w:hanging="283"/>
    </w:pPr>
    <w:rPr>
      <w:rFonts w:ascii="Times New Roman" w:eastAsia="Times New Roman" w:hAnsi="Times New Roman" w:cs="Times New Roman"/>
      <w:sz w:val="24"/>
      <w:szCs w:val="24"/>
      <w:lang w:val="uk-UA" w:eastAsia="ar-SA"/>
    </w:rPr>
  </w:style>
  <w:style w:type="paragraph" w:styleId="z-">
    <w:name w:val="HTML Top of Form"/>
    <w:basedOn w:val="a"/>
    <w:next w:val="a"/>
    <w:link w:val="z-0"/>
    <w:hidden/>
    <w:uiPriority w:val="99"/>
    <w:unhideWhenUsed/>
    <w:rsid w:val="00AD0D58"/>
    <w:pPr>
      <w:pBdr>
        <w:bottom w:val="single" w:sz="6" w:space="1" w:color="auto"/>
      </w:pBdr>
      <w:spacing w:after="0" w:line="256" w:lineRule="auto"/>
      <w:jc w:val="center"/>
    </w:pPr>
    <w:rPr>
      <w:rFonts w:ascii="Arial" w:eastAsia="Calibri" w:hAnsi="Arial" w:cs="Arial"/>
      <w:vanish/>
      <w:sz w:val="16"/>
      <w:szCs w:val="16"/>
      <w:lang w:val="uk-UA"/>
    </w:rPr>
  </w:style>
  <w:style w:type="character" w:customStyle="1" w:styleId="z-0">
    <w:name w:val="z-Початок форми Знак"/>
    <w:basedOn w:val="a0"/>
    <w:link w:val="z-"/>
    <w:uiPriority w:val="99"/>
    <w:rsid w:val="00AD0D58"/>
    <w:rPr>
      <w:rFonts w:ascii="Arial" w:eastAsia="Calibri" w:hAnsi="Arial" w:cs="Arial"/>
      <w:vanish/>
      <w:sz w:val="16"/>
      <w:szCs w:val="16"/>
      <w:lang w:val="uk-UA"/>
    </w:rPr>
  </w:style>
  <w:style w:type="paragraph" w:styleId="z-1">
    <w:name w:val="HTML Bottom of Form"/>
    <w:basedOn w:val="a"/>
    <w:next w:val="a"/>
    <w:link w:val="z-2"/>
    <w:hidden/>
    <w:uiPriority w:val="99"/>
    <w:unhideWhenUsed/>
    <w:rsid w:val="00AD0D58"/>
    <w:pPr>
      <w:pBdr>
        <w:top w:val="single" w:sz="6" w:space="1" w:color="auto"/>
      </w:pBdr>
      <w:spacing w:after="0" w:line="256" w:lineRule="auto"/>
      <w:jc w:val="center"/>
    </w:pPr>
    <w:rPr>
      <w:rFonts w:ascii="Arial" w:eastAsia="Calibri" w:hAnsi="Arial" w:cs="Arial"/>
      <w:vanish/>
      <w:sz w:val="16"/>
      <w:szCs w:val="16"/>
      <w:lang w:val="uk-UA"/>
    </w:rPr>
  </w:style>
  <w:style w:type="character" w:customStyle="1" w:styleId="z-2">
    <w:name w:val="z-Кінець форми Знак"/>
    <w:basedOn w:val="a0"/>
    <w:link w:val="z-1"/>
    <w:uiPriority w:val="99"/>
    <w:rsid w:val="00AD0D58"/>
    <w:rPr>
      <w:rFonts w:ascii="Arial" w:eastAsia="Calibri" w:hAnsi="Arial" w:cs="Arial"/>
      <w:vanish/>
      <w:sz w:val="16"/>
      <w:szCs w:val="16"/>
      <w:lang w:val="uk-UA"/>
    </w:rPr>
  </w:style>
  <w:style w:type="character" w:customStyle="1" w:styleId="emoji">
    <w:name w:val="emoji"/>
    <w:rsid w:val="00AD0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4854</Words>
  <Characters>27672</Characters>
  <Application>Microsoft Office Word</Application>
  <DocSecurity>0</DocSecurity>
  <Lines>230</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2022-12-23T07:53:00Z</cp:lastPrinted>
  <dcterms:created xsi:type="dcterms:W3CDTF">2022-12-28T14:34:00Z</dcterms:created>
  <dcterms:modified xsi:type="dcterms:W3CDTF">2022-12-28T14:34:00Z</dcterms:modified>
</cp:coreProperties>
</file>