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D0" w:rsidRDefault="00EC04D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uk-UA"/>
        </w:rPr>
      </w:pPr>
    </w:p>
    <w:p w:rsidR="00FF4F57" w:rsidRPr="00FF4F57" w:rsidRDefault="00FF4F57" w:rsidP="00BC5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F4F5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ОБГРУНТУВАННЯ </w:t>
      </w:r>
    </w:p>
    <w:p w:rsidR="00FF4F57" w:rsidRPr="00FF4F57" w:rsidRDefault="00FF4F57" w:rsidP="00BC5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F4F5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якісні та кількісні характеристики закупівлі </w:t>
      </w:r>
    </w:p>
    <w:p w:rsidR="00BC5154" w:rsidRPr="00BC5154" w:rsidRDefault="00BC5154" w:rsidP="00BC5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C5154">
        <w:rPr>
          <w:rFonts w:ascii="Times New Roman" w:hAnsi="Times New Roman" w:cs="Times New Roman"/>
          <w:b/>
          <w:sz w:val="26"/>
          <w:szCs w:val="26"/>
        </w:rPr>
        <w:t>по предмету</w:t>
      </w:r>
    </w:p>
    <w:p w:rsidR="00B90D82" w:rsidRPr="00EC04D0" w:rsidRDefault="00B90D82" w:rsidP="00BC515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 w:eastAsia="uk-UA"/>
        </w:rPr>
      </w:pPr>
      <w:r w:rsidRPr="00EC04D0">
        <w:rPr>
          <w:b/>
          <w:color w:val="000000"/>
          <w:sz w:val="26"/>
          <w:szCs w:val="26"/>
          <w:lang w:val="uk-UA"/>
        </w:rPr>
        <w:t xml:space="preserve">Продукція для чищення </w:t>
      </w:r>
      <w:r w:rsidRPr="00EC04D0">
        <w:rPr>
          <w:b/>
          <w:sz w:val="26"/>
          <w:szCs w:val="26"/>
          <w:lang w:val="uk-UA" w:eastAsia="uk-UA"/>
        </w:rPr>
        <w:t>код ДК 021:2015 – 39830000-9 (код ДК 021:2015 – 39831000-6 засоби для миття)</w:t>
      </w:r>
    </w:p>
    <w:p w:rsid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4D0" w:rsidRPr="00D548C3" w:rsidRDefault="00EC04D0" w:rsidP="00EC04D0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>якісні</w:t>
      </w:r>
      <w:proofErr w:type="spellEnd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предмета </w:t>
      </w:r>
      <w:proofErr w:type="spellStart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D548C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694"/>
        <w:gridCol w:w="4536"/>
        <w:gridCol w:w="1275"/>
        <w:gridCol w:w="1179"/>
      </w:tblGrid>
      <w:tr w:rsidR="00EC04D0" w:rsidTr="00EC04D0">
        <w:tc>
          <w:tcPr>
            <w:tcW w:w="709" w:type="dxa"/>
            <w:vAlign w:val="center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    з/п</w:t>
            </w:r>
          </w:p>
        </w:tc>
        <w:tc>
          <w:tcPr>
            <w:tcW w:w="2694" w:type="dxa"/>
            <w:vAlign w:val="center"/>
          </w:tcPr>
          <w:p w:rsidR="00EC04D0" w:rsidRDefault="00EC04D0" w:rsidP="00E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 ЗАСОБУ</w:t>
            </w:r>
          </w:p>
        </w:tc>
        <w:tc>
          <w:tcPr>
            <w:tcW w:w="4536" w:type="dxa"/>
            <w:vAlign w:val="center"/>
          </w:tcPr>
          <w:p w:rsidR="00EC04D0" w:rsidRDefault="00EC04D0" w:rsidP="00E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ВИМОГИ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ДО ТОВАРУ</w:t>
            </w:r>
          </w:p>
        </w:tc>
        <w:tc>
          <w:tcPr>
            <w:tcW w:w="1275" w:type="dxa"/>
            <w:vAlign w:val="center"/>
          </w:tcPr>
          <w:p w:rsidR="00EC04D0" w:rsidRDefault="00EC04D0" w:rsidP="00E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ОД. ВИМІРУ</w:t>
            </w:r>
          </w:p>
        </w:tc>
        <w:tc>
          <w:tcPr>
            <w:tcW w:w="1179" w:type="dxa"/>
            <w:vAlign w:val="center"/>
          </w:tcPr>
          <w:p w:rsidR="00EC04D0" w:rsidRDefault="00EC04D0" w:rsidP="00E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КІЛЬ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227F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КІСТЬ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Порошкоподібний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прання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4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4536" w:type="dxa"/>
            <w:vAlign w:val="center"/>
          </w:tcPr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Порошкоподібний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світлих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білих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кольорових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тканин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машинним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способом (в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автоматичних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пральних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машинах) та при ручному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(в т. ч. методом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замочування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). Не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пошкоджує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волокна.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Застосовується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воді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жорсткості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Вимоги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даного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підтвердити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висновком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експертизи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який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надати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складі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Фасування</w:t>
            </w:r>
            <w:proofErr w:type="spellEnd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623E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Гелеподібний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прання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1000 мл.</w:t>
            </w:r>
          </w:p>
        </w:tc>
        <w:tc>
          <w:tcPr>
            <w:tcW w:w="4536" w:type="dxa"/>
            <w:vAlign w:val="center"/>
          </w:tcPr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Концентрований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вигляді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гелю для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світлих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білих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кольорових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тканин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машинним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способом (в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автоматичних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пральних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машинах) та при ручному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(в т. ч. методом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замочування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). Не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пошкоджує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волокна.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Застосовується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воді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жорсткості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Вимоги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даного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підтвердити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висновком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експертизи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який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надати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складі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Фасування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Гелеподібний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відбілювання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1000 мл.</w:t>
            </w:r>
          </w:p>
        </w:tc>
        <w:tc>
          <w:tcPr>
            <w:tcW w:w="4536" w:type="dxa"/>
            <w:vAlign w:val="center"/>
          </w:tcPr>
          <w:p w:rsidR="00EC04D0" w:rsidRPr="00D548C3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Концентрований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вигляді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гелю для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відбілювання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світлих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білих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тканин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машинним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способом (в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автоматичних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пральних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машинах) та при ручному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(в т. ч. методом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замочування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EC04D0" w:rsidRPr="00D548C3" w:rsidRDefault="00EC04D0" w:rsidP="00037A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Фасування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Pr="00D548C3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Гелеподібний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знежирування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1000 мл.</w:t>
            </w:r>
          </w:p>
        </w:tc>
        <w:tc>
          <w:tcPr>
            <w:tcW w:w="4536" w:type="dxa"/>
            <w:vAlign w:val="center"/>
          </w:tcPr>
          <w:p w:rsidR="00EC04D0" w:rsidRPr="00D548C3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Концентрований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вигляді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гелю для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знежирення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світлих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білих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кольорових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тканин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машинним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способом (в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автоматичних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пральних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машинах) та при ручному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(в т. ч. методом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замочування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EC04D0" w:rsidRPr="00D548C3" w:rsidRDefault="00EC04D0" w:rsidP="00037A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Фасування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Pr="00D548C3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Гелеподібний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ополіскування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1000 мл.</w:t>
            </w:r>
          </w:p>
        </w:tc>
        <w:tc>
          <w:tcPr>
            <w:tcW w:w="4536" w:type="dxa"/>
            <w:vAlign w:val="center"/>
          </w:tcPr>
          <w:p w:rsidR="00EC04D0" w:rsidRPr="00D548C3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Концентрований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вигляді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гелю для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ополіскування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всіх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світлих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білих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кольорових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тканин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машинним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способом (в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автоматичних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пральних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машинах) та при ручному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пранні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C04D0" w:rsidRPr="00D548C3" w:rsidRDefault="00EC04D0" w:rsidP="00037A84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Фасування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</w:t>
            </w:r>
            <w:proofErr w:type="spellEnd"/>
            <w:r w:rsidRPr="00B96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Pr="00D548C3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миття</w:t>
            </w:r>
            <w:proofErr w:type="spellEnd"/>
            <w:r w:rsidRPr="00EC0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посуду, 1000 мл. з дозатором</w:t>
            </w:r>
          </w:p>
        </w:tc>
        <w:tc>
          <w:tcPr>
            <w:tcW w:w="4536" w:type="dxa"/>
            <w:vAlign w:val="center"/>
          </w:tcPr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миття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посуду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скла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кераміки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кришталю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алюмінію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пластику і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різних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поверхонь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включаючи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зовнішні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поверхні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технологічного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і кухонного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обладнання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Вимоги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даного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підтвердити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висновком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експертизи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який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надати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складі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концентрованим</w:t>
            </w:r>
            <w:proofErr w:type="spellEnd"/>
            <w:r w:rsidRPr="00EC0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C04D0" w:rsidRPr="006127D5" w:rsidRDefault="00EC04D0" w:rsidP="00037A84">
            <w:pPr>
              <w:pStyle w:val="a5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Фасування</w:t>
            </w:r>
            <w:proofErr w:type="spellEnd"/>
            <w:r w:rsidRPr="00D54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 1000 мл. з дозатором</w:t>
            </w:r>
          </w:p>
        </w:tc>
        <w:tc>
          <w:tcPr>
            <w:tcW w:w="1275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4D0" w:rsidTr="00EC04D0">
        <w:tc>
          <w:tcPr>
            <w:tcW w:w="70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EC04D0" w:rsidRP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proofErr w:type="spellStart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Засіб</w:t>
            </w:r>
            <w:proofErr w:type="spellEnd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обробки</w:t>
            </w:r>
            <w:proofErr w:type="spellEnd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поверхонь</w:t>
            </w:r>
            <w:proofErr w:type="spellEnd"/>
            <w:r w:rsidRPr="00EC0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1000 мл</w:t>
            </w:r>
            <w:bookmarkEnd w:id="0"/>
          </w:p>
        </w:tc>
        <w:tc>
          <w:tcPr>
            <w:tcW w:w="4536" w:type="dxa"/>
          </w:tcPr>
          <w:p w:rsidR="00EC04D0" w:rsidRPr="00EE309A" w:rsidRDefault="00EC04D0" w:rsidP="00037A84">
            <w:pPr>
              <w:pStyle w:val="a5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Готовий до застосування спиртовмісний засіб.</w:t>
            </w:r>
          </w:p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D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2.</w:t>
            </w:r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наявний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спирт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етиловий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- 60,0 %; спирт н-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пропіловий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5,0</w:t>
            </w:r>
            <w:proofErr w:type="gram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%;  спирт</w:t>
            </w:r>
            <w:proofErr w:type="gram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ізопропіловий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5,0%;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феноксіетанол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не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0,1%. (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підтверджені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Висновком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Сфера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невеликих за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площею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поверхонь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C04D0" w:rsidRPr="00EC04D0" w:rsidRDefault="00EC04D0" w:rsidP="00037A8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просочування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серветок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гігієнічної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шкіри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рук. (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підтверджені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висновком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Pr="00E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>Фасування</w:t>
            </w:r>
            <w:proofErr w:type="spellEnd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499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C04D0" w:rsidRDefault="00EC04D0" w:rsidP="0003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04D0" w:rsidRDefault="00EC04D0" w:rsidP="00EC0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4D0" w:rsidRPr="00D067C2" w:rsidRDefault="00EC04D0" w:rsidP="00EC04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7C2">
        <w:rPr>
          <w:rFonts w:ascii="Times New Roman" w:hAnsi="Times New Roman"/>
          <w:b/>
          <w:sz w:val="24"/>
          <w:szCs w:val="24"/>
        </w:rPr>
        <w:t>2.</w:t>
      </w:r>
      <w:r w:rsidRPr="00D067C2">
        <w:rPr>
          <w:rFonts w:ascii="Times New Roman" w:hAnsi="Times New Roman"/>
          <w:sz w:val="24"/>
          <w:szCs w:val="24"/>
        </w:rPr>
        <w:t xml:space="preserve"> Товар має бути </w:t>
      </w:r>
      <w:r>
        <w:rPr>
          <w:rFonts w:ascii="Times New Roman" w:hAnsi="Times New Roman"/>
          <w:sz w:val="24"/>
          <w:szCs w:val="24"/>
        </w:rPr>
        <w:t xml:space="preserve">не раніше </w:t>
      </w:r>
      <w:r w:rsidRPr="00D067C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D067C2">
        <w:rPr>
          <w:rFonts w:ascii="Times New Roman" w:hAnsi="Times New Roman"/>
          <w:sz w:val="24"/>
          <w:szCs w:val="24"/>
        </w:rPr>
        <w:t xml:space="preserve"> року випуску (виробництва) – підтверджується гарантійним листом від учасника в довільній формі.</w:t>
      </w:r>
    </w:p>
    <w:p w:rsidR="00EC04D0" w:rsidRPr="00D067C2" w:rsidRDefault="00EC04D0" w:rsidP="00EC0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D0" w:rsidRPr="00F74FBC" w:rsidRDefault="00EC04D0" w:rsidP="00EC04D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74FBC">
        <w:rPr>
          <w:rFonts w:ascii="Times New Roman" w:hAnsi="Times New Roman" w:cs="Times New Roman"/>
          <w:b/>
          <w:sz w:val="24"/>
          <w:szCs w:val="24"/>
        </w:rPr>
        <w:t>3.</w:t>
      </w:r>
      <w:r w:rsidRPr="00F74FBC">
        <w:rPr>
          <w:rFonts w:ascii="Times New Roman" w:hAnsi="Times New Roman" w:cs="Times New Roman"/>
          <w:sz w:val="24"/>
          <w:szCs w:val="24"/>
        </w:rPr>
        <w:t xml:space="preserve"> Учасник у складі пропозиції </w:t>
      </w:r>
      <w:r w:rsidRPr="00F74FB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74FBC">
        <w:rPr>
          <w:rFonts w:ascii="Times New Roman" w:hAnsi="Times New Roman" w:cs="Times New Roman"/>
          <w:sz w:val="24"/>
          <w:szCs w:val="24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</w:t>
      </w:r>
      <w:r w:rsidRPr="00F74FBC">
        <w:rPr>
          <w:rFonts w:ascii="Times New Roman" w:hAnsi="Times New Roman" w:cs="Times New Roman"/>
          <w:sz w:val="24"/>
          <w:szCs w:val="24"/>
          <w:shd w:val="clear" w:color="auto" w:fill="FFFFFF"/>
        </w:rPr>
        <w:t>ами придатності,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F74FBC">
        <w:rPr>
          <w:rFonts w:ascii="Times New Roman" w:hAnsi="Times New Roman" w:cs="Times New Roman"/>
          <w:sz w:val="24"/>
          <w:szCs w:val="24"/>
        </w:rPr>
        <w:t xml:space="preserve"> Гарантійний лист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та назву Замовника.  </w:t>
      </w:r>
      <w:r w:rsidRPr="00F74FBC">
        <w:rPr>
          <w:rFonts w:ascii="Times New Roman" w:hAnsi="Times New Roman" w:cs="Times New Roman"/>
          <w:i/>
          <w:sz w:val="24"/>
          <w:szCs w:val="24"/>
        </w:rPr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:rsidR="00EC04D0" w:rsidRDefault="00EC04D0" w:rsidP="00EC04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часник у складі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своєї 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пропозиції надає: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Інструкції із застосування та Сертифікати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Паспорти 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якості на всі товари, що пропонуються.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Також, якщо тендерною документацією вимагаються в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исновки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27F8B">
        <w:rPr>
          <w:rFonts w:ascii="Times New Roman" w:hAnsi="Times New Roman" w:cs="Times New Roman"/>
          <w:sz w:val="24"/>
          <w:szCs w:val="24"/>
          <w:shd w:val="clear" w:color="auto" w:fill="FFFFFF"/>
        </w:rPr>
        <w:t>ержавної санітарно-епідеміологічної експертизи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то вони мають бути видані державним органом.</w:t>
      </w:r>
    </w:p>
    <w:p w:rsidR="00EC04D0" w:rsidRPr="00655D1C" w:rsidRDefault="00EC04D0" w:rsidP="00EC04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D1C">
        <w:rPr>
          <w:rFonts w:ascii="Times New Roman" w:hAnsi="Times New Roman" w:cs="Times New Roman"/>
          <w:sz w:val="24"/>
          <w:szCs w:val="24"/>
          <w:shd w:val="clear" w:color="auto" w:fill="FFFFFF"/>
        </w:rPr>
        <w:t>*Якщо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i/>
          <w:color w:val="000000"/>
          <w:sz w:val="24"/>
          <w:szCs w:val="24"/>
          <w:shd w:val="clear" w:color="auto" w:fill="FFFFFF"/>
        </w:rPr>
        <w:t>Закупівля даного виду товару обґрунтована своїми якісними та технічними характеристиками, які найбільше відповідають вимогам та потребам замовника.</w:t>
      </w:r>
    </w:p>
    <w:p w:rsidR="00B90D82" w:rsidRPr="00EC04D0" w:rsidRDefault="00B90D82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sectPr w:rsidR="003C2F8B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CB7048"/>
    <w:multiLevelType w:val="hybridMultilevel"/>
    <w:tmpl w:val="B774754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3C2F8B"/>
    <w:rsid w:val="003F0582"/>
    <w:rsid w:val="00955BBA"/>
    <w:rsid w:val="009E7A4B"/>
    <w:rsid w:val="00B005D8"/>
    <w:rsid w:val="00B90D82"/>
    <w:rsid w:val="00BC5154"/>
    <w:rsid w:val="00DF34B4"/>
    <w:rsid w:val="00EC04D0"/>
    <w:rsid w:val="00F54D8A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B9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aliases w:val="ТNR AMPU"/>
    <w:link w:val="a4"/>
    <w:uiPriority w:val="1"/>
    <w:qFormat/>
    <w:rsid w:val="00EC04D0"/>
    <w:pPr>
      <w:spacing w:after="0" w:line="240" w:lineRule="auto"/>
    </w:pPr>
    <w:rPr>
      <w:lang w:val="uk-UA"/>
    </w:rPr>
  </w:style>
  <w:style w:type="character" w:customStyle="1" w:styleId="a4">
    <w:name w:val="Без інтервалів Знак"/>
    <w:aliases w:val="ТNR AMPU Знак"/>
    <w:link w:val="a3"/>
    <w:uiPriority w:val="1"/>
    <w:qFormat/>
    <w:rsid w:val="00EC04D0"/>
    <w:rPr>
      <w:lang w:val="uk-UA"/>
    </w:rPr>
  </w:style>
  <w:style w:type="paragraph" w:styleId="a5">
    <w:name w:val="List Paragraph"/>
    <w:aliases w:val="Number Bullets,Список уровня 2,Абзац,Elenco Normale,название табл/рис,Chapter10,EBRD List,заголовок 1.1"/>
    <w:basedOn w:val="a"/>
    <w:link w:val="a6"/>
    <w:uiPriority w:val="34"/>
    <w:qFormat/>
    <w:rsid w:val="00EC04D0"/>
    <w:pPr>
      <w:ind w:left="720"/>
      <w:contextualSpacing/>
    </w:pPr>
    <w:rPr>
      <w:lang w:val="en-US"/>
    </w:rPr>
  </w:style>
  <w:style w:type="character" w:customStyle="1" w:styleId="a6">
    <w:name w:val="Абзац списку Знак"/>
    <w:aliases w:val="Number Bullets Знак,Список уровня 2 Знак,Абзац Знак,Elenco Normale Знак,название табл/рис Знак,Chapter10 Знак,EBRD List Знак,заголовок 1.1 Знак"/>
    <w:link w:val="a5"/>
    <w:uiPriority w:val="34"/>
    <w:locked/>
    <w:rsid w:val="00EC04D0"/>
    <w:rPr>
      <w:lang w:val="en-US"/>
    </w:rPr>
  </w:style>
  <w:style w:type="table" w:styleId="a7">
    <w:name w:val="Table Grid"/>
    <w:basedOn w:val="a1"/>
    <w:uiPriority w:val="39"/>
    <w:rsid w:val="00EC04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ОБГРУНТУВАННЯ </vt:lpstr>
      <vt:lpstr>якісні та кількісні характеристики закупівлі </vt:lpstr>
      <vt:lpstr>по предмету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2023-03-15T13:19:00Z</cp:lastPrinted>
  <dcterms:created xsi:type="dcterms:W3CDTF">2023-03-16T07:49:00Z</dcterms:created>
  <dcterms:modified xsi:type="dcterms:W3CDTF">2023-03-16T14:07:00Z</dcterms:modified>
</cp:coreProperties>
</file>