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08" w:rsidRDefault="00E433A0" w:rsidP="00534608">
      <w:pPr>
        <w:jc w:val="center"/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  <w:t>ОБГРУНТУВАННЯ кількісні та якісні характеристики</w:t>
      </w:r>
    </w:p>
    <w:p w:rsidR="00CF1ED6" w:rsidRDefault="00CF1ED6" w:rsidP="00CF1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ТЕХНІЧНІ ВИМОГИ на закупівлю по предмету</w:t>
      </w:r>
    </w:p>
    <w:p w:rsidR="00CF1ED6" w:rsidRPr="00CF1ED6" w:rsidRDefault="00CF1ED6" w:rsidP="00CF1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5B8">
        <w:rPr>
          <w:rFonts w:ascii="Times New Roman" w:hAnsi="Times New Roman" w:cs="Times New Roman"/>
          <w:b/>
          <w:sz w:val="24"/>
          <w:szCs w:val="24"/>
        </w:rPr>
        <w:t>п</w:t>
      </w:r>
      <w:r w:rsidRPr="002265B8">
        <w:rPr>
          <w:rFonts w:ascii="Times New Roman" w:hAnsi="Times New Roman" w:cs="Times New Roman"/>
          <w:b/>
          <w:bCs/>
          <w:sz w:val="24"/>
          <w:szCs w:val="24"/>
        </w:rPr>
        <w:t xml:space="preserve">ослуги з технічного обслуговування медичного та хірургічного обладнання </w:t>
      </w:r>
      <w:r w:rsidRPr="002265B8">
        <w:rPr>
          <w:rFonts w:ascii="Times New Roman" w:hAnsi="Times New Roman" w:cs="Times New Roman"/>
          <w:sz w:val="24"/>
          <w:szCs w:val="24"/>
        </w:rPr>
        <w:t xml:space="preserve"> </w:t>
      </w:r>
      <w:r w:rsidRPr="002265B8">
        <w:rPr>
          <w:rFonts w:ascii="Times New Roman" w:hAnsi="Times New Roman" w:cs="Times New Roman"/>
          <w:b/>
          <w:bCs/>
          <w:sz w:val="24"/>
          <w:szCs w:val="24"/>
        </w:rPr>
        <w:t>код за ДК 021:2015 50420000-5 (</w:t>
      </w:r>
      <w:r w:rsidRPr="002146ED">
        <w:rPr>
          <w:rFonts w:ascii="Times New Roman" w:hAnsi="Times New Roman" w:cs="Times New Roman"/>
          <w:b/>
          <w:bCs/>
          <w:sz w:val="24"/>
          <w:szCs w:val="24"/>
        </w:rPr>
        <w:t xml:space="preserve">послуги з ремонту і технічного обслуговування </w:t>
      </w:r>
      <w:bookmarkStart w:id="0" w:name="_GoBack"/>
      <w:bookmarkEnd w:id="0"/>
      <w:r w:rsidRPr="00214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пристроїв для промивання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мікропланшетів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004">
        <w:rPr>
          <w:rFonts w:ascii="Times New Roman" w:hAnsi="Times New Roman" w:cs="Times New Roman"/>
          <w:b/>
          <w:bCs/>
          <w:sz w:val="24"/>
          <w:szCs w:val="24"/>
        </w:rPr>
        <w:t xml:space="preserve">для бактеріологічної лабораторії Українського </w:t>
      </w:r>
      <w:proofErr w:type="spellStart"/>
      <w:r w:rsidRPr="00D62004">
        <w:rPr>
          <w:rFonts w:ascii="Times New Roman" w:hAnsi="Times New Roman" w:cs="Times New Roman"/>
          <w:b/>
          <w:bCs/>
          <w:sz w:val="24"/>
          <w:szCs w:val="24"/>
        </w:rPr>
        <w:t>Референс</w:t>
      </w:r>
      <w:proofErr w:type="spellEnd"/>
      <w:r w:rsidRPr="00D62004">
        <w:rPr>
          <w:rFonts w:ascii="Times New Roman" w:hAnsi="Times New Roman" w:cs="Times New Roman"/>
          <w:b/>
          <w:bCs/>
          <w:sz w:val="24"/>
          <w:szCs w:val="24"/>
        </w:rPr>
        <w:t>-центру з клінічної лабораторної діагностики  та метрології  НДСЛ "Охматдит"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F1ED6" w:rsidRDefault="00CF1ED6" w:rsidP="00CF1ED6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B8">
        <w:rPr>
          <w:rFonts w:ascii="Times New Roman" w:hAnsi="Times New Roman" w:cs="Times New Roman"/>
          <w:b/>
          <w:sz w:val="24"/>
          <w:szCs w:val="24"/>
        </w:rPr>
        <w:t>Місце надання послуг</w:t>
      </w:r>
      <w:r w:rsidRPr="002265B8">
        <w:rPr>
          <w:rFonts w:ascii="Times New Roman" w:hAnsi="Times New Roman" w:cs="Times New Roman"/>
          <w:sz w:val="24"/>
          <w:szCs w:val="24"/>
        </w:rPr>
        <w:t xml:space="preserve">: м. Київ, </w:t>
      </w:r>
      <w:proofErr w:type="spellStart"/>
      <w:r w:rsidRPr="002265B8">
        <w:rPr>
          <w:rFonts w:ascii="Times New Roman" w:hAnsi="Times New Roman" w:cs="Times New Roman"/>
          <w:sz w:val="24"/>
          <w:szCs w:val="24"/>
        </w:rPr>
        <w:t>вул.В.Чорновола</w:t>
      </w:r>
      <w:proofErr w:type="spellEnd"/>
      <w:r w:rsidRPr="002265B8">
        <w:rPr>
          <w:rFonts w:ascii="Times New Roman" w:hAnsi="Times New Roman" w:cs="Times New Roman"/>
          <w:sz w:val="24"/>
          <w:szCs w:val="24"/>
        </w:rPr>
        <w:t xml:space="preserve"> 28 /1 НДСЛ "Охматдит" МОЗ України;</w:t>
      </w:r>
    </w:p>
    <w:p w:rsidR="00CF1ED6" w:rsidRPr="0079251E" w:rsidRDefault="00CF1ED6" w:rsidP="00CF1ED6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386"/>
        <w:gridCol w:w="1985"/>
        <w:gridCol w:w="1687"/>
      </w:tblGrid>
      <w:tr w:rsidR="00CF1ED6" w:rsidRPr="002265B8" w:rsidTr="000166A8">
        <w:trPr>
          <w:trHeight w:val="568"/>
        </w:trPr>
        <w:tc>
          <w:tcPr>
            <w:tcW w:w="738" w:type="dxa"/>
            <w:shd w:val="clear" w:color="auto" w:fill="auto"/>
            <w:vAlign w:val="center"/>
          </w:tcPr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985" w:type="dxa"/>
          </w:tcPr>
          <w:p w:rsidR="00CF1ED6" w:rsidRDefault="00CF1ED6" w:rsidP="0001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D6" w:rsidRPr="00573D53" w:rsidRDefault="00CF1ED6" w:rsidP="000166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Серійний номер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шт.</w:t>
            </w:r>
          </w:p>
        </w:tc>
      </w:tr>
      <w:tr w:rsidR="00CF1ED6" w:rsidRPr="002265B8" w:rsidTr="000166A8">
        <w:trPr>
          <w:trHeight w:val="13"/>
        </w:trPr>
        <w:tc>
          <w:tcPr>
            <w:tcW w:w="738" w:type="dxa"/>
            <w:shd w:val="clear" w:color="auto" w:fill="auto"/>
            <w:vAlign w:val="center"/>
          </w:tcPr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1ED6" w:rsidRPr="00573D53" w:rsidRDefault="00CF1ED6" w:rsidP="00016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Пристрій для промивання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мікропланшетів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PW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MICROPLATE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WASHER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PW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CF1ED6" w:rsidRPr="00573D53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EC2A449811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1ED6" w:rsidRPr="002265B8" w:rsidTr="000166A8">
        <w:trPr>
          <w:trHeight w:val="13"/>
        </w:trPr>
        <w:tc>
          <w:tcPr>
            <w:tcW w:w="738" w:type="dxa"/>
            <w:shd w:val="clear" w:color="auto" w:fill="auto"/>
            <w:vAlign w:val="center"/>
          </w:tcPr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1ED6" w:rsidRDefault="00CF1ED6" w:rsidP="00016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Пристрій для промивання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мікропланшетів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PW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MICROPLATE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WASHER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PW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CF1ED6" w:rsidRPr="00573D53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EC2A449813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1ED6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1ED6" w:rsidRPr="002265B8" w:rsidTr="000166A8">
        <w:trPr>
          <w:trHeight w:val="13"/>
        </w:trPr>
        <w:tc>
          <w:tcPr>
            <w:tcW w:w="738" w:type="dxa"/>
            <w:shd w:val="clear" w:color="auto" w:fill="auto"/>
            <w:vAlign w:val="center"/>
          </w:tcPr>
          <w:p w:rsidR="00CF1ED6" w:rsidRPr="002265B8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1ED6" w:rsidRDefault="00CF1ED6" w:rsidP="00016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Пристрій для промивання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мікропланшетів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PW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MICROPLATE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WASHER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PW</w:t>
            </w:r>
            <w:r w:rsidRPr="0057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CF1ED6" w:rsidRPr="00573D53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EC9G326919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F1ED6" w:rsidRDefault="00CF1ED6" w:rsidP="0001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F1ED6" w:rsidRDefault="00CF1ED6" w:rsidP="00CF1ED6">
      <w:pPr>
        <w:rPr>
          <w:rFonts w:ascii="Times New Roman" w:hAnsi="Times New Roman" w:cs="Times New Roman"/>
          <w:b/>
          <w:sz w:val="24"/>
          <w:szCs w:val="24"/>
        </w:rPr>
      </w:pPr>
    </w:p>
    <w:p w:rsidR="00CF1ED6" w:rsidRDefault="00CF1ED6" w:rsidP="00CF1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І. Технічні вимоги:</w:t>
      </w:r>
    </w:p>
    <w:p w:rsidR="00CF1ED6" w:rsidRPr="002265B8" w:rsidRDefault="00CF1ED6" w:rsidP="00CF1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Технічне обслуговування пристроїв для промивання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мікропланшетів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включає в себе: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дозуючих головок.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Очищення і перевірка рідинної системи приладу.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Перевірка електричної плати.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Перевірка і пропаювання імпульсного блоку живлення обладнання.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Пропаювання блоку живлення.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Змащення приводів дозаторів, двигунів.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Регулювання каретки.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Перевірка і регулювання транспортної системи руху каретки.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Чистка гребінки.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Перевірка і регулювання механізму руху гребінки.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12.Чистка нагнітаючої помпи.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Настройка роботи </w:t>
      </w:r>
      <w:proofErr w:type="spellStart"/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промивача</w:t>
      </w:r>
      <w:proofErr w:type="spellEnd"/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планшетів.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6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Перевірка роботи приладу на тестових режимах промивання.</w:t>
      </w:r>
    </w:p>
    <w:p w:rsidR="008E1C65" w:rsidRPr="008E1C65" w:rsidRDefault="008E1C65" w:rsidP="008E1C65">
      <w:pPr>
        <w:tabs>
          <w:tab w:val="left" w:pos="9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ED6" w:rsidRPr="002265B8" w:rsidRDefault="00CF1ED6" w:rsidP="00CF1ED6">
      <w:pPr>
        <w:widowControl w:val="0"/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ІІ. Інші в</w:t>
      </w:r>
      <w:r w:rsidRPr="002265B8">
        <w:rPr>
          <w:rFonts w:ascii="Times New Roman" w:hAnsi="Times New Roman" w:cs="Times New Roman"/>
          <w:b/>
          <w:sz w:val="24"/>
          <w:szCs w:val="24"/>
          <w:u w:val="single"/>
        </w:rPr>
        <w:t>имоги:</w:t>
      </w:r>
    </w:p>
    <w:p w:rsidR="00CF1ED6" w:rsidRPr="002265B8" w:rsidRDefault="00CF1ED6" w:rsidP="00CF1ED6">
      <w:p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1. Учасник повинен надати </w:t>
      </w:r>
      <w:r w:rsidRPr="002265B8">
        <w:rPr>
          <w:rFonts w:ascii="Times New Roman" w:eastAsia="Calibri" w:hAnsi="Times New Roman" w:cs="Times New Roman"/>
          <w:b/>
          <w:sz w:val="24"/>
          <w:szCs w:val="24"/>
          <w:u w:val="single"/>
          <w:lang w:eastAsia="uk-UA"/>
        </w:rPr>
        <w:t>гарантійний лист про відповідність технічним вимогам</w:t>
      </w: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 предмету закупівлі;</w:t>
      </w:r>
    </w:p>
    <w:p w:rsidR="00CF1ED6" w:rsidRPr="002265B8" w:rsidRDefault="00CF1ED6" w:rsidP="00CF1ED6">
      <w:p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2. Послуги повинні надаватися кваліфікованими </w:t>
      </w:r>
      <w:r w:rsidRPr="002265B8">
        <w:rPr>
          <w:rFonts w:ascii="Times New Roman" w:hAnsi="Times New Roman" w:cs="Times New Roman"/>
          <w:sz w:val="24"/>
          <w:szCs w:val="24"/>
        </w:rPr>
        <w:t>працівниками, які мають необхідні знання та досвід для проведення технічного обслуговування обладнання (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надати у складі пропозиції гарантійний лист</w:t>
      </w:r>
      <w:r w:rsidRPr="002265B8">
        <w:rPr>
          <w:rFonts w:ascii="Times New Roman" w:hAnsi="Times New Roman" w:cs="Times New Roman"/>
          <w:sz w:val="24"/>
          <w:szCs w:val="24"/>
        </w:rPr>
        <w:t>)</w:t>
      </w: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CF1ED6" w:rsidRPr="002265B8" w:rsidRDefault="00CF1ED6" w:rsidP="00CF1E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B8"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Pr="002265B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Надання послуг передбачає приїзд інженерів на територію Замовника (надати гарантійний лист).</w:t>
      </w:r>
    </w:p>
    <w:p w:rsidR="00CF1ED6" w:rsidRPr="005F5B4F" w:rsidRDefault="00CF1ED6" w:rsidP="00CF1E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B8">
        <w:rPr>
          <w:rFonts w:ascii="Times New Roman" w:hAnsi="Times New Roman" w:cs="Times New Roman"/>
          <w:sz w:val="24"/>
          <w:szCs w:val="24"/>
          <w:lang w:eastAsia="uk-UA"/>
        </w:rPr>
        <w:t>4.</w:t>
      </w:r>
      <w:r w:rsidRPr="002265B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Учасник при наданні послуг повинен забезпечувати дотримання вимог із захисту довкілля (надати у складі пропозиції гарантійний лист щодо дотримання вимог із захисту довкілля, що передбачені згідно Закону України «Про охорону навколишнього природного середовища», Закону України «Про відходи»)</w:t>
      </w:r>
    </w:p>
    <w:p w:rsidR="00CF1ED6" w:rsidRDefault="00CF1ED6" w:rsidP="00CF1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x-none" w:eastAsia="ar-SA"/>
        </w:rPr>
      </w:pPr>
      <w:r w:rsidRPr="002265B8">
        <w:rPr>
          <w:rFonts w:ascii="Times New Roman" w:hAnsi="Times New Roman" w:cs="Times New Roman"/>
          <w:i/>
          <w:color w:val="000000"/>
          <w:sz w:val="24"/>
          <w:szCs w:val="24"/>
          <w:lang w:val="x-none" w:eastAsia="ar-SA"/>
        </w:rPr>
        <w:lastRenderedPageBreak/>
        <w:t>Примітка: У разі, якщо у даних 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CF1ED6" w:rsidRPr="00CF1ED6" w:rsidRDefault="00CF1ED6" w:rsidP="00534608">
      <w:pPr>
        <w:jc w:val="center"/>
        <w:rPr>
          <w:rFonts w:ascii="Times New Roman" w:eastAsia="Calibri" w:hAnsi="Times New Roman" w:cs="Times New Roman"/>
          <w:b/>
          <w:bCs/>
          <w:kern w:val="3"/>
          <w:sz w:val="36"/>
          <w:szCs w:val="36"/>
          <w:lang w:val="x-none"/>
        </w:rPr>
      </w:pPr>
    </w:p>
    <w:sectPr w:rsidR="00CF1ED6" w:rsidRPr="00CF1ED6" w:rsidSect="00050889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853"/>
    <w:multiLevelType w:val="hybridMultilevel"/>
    <w:tmpl w:val="E1B472F6"/>
    <w:lvl w:ilvl="0" w:tplc="AAA4E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00D7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4FA3"/>
    <w:multiLevelType w:val="multilevel"/>
    <w:tmpl w:val="DC1C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224D5"/>
    <w:multiLevelType w:val="hybridMultilevel"/>
    <w:tmpl w:val="7A988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CC7BDD"/>
    <w:multiLevelType w:val="multilevel"/>
    <w:tmpl w:val="1E2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F54FB"/>
    <w:multiLevelType w:val="hybridMultilevel"/>
    <w:tmpl w:val="B59A8244"/>
    <w:lvl w:ilvl="0" w:tplc="BAA6EFA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E155F13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04A1E"/>
    <w:multiLevelType w:val="multilevel"/>
    <w:tmpl w:val="1E2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265AD"/>
    <w:multiLevelType w:val="multilevel"/>
    <w:tmpl w:val="DC1C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8B"/>
    <w:rsid w:val="00050889"/>
    <w:rsid w:val="000D6031"/>
    <w:rsid w:val="000E0D48"/>
    <w:rsid w:val="00102B5E"/>
    <w:rsid w:val="00277063"/>
    <w:rsid w:val="002A6E69"/>
    <w:rsid w:val="002D6299"/>
    <w:rsid w:val="0030215D"/>
    <w:rsid w:val="00323869"/>
    <w:rsid w:val="003C2F8B"/>
    <w:rsid w:val="004644D7"/>
    <w:rsid w:val="004E1410"/>
    <w:rsid w:val="004F43B8"/>
    <w:rsid w:val="00534608"/>
    <w:rsid w:val="0058082F"/>
    <w:rsid w:val="00654518"/>
    <w:rsid w:val="00801C34"/>
    <w:rsid w:val="008546C1"/>
    <w:rsid w:val="008E1C65"/>
    <w:rsid w:val="00922AD3"/>
    <w:rsid w:val="00943F3E"/>
    <w:rsid w:val="00955BBA"/>
    <w:rsid w:val="009C11D0"/>
    <w:rsid w:val="009E7A4B"/>
    <w:rsid w:val="00A943F7"/>
    <w:rsid w:val="00AF4AD9"/>
    <w:rsid w:val="00CF1ED6"/>
    <w:rsid w:val="00D105A4"/>
    <w:rsid w:val="00E433A0"/>
    <w:rsid w:val="00E7256C"/>
    <w:rsid w:val="00EA2586"/>
    <w:rsid w:val="00F307FD"/>
    <w:rsid w:val="00F35C48"/>
    <w:rsid w:val="00F54D8A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36C4"/>
  <w15:chartTrackingRefBased/>
  <w15:docId w15:val="{13E77008-CB0C-472A-8941-CE1E87C6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F30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3"/>
    <w:uiPriority w:val="59"/>
    <w:rsid w:val="003021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符号列表,列出段落2,列出段落1"/>
    <w:basedOn w:val="a"/>
    <w:link w:val="a5"/>
    <w:uiPriority w:val="99"/>
    <w:qFormat/>
    <w:rsid w:val="00943F3E"/>
    <w:pPr>
      <w:ind w:left="720"/>
      <w:contextualSpacing/>
    </w:pPr>
  </w:style>
  <w:style w:type="character" w:customStyle="1" w:styleId="a5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99"/>
    <w:locked/>
    <w:rsid w:val="0094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Ковтун</cp:lastModifiedBy>
  <cp:revision>31</cp:revision>
  <cp:lastPrinted>2023-03-06T13:58:00Z</cp:lastPrinted>
  <dcterms:created xsi:type="dcterms:W3CDTF">2023-03-29T12:16:00Z</dcterms:created>
  <dcterms:modified xsi:type="dcterms:W3CDTF">2023-05-11T08:20:00Z</dcterms:modified>
</cp:coreProperties>
</file>