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9" w:type="dxa"/>
        <w:tblLook w:val="04A0" w:firstRow="1" w:lastRow="0" w:firstColumn="1" w:lastColumn="0" w:noHBand="0" w:noVBand="1"/>
      </w:tblPr>
      <w:tblGrid>
        <w:gridCol w:w="458"/>
        <w:gridCol w:w="5638"/>
        <w:gridCol w:w="4213"/>
        <w:gridCol w:w="1004"/>
        <w:gridCol w:w="1187"/>
        <w:gridCol w:w="1057"/>
        <w:gridCol w:w="1302"/>
        <w:gridCol w:w="10"/>
      </w:tblGrid>
      <w:tr w:rsidR="001B33EA" w:rsidRPr="001B33EA" w:rsidTr="00AA1F64">
        <w:trPr>
          <w:trHeight w:val="1875"/>
        </w:trPr>
        <w:tc>
          <w:tcPr>
            <w:tcW w:w="14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EA" w:rsidRPr="001B33EA" w:rsidRDefault="00637266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3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Обгрунтування</w:t>
            </w:r>
            <w:proofErr w:type="spellEnd"/>
            <w:r w:rsidRPr="0063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технічних, якісних і кількісних </w:t>
            </w:r>
            <w:proofErr w:type="spellStart"/>
            <w:r w:rsidRPr="00637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характеристик: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="001B33EA"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</w:t>
            </w:r>
            <w:proofErr w:type="spellEnd"/>
            <w:r w:rsidR="001B33EA"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 предмету закупівлі</w:t>
            </w:r>
            <w:r w:rsidR="001B33EA"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ДК 021:2015: 33160000 - 9 «Устаткування для операційних блоків» - 2 лоти: Лот №1 -  Інструменти для операційних блоків; Лот №2 - Інструменти для операційних блоків (код 33162200-5 Інструменти для операційних блоків)</w:t>
            </w:r>
          </w:p>
        </w:tc>
      </w:tr>
      <w:tr w:rsidR="001B33EA" w:rsidRPr="001B33EA" w:rsidTr="00AA1F64">
        <w:trPr>
          <w:gridAfter w:val="1"/>
          <w:wAfter w:w="10" w:type="dxa"/>
          <w:trHeight w:val="49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НК 024:2019: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товару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Од.вим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 ПДВ, грн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Сума з ПДВ, грн</w:t>
            </w:r>
          </w:p>
        </w:tc>
      </w:tr>
      <w:tr w:rsidR="001B33EA" w:rsidRPr="001B33EA" w:rsidTr="00AA1F64">
        <w:trPr>
          <w:trHeight w:val="136"/>
        </w:trPr>
        <w:tc>
          <w:tcPr>
            <w:tcW w:w="148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</w:t>
            </w: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от №1 - Інструменти для операційних блоків:</w:t>
            </w:r>
          </w:p>
        </w:tc>
      </w:tr>
      <w:tr w:rsidR="001B33EA" w:rsidRPr="001B33EA" w:rsidTr="00E27DFC">
        <w:trPr>
          <w:gridAfter w:val="1"/>
          <w:wAfter w:w="10" w:type="dxa"/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32585 – Внутрішньочерепний катетер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вентрикулярний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для вимірювання внутрішньочерепного тиску та температури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82250,00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658000,00</w:t>
            </w:r>
          </w:p>
        </w:tc>
      </w:tr>
      <w:tr w:rsidR="001B33EA" w:rsidRPr="001B33EA" w:rsidTr="00E27DFC">
        <w:trPr>
          <w:gridAfter w:val="1"/>
          <w:wAfter w:w="10" w:type="dxa"/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лоту №1: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658000,00</w:t>
            </w:r>
          </w:p>
        </w:tc>
      </w:tr>
      <w:tr w:rsidR="001B33EA" w:rsidRPr="001B33EA" w:rsidTr="00AA1F64">
        <w:trPr>
          <w:trHeight w:val="511"/>
        </w:trPr>
        <w:tc>
          <w:tcPr>
            <w:tcW w:w="148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A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Лот №2 - Інструменти для операційних блоків:</w:t>
            </w:r>
          </w:p>
        </w:tc>
      </w:tr>
      <w:tr w:rsidR="001B33EA" w:rsidRPr="001B33EA" w:rsidTr="00AA1F64">
        <w:trPr>
          <w:gridAfter w:val="1"/>
          <w:wAfter w:w="10" w:type="dxa"/>
          <w:trHeight w:val="8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нейрохірургічних процедур, що не  містить лікарських засобів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шунта з дельта камерою, маленький, рівень ефективності 1.5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35200,00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246400,00</w:t>
            </w:r>
          </w:p>
        </w:tc>
      </w:tr>
      <w:tr w:rsidR="001B33EA" w:rsidRPr="001B33EA" w:rsidTr="00AA1F64">
        <w:trPr>
          <w:gridAfter w:val="1"/>
          <w:wAfter w:w="10" w:type="dxa"/>
          <w:trHeight w:val="84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нейрохірургічних процедур, що не  містить лікарських засобів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СМР-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вентрикулярний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резервуар, з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трепанаційним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отвором, 12мм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168000,00</w:t>
            </w:r>
          </w:p>
        </w:tc>
      </w:tr>
      <w:tr w:rsidR="001B33EA" w:rsidRPr="001B33EA" w:rsidTr="00E27DFC">
        <w:trPr>
          <w:gridAfter w:val="1"/>
          <w:wAfter w:w="10" w:type="dxa"/>
          <w:trHeight w:val="4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нейрохірургічних процедур, що не  містить лікарських засобів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СМР-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вентрикулярний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резервуар, з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трепанаційним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отвором, відкидний, 12мм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147000,00</w:t>
            </w:r>
          </w:p>
        </w:tc>
      </w:tr>
      <w:tr w:rsidR="001B33EA" w:rsidRPr="001B33EA" w:rsidTr="00AA1F64">
        <w:trPr>
          <w:gridAfter w:val="1"/>
          <w:wAfter w:w="10" w:type="dxa"/>
          <w:trHeight w:val="5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нейрохірургічних процедур, що не  містить лікарських засобів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СМР-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вентрикулостомічного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резервуара, мала глибина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147000,00</w:t>
            </w:r>
          </w:p>
        </w:tc>
      </w:tr>
      <w:tr w:rsidR="001B33EA" w:rsidRPr="001B33EA" w:rsidTr="00AA1F64">
        <w:trPr>
          <w:gridAfter w:val="1"/>
          <w:wAfter w:w="10" w:type="dxa"/>
          <w:trHeight w:val="78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нейрохірургічних процедур, що не  містить лікарських засобів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Шунт, що регулюється спеціальним пристроєм, маленький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459200,00</w:t>
            </w:r>
          </w:p>
        </w:tc>
      </w:tr>
      <w:tr w:rsidR="001B33EA" w:rsidRPr="001B33EA" w:rsidTr="00AA1F64">
        <w:trPr>
          <w:gridAfter w:val="1"/>
          <w:wAfter w:w="10" w:type="dxa"/>
          <w:trHeight w:val="69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нейрохірургічних процедур, що не  містить лікарських засобів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шунта для контролю потоку СМР, профільний маленький, середній тиск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344400,00</w:t>
            </w:r>
          </w:p>
        </w:tc>
      </w:tr>
      <w:tr w:rsidR="001B33EA" w:rsidRPr="001B33EA" w:rsidTr="00AA1F64">
        <w:trPr>
          <w:gridAfter w:val="1"/>
          <w:wAfter w:w="10" w:type="dxa"/>
          <w:trHeight w:val="6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нейрохірургічних процедур, що не  містить лікарських засобів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шунта для контролю потоку СМР, профільний маленький, високий тиск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344400,00</w:t>
            </w:r>
          </w:p>
        </w:tc>
      </w:tr>
      <w:tr w:rsidR="001B33EA" w:rsidRPr="001B33EA" w:rsidTr="00AA1F64">
        <w:trPr>
          <w:gridAfter w:val="1"/>
          <w:wAfter w:w="10" w:type="dxa"/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16433 Перитонеальний катетер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Набір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вентрикулярних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катетерів, просочених антибіотиком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308000,00</w:t>
            </w:r>
          </w:p>
        </w:tc>
      </w:tr>
      <w:tr w:rsidR="001B33EA" w:rsidRPr="001B33EA" w:rsidTr="00AA1F64">
        <w:trPr>
          <w:gridAfter w:val="1"/>
          <w:wAfter w:w="10" w:type="dxa"/>
          <w:trHeight w:val="5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Набір для зовнішнього дренажу та моніторингу в зборі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16350,00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343350,00</w:t>
            </w:r>
          </w:p>
        </w:tc>
      </w:tr>
      <w:tr w:rsidR="001B33EA" w:rsidRPr="001B33EA" w:rsidTr="00AA1F64">
        <w:trPr>
          <w:gridAfter w:val="1"/>
          <w:wAfter w:w="10" w:type="dxa"/>
          <w:trHeight w:val="5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44063 Одноразовий набір для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Сумки для дренажу  з лінією підключення пацієнта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201600,00</w:t>
            </w:r>
          </w:p>
        </w:tc>
      </w:tr>
      <w:tr w:rsidR="001B33EA" w:rsidRPr="001B33EA" w:rsidTr="00AA1F64">
        <w:trPr>
          <w:gridAfter w:val="1"/>
          <w:wAfter w:w="10" w:type="dxa"/>
          <w:trHeight w:val="5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47437 Блок оптичного супроводження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Пасивні сфери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210000,00</w:t>
            </w:r>
          </w:p>
        </w:tc>
      </w:tr>
      <w:tr w:rsidR="001B33EA" w:rsidRPr="001B33EA" w:rsidTr="00AA1F64">
        <w:trPr>
          <w:gridAfter w:val="1"/>
          <w:wAfter w:w="10" w:type="dxa"/>
          <w:trHeight w:val="56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47436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Стерилізовний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локалізатор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Комплект голки для біопсії, пасивний.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55700,00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389900,00</w:t>
            </w:r>
          </w:p>
        </w:tc>
      </w:tr>
      <w:tr w:rsidR="001B33EA" w:rsidRPr="001B33EA" w:rsidTr="00AA1F64">
        <w:trPr>
          <w:gridAfter w:val="1"/>
          <w:wAfter w:w="10" w:type="dxa"/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47436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Стерилізовний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локалізатор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Покажчик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Трейсер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124000,00</w:t>
            </w:r>
          </w:p>
        </w:tc>
      </w:tr>
      <w:tr w:rsidR="001B33EA" w:rsidRPr="001B33EA" w:rsidTr="00AA1F64">
        <w:trPr>
          <w:gridAfter w:val="1"/>
          <w:wAfter w:w="10" w:type="dxa"/>
          <w:trHeight w:val="42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47436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Стерилізовний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локалізатор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Навігаційний зонд-покажчик.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124000,00</w:t>
            </w:r>
          </w:p>
        </w:tc>
      </w:tr>
      <w:tr w:rsidR="001B33EA" w:rsidRPr="001B33EA" w:rsidTr="00E27DFC">
        <w:trPr>
          <w:gridAfter w:val="1"/>
          <w:wAfter w:w="10" w:type="dxa"/>
          <w:trHeight w:val="3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47436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Стерилізовний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локалізатор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Стилет (23cm)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186000,00</w:t>
            </w:r>
          </w:p>
        </w:tc>
      </w:tr>
      <w:tr w:rsidR="001B33EA" w:rsidRPr="001B33EA" w:rsidTr="00AA1F64">
        <w:trPr>
          <w:gridAfter w:val="1"/>
          <w:wAfter w:w="10" w:type="dxa"/>
          <w:trHeight w:val="27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47436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Стерилізовний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локалізатор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Трекер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пацієнта не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інвазивний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60000,00</w:t>
            </w:r>
          </w:p>
        </w:tc>
      </w:tr>
      <w:tr w:rsidR="001B33EA" w:rsidRPr="001B33EA" w:rsidTr="00AA1F64">
        <w:trPr>
          <w:gridAfter w:val="1"/>
          <w:wAfter w:w="10" w:type="dxa"/>
          <w:trHeight w:val="62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47436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Стерилізовний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локалізатор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Трекер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пацієнта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інвазивний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93000,00</w:t>
            </w:r>
          </w:p>
        </w:tc>
      </w:tr>
      <w:tr w:rsidR="001B33EA" w:rsidRPr="001B33EA" w:rsidTr="00AA1F64">
        <w:trPr>
          <w:gridAfter w:val="1"/>
          <w:wAfter w:w="10" w:type="dxa"/>
          <w:trHeight w:val="55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47436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Стерилізовний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локалізатор нейрохірургічної ультразвукової навігаційної системи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Провідник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біопсійної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траекторії</w:t>
            </w:r>
            <w:proofErr w:type="spellEnd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зовнішній 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EA" w:rsidRPr="001B33EA" w:rsidRDefault="001B33EA" w:rsidP="001B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167400,00</w:t>
            </w:r>
          </w:p>
        </w:tc>
      </w:tr>
      <w:tr w:rsidR="001B33EA" w:rsidRPr="001B33EA" w:rsidTr="00AA1F64">
        <w:trPr>
          <w:gridAfter w:val="1"/>
          <w:wAfter w:w="10" w:type="dxa"/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лоту №2: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3EA" w:rsidRPr="001B33EA" w:rsidRDefault="001B33EA" w:rsidP="001B3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B33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4063650,00</w:t>
            </w:r>
          </w:p>
        </w:tc>
      </w:tr>
    </w:tbl>
    <w:p w:rsidR="006E001F" w:rsidRDefault="00637266"/>
    <w:p w:rsidR="001B33EA" w:rsidRPr="00977BE3" w:rsidRDefault="001B33EA" w:rsidP="00977BE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3EA">
        <w:rPr>
          <w:rFonts w:ascii="Times New Roman" w:hAnsi="Times New Roman" w:cs="Times New Roman"/>
          <w:b/>
          <w:sz w:val="24"/>
          <w:szCs w:val="24"/>
          <w:u w:val="single"/>
        </w:rPr>
        <w:t>Медико-технічні вимоги по лоту №1:</w:t>
      </w:r>
    </w:p>
    <w:tbl>
      <w:tblPr>
        <w:tblpPr w:leftFromText="180" w:rightFromText="180" w:vertAnchor="text" w:horzAnchor="margin" w:tblpX="-35" w:tblpY="167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37"/>
        <w:gridCol w:w="13718"/>
      </w:tblGrid>
      <w:tr w:rsidR="0077035D" w:rsidRPr="009A0D53" w:rsidTr="00E27DFC">
        <w:trPr>
          <w:trHeight w:val="411"/>
        </w:trPr>
        <w:tc>
          <w:tcPr>
            <w:tcW w:w="255" w:type="pct"/>
            <w:vAlign w:val="center"/>
          </w:tcPr>
          <w:p w:rsidR="0077035D" w:rsidRPr="009A0D53" w:rsidRDefault="0077035D" w:rsidP="0015227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4745" w:type="pct"/>
            <w:shd w:val="clear" w:color="auto" w:fill="auto"/>
            <w:tcMar>
              <w:left w:w="98" w:type="dxa"/>
            </w:tcMar>
            <w:vAlign w:val="center"/>
          </w:tcPr>
          <w:p w:rsidR="0077035D" w:rsidRPr="009A0D53" w:rsidRDefault="0077035D" w:rsidP="0015227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A0D5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Медико-технічні параметри</w:t>
            </w:r>
          </w:p>
        </w:tc>
      </w:tr>
      <w:tr w:rsidR="0077035D" w:rsidRPr="009A0D53" w:rsidTr="006A2E37">
        <w:trPr>
          <w:trHeight w:val="29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Набір призначено для вимірювання внутрішньочерепного тиску та температури</w:t>
            </w:r>
          </w:p>
        </w:tc>
      </w:tr>
      <w:tr w:rsidR="0077035D" w:rsidRPr="009A0D53" w:rsidTr="006A2E37">
        <w:trPr>
          <w:trHeight w:val="29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7035D" w:rsidRDefault="0077035D" w:rsidP="00152270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Набір повинен бути стерильним, призначений для індивідуального використання</w:t>
            </w:r>
          </w:p>
        </w:tc>
      </w:tr>
      <w:tr w:rsidR="0077035D" w:rsidRPr="009A0D53" w:rsidTr="006A2E37">
        <w:trPr>
          <w:trHeight w:val="29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spacing w:line="25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7035D" w:rsidRDefault="0077035D" w:rsidP="00152270">
            <w:pPr>
              <w:widowControl w:val="0"/>
              <w:autoSpaceDE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Технологія розташування катетерів - болтова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Розташування катетерів - паренхіма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Індикація глибини положення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Діапазон глибини положення катетера не гірше 1-9см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Термодатчик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терморезистор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), що розташовується на катетері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Можливість регулювання болта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Датчик тиску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Можливість очищення проходу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Можливість регулювання запобіжника</w:t>
            </w:r>
          </w:p>
        </w:tc>
      </w:tr>
      <w:tr w:rsidR="0077035D" w:rsidRPr="009A0D53" w:rsidTr="006A2E37">
        <w:trPr>
          <w:trHeight w:val="23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5D" w:rsidRPr="009A0D53" w:rsidRDefault="0077035D" w:rsidP="001B33EA">
            <w:pPr>
              <w:pStyle w:val="a3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77035D" w:rsidRPr="009A0D53" w:rsidRDefault="0077035D" w:rsidP="00152270">
            <w:pPr>
              <w:widowControl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Можливість регулювання нуля</w:t>
            </w:r>
          </w:p>
        </w:tc>
      </w:tr>
    </w:tbl>
    <w:p w:rsidR="001B33EA" w:rsidRPr="006A2E37" w:rsidRDefault="001B33EA"/>
    <w:p w:rsidR="001B33EA" w:rsidRPr="006A2E37" w:rsidRDefault="001B33EA" w:rsidP="001B33E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37">
        <w:rPr>
          <w:rFonts w:ascii="Times New Roman" w:hAnsi="Times New Roman" w:cs="Times New Roman"/>
          <w:b/>
          <w:sz w:val="24"/>
          <w:szCs w:val="24"/>
          <w:u w:val="single"/>
        </w:rPr>
        <w:t>Медико-технічні вимоги по лоту №</w:t>
      </w:r>
      <w:r w:rsidRPr="006A2E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A2E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1"/>
        <w:tblW w:w="4915" w:type="pct"/>
        <w:tblLook w:val="04A0" w:firstRow="1" w:lastRow="0" w:firstColumn="1" w:lastColumn="0" w:noHBand="0" w:noVBand="1"/>
      </w:tblPr>
      <w:tblGrid>
        <w:gridCol w:w="844"/>
        <w:gridCol w:w="13468"/>
      </w:tblGrid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ind w:left="-537" w:right="-3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E3BBD"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>п</w:t>
            </w:r>
            <w:r w:rsidRPr="00BE3BBD"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</w:pPr>
            <w:r w:rsidRPr="00BE3BBD"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>Медико-</w:t>
            </w:r>
            <w:proofErr w:type="spellStart"/>
            <w:r w:rsidRPr="00BE3BBD"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>технічні</w:t>
            </w:r>
            <w:proofErr w:type="spellEnd"/>
            <w:r w:rsidRPr="00BE3BBD">
              <w:rPr>
                <w:rFonts w:asciiTheme="majorBidi" w:hAnsiTheme="majorBidi" w:cstheme="majorBidi"/>
                <w:b/>
                <w:sz w:val="24"/>
                <w:szCs w:val="24"/>
                <w:lang w:eastAsia="zh-CN"/>
              </w:rPr>
              <w:t xml:space="preserve"> характеристики</w:t>
            </w:r>
          </w:p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E3B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шунта з дельта камерою, маленький,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рівень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ефективності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1.5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В комплект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системи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входить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антисіфонний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с </w:t>
            </w:r>
            <w:r w:rsidRPr="00BE3BB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Delta</w:t>
            </w: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-камерою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підтримання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інтравентрикулярного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тиску</w:t>
            </w:r>
            <w:proofErr w:type="spellEnd"/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</w:rPr>
              <w:t xml:space="preserve"> </w:t>
            </w: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В комплект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системи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входить,вентикулярний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катетр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стандарний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імпригований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барієм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кутова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кліпса</w:t>
            </w:r>
            <w:proofErr w:type="spellEnd"/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 набору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входить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жорстка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направляюча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встановлення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 набору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входить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кардіо-перитоніальний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катетр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імпригований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барієм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369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має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довжину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36 мм, ширину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6 мм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Внутрішній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діаметр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1.3 мм,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зовнішній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2,5 мм.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Рівень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тиску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1,5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en-US"/>
              </w:rPr>
              <w:t>CMP</w:t>
            </w: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вентрикулярний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резервуар, з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трепанаційним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отвором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, 12мм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Резервуари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виготовлені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матеріалу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злипається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Відсутність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металевих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деталей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дозволяє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без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перешкод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проводити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КТ і МР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дослідження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Купол резервуара повинен </w:t>
            </w:r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бути 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розрахований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ніж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100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пункцій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конструкцію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кожної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моделі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входить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прозорий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силіконовий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купол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поліпропіленова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основа.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комплект повинен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входити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вентрикулярний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катетр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імпригований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барієм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 не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23 см.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Стилет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нежавіючої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сталі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Резервуар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вентрикулярний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фрезерний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отвір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en-US"/>
              </w:rPr>
              <w:t>CMP</w:t>
            </w: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вентрикулярний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резервуар, з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трепанаційним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отвором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відкидний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, 12мм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Резервуари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виготовлені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матеріалу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злипається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Відсутність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металевих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деталей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дозволяє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без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перешкод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проводити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КТ і МР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дослідження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Купол резервуара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розрахований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ніж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100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пункцій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конструкцію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кожної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моделі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входить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прозорий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силіконовий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купол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поліпропіленова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основа.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комплект входить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вентрикулярний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катетер ,</w:t>
            </w:r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імпригований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барієм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, не меньше 23 см.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Стилет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нежавіючої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сталі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Резервуар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вентрикулярний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фрезерний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отвір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en-US"/>
              </w:rPr>
              <w:t>CMP</w:t>
            </w: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Вентрикулостомічного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резервуара, мала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глибина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Вентрикулостомічні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резервуари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призначені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встановлення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фрезевий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отвір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забеспечені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відведенням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зміною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заглушкою.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Резервуари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виготовлені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матеріалу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злипається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Відсутність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металевих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деталей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дозволяє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без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перешкод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проводити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КТ і МР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дослідження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  <w:hideMark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  <w:hideMark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комплект входить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вентрикулостомічний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резервуар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хол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дрібного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заглиблення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  <w:hideMark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  <w:hideMark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Вентрикулярний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катетр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менше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15см,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імпригований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барієм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Прямий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конектор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заглушка, стилет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нержавіючої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сталі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E3B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Шунт,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регулюється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спеціальним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пристроєм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, маленький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виготовлено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поліпропилену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або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полісульфону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покрито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силіконом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Внутрішній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діаметр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1.3 мм,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зовнішній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2,5 мм.</w:t>
            </w:r>
          </w:p>
        </w:tc>
      </w:tr>
      <w:tr w:rsidR="006A2E37" w:rsidRPr="00BE3BBD" w:rsidTr="00AA1F64">
        <w:trPr>
          <w:trHeight w:val="389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входить до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шунтуючоі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системи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включає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резервуар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інєкційі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взяття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проб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ліквору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також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оклюдери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промивання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має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ренген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контрасне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маркування</w:t>
            </w:r>
            <w:proofErr w:type="spellEnd"/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Можливість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регулювання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клапану за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допомогою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шкали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задаванням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тиску</w:t>
            </w:r>
            <w:proofErr w:type="spellEnd"/>
          </w:p>
        </w:tc>
      </w:tr>
      <w:tr w:rsidR="006A2E37" w:rsidRPr="00BE3BBD" w:rsidTr="006A2E37">
        <w:trPr>
          <w:trHeight w:val="210"/>
        </w:trPr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E3B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шунта для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котролю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потоку CMP,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профільний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маленький,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середній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тиск</w:t>
            </w:r>
            <w:proofErr w:type="spell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Довжина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вентрикулярного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катетера  не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меньше 23 см,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вентрикулярно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перитонеального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90 см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Катетер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імпригнований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барієм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складається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з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матеріалів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злипаються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нижня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частина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поліпропілену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верхня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силікону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Внутрішній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діаметр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не меньше 1.3 мм,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2,5 мм.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включає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в себе резервуар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ін’єкцій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і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взяття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проб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ліквору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а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також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оклюдери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здійснення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промивання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В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клапані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відсутні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металічні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частини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можливості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проведення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МРТ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контролів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( МРТ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прозорі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повинен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мати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рентген -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контрастне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маркування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Параметри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тиску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клапанів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повинні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вимірюватись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в мм водного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стовпа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низький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20,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середній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75 ,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високий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125.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 набору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входить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жорстка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направляюча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встановлення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кліпса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попередження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перегину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клапана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E3B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шунта для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котролю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потоку CMP,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профільний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маленький,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високий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тиск</w:t>
            </w:r>
            <w:proofErr w:type="spell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Довжина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вентрикулярного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не меньше 23 см,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вентрикулярно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перитонеального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не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90 см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Катетер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імпригнований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барієм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складається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з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матеріалів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що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злипаються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нижня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частина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поліпропілену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верхня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із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силікону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Внутрішній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діаметр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1.3 мм,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зовнішній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до 2,5 мм.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має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оклюдери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прокачки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ліквору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тільки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в одному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напрямку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В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клапані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повинні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бути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металеві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частини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,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можливості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проведення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МРТ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контролів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( МРТ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прозорі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Клапан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має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рентген -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контрастне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маркування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Параметри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тиску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клапанів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повинні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вимірюватись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в мм водного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стовпа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низький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20,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середній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75 ,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високий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125.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До набору</w:t>
            </w:r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катетера входить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жорстка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направляюча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встановлення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кліпса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попередження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перегину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клапана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вентрикулярних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катетерів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просочених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антибіотиком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катетерів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виготовлений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рентгеноконтрасного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силіконового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еластомеру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просоченого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барієм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Катетер повинен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довжину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меньше 23 см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Внутрішній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діаметер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меньше 0,13 см,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зовнішній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меньше 0,25 см.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катетері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присутня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розмітка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довжини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,для</w:t>
            </w:r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вимірювання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глибини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проникнення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катетера.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кінці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катетера є отвори по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всій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окружності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комплект входить стилет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нержавіючої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сталі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E3B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зовнішнього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дренажу та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моніторінгу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сборі</w:t>
            </w:r>
            <w:proofErr w:type="spellEnd"/>
            <w:r w:rsidRPr="00BE3BB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Система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зовнішнього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дренування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з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градуйованою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камерою на 120 мл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 систему входить шнур(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катетр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suppressAutoHyphens/>
              <w:rPr>
                <w:rFonts w:asciiTheme="majorBidi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включає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себе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градуйовану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стрічкову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шкалу.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включає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дренажний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sz w:val="24"/>
                <w:szCs w:val="24"/>
              </w:rPr>
              <w:t>мішок</w:t>
            </w:r>
            <w:proofErr w:type="spellEnd"/>
            <w:r w:rsidRPr="00BE3BBD">
              <w:rPr>
                <w:rFonts w:asciiTheme="majorBidi" w:hAnsiTheme="majorBidi" w:cstheme="majorBidi"/>
                <w:sz w:val="24"/>
                <w:szCs w:val="24"/>
              </w:rPr>
              <w:t xml:space="preserve"> не меньше 700 мл.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Сумка для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днеражу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з</w:t>
            </w:r>
            <w:proofErr w:type="gram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лінією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підключення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пацієнтів</w:t>
            </w:r>
            <w:proofErr w:type="spell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Дренажний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мішок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повинен 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мати</w:t>
            </w:r>
            <w:proofErr w:type="spellEnd"/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ємкість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меньше 700 мл.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систему входить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лінія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підключення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Пасивні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сфери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Сфера повинна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використовуватися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автоматичної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реєстраціі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локалізаціі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під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час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компьютерної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терапії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Комплект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голки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біопсіі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пасивний</w:t>
            </w:r>
            <w:proofErr w:type="spell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Голка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повинна бути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мітками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 10 мм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Перша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мітка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повинна бути на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відстані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10 мм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центра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ріжучого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отвору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Центр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ріжучої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пройми повинен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знаходитися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не</w:t>
            </w:r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меньше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чим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7 мм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від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кінця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голки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комплекті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повинні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бути: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голка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біопсіі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обмежувач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довжини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голки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гвинтом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всмотуюча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трубка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інструмент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регулювання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точки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зупинки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Комплект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стерильним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Покажчик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Трейсер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стерильним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одноразовим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використанні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сумістний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комп’ютерними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операційними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системами 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Medtronic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які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використовуються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електромагнітною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навігацією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дослідження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черепу.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змогу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контактувати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рідинами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центральної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нервової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системи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Навігаційний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зонд-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покажчик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стерильним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одноразовим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використанні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сумістний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комп’ютерними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операційними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системами 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Medtronic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які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використовуються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електромагнітною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навігацією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дослідження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черепу.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змогу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контактувати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рідинами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центральної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нервової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системи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Стилет </w:t>
            </w:r>
            <w:proofErr w:type="gram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( 23</w:t>
            </w:r>
            <w:proofErr w:type="gram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см)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стерильним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одноразовим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використанні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 типу стилету,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довжиною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меньше 230 мм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сумістний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комп’ютерними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операційними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системами 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Medtronic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які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використовуються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електромагнітною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навігацією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дослідження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черепу.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змогу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контактувати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рідинами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центральної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нервової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системи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Трекер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пацієнта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інвазивний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стерильним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одноразовим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використанні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сумістний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комп’ютерними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операційними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системами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StealthStation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та системами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Fusion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</w:t>
            </w:r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включеною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функцією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AxiEM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17.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Трекер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пацієнта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інвазивний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стерильним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одноразовим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використанні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самонарізаючими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гвинтами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Розміри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гвинта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1.6Х6.0мм.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Пристрій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бути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сумістний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комп’ютерними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операційними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системами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StealthStation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та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7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та системами </w:t>
            </w:r>
            <w:proofErr w:type="spellStart"/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Fusion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  <w:lang w:val="en-US"/>
              </w:rPr>
              <w:t>tm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 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з</w:t>
            </w:r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включеною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функцією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AxiEM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Провідник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біопсійної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траекторії</w:t>
            </w:r>
            <w:proofErr w:type="spellEnd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зовнішній</w:t>
            </w:r>
            <w:proofErr w:type="spell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траєкторій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містить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один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направляючий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стрижень</w:t>
            </w:r>
            <w:proofErr w:type="spellEnd"/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Три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адаптори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внутрішні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діаметри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яких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не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більше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1,9</w:t>
            </w:r>
            <w:proofErr w:type="gram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мм ,</w:t>
            </w:r>
            <w:proofErr w:type="gram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2,2 мм та 2.6 мм.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pStyle w:val="HTML"/>
              <w:rPr>
                <w:rFonts w:asciiTheme="majorBidi" w:hAnsiTheme="majorBidi" w:cstheme="majorBidi"/>
                <w:color w:val="202124"/>
                <w:sz w:val="22"/>
                <w:szCs w:val="22"/>
              </w:rPr>
            </w:pP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Адаптори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повинні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мати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маркування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7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FR</w:t>
            </w: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(2,3 мм</w:t>
            </w:r>
            <w:r w:rsidRPr="00BE3BBD">
              <w:rPr>
                <w:rFonts w:asciiTheme="majorBidi" w:hAnsiTheme="majorBidi" w:cstheme="majorBidi"/>
                <w:bCs/>
                <w:sz w:val="22"/>
                <w:szCs w:val="22"/>
              </w:rPr>
              <w:t>),</w:t>
            </w:r>
            <w:r w:rsidRPr="00BE3BBD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 </w:t>
            </w:r>
            <w:r w:rsidRPr="00BE3BBD">
              <w:rPr>
                <w:rStyle w:val="y2iqfc"/>
                <w:rFonts w:asciiTheme="majorBidi" w:hAnsiTheme="majorBidi" w:cstheme="majorBidi"/>
                <w:color w:val="202124"/>
                <w:sz w:val="22"/>
                <w:szCs w:val="22"/>
              </w:rPr>
              <w:t>8FR (2,7 мм) та 10FR (3,3 мм).</w:t>
            </w:r>
          </w:p>
        </w:tc>
      </w:tr>
      <w:tr w:rsidR="006A2E37" w:rsidRPr="00BE3BBD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набір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входить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одне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стопорне</w:t>
            </w:r>
            <w:proofErr w:type="spellEnd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Fonts w:asciiTheme="majorBidi" w:hAnsiTheme="majorBidi" w:cstheme="majorBidi"/>
                <w:bCs/>
                <w:sz w:val="24"/>
                <w:szCs w:val="24"/>
              </w:rPr>
              <w:t>кільце</w:t>
            </w:r>
            <w:proofErr w:type="spellEnd"/>
          </w:p>
        </w:tc>
      </w:tr>
      <w:tr w:rsidR="006A2E37" w:rsidRPr="00224041" w:rsidTr="006A2E37">
        <w:tc>
          <w:tcPr>
            <w:tcW w:w="295" w:type="pct"/>
          </w:tcPr>
          <w:p w:rsidR="006A2E37" w:rsidRPr="00BE3BBD" w:rsidRDefault="006A2E37" w:rsidP="0015227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05" w:type="pct"/>
          </w:tcPr>
          <w:p w:rsidR="006A2E37" w:rsidRPr="00224041" w:rsidRDefault="006A2E37" w:rsidP="00152270">
            <w:pPr>
              <w:pStyle w:val="HTML"/>
              <w:rPr>
                <w:rFonts w:asciiTheme="majorBidi" w:hAnsiTheme="majorBidi" w:cstheme="majorBidi"/>
                <w:color w:val="202124"/>
                <w:sz w:val="24"/>
                <w:szCs w:val="24"/>
              </w:rPr>
            </w:pP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Дві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основи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,</w:t>
            </w:r>
            <w:proofErr w:type="gram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одна стандартна та одна 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кутова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(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кожна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основа 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містить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три 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титанові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гвинти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для 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хірургічних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імплантатів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 xml:space="preserve">.), та одна </w:t>
            </w:r>
            <w:proofErr w:type="spellStart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викрутка</w:t>
            </w:r>
            <w:proofErr w:type="spellEnd"/>
            <w:r w:rsidRPr="00BE3BBD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  <w:t>.</w:t>
            </w:r>
          </w:p>
        </w:tc>
      </w:tr>
    </w:tbl>
    <w:p w:rsidR="001B2A75" w:rsidRDefault="001B2A75"/>
    <w:sectPr w:rsidR="001B2A75" w:rsidSect="00E27DFC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1FB"/>
    <w:multiLevelType w:val="hybridMultilevel"/>
    <w:tmpl w:val="B2F04D40"/>
    <w:lvl w:ilvl="0" w:tplc="157CA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A"/>
    <w:rsid w:val="001B2A75"/>
    <w:rsid w:val="001B33EA"/>
    <w:rsid w:val="00487C29"/>
    <w:rsid w:val="005F5FC1"/>
    <w:rsid w:val="00620AB7"/>
    <w:rsid w:val="00637266"/>
    <w:rsid w:val="006A2E37"/>
    <w:rsid w:val="006D10C8"/>
    <w:rsid w:val="0077035D"/>
    <w:rsid w:val="008F7BF5"/>
    <w:rsid w:val="00977BE3"/>
    <w:rsid w:val="00A36537"/>
    <w:rsid w:val="00AA1F64"/>
    <w:rsid w:val="00E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7587"/>
  <w15:chartTrackingRefBased/>
  <w15:docId w15:val="{A601C13C-05E3-48D9-8F40-D87AF77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33EA"/>
    <w:pPr>
      <w:spacing w:after="0"/>
      <w:ind w:left="720"/>
      <w:contextualSpacing/>
    </w:pPr>
    <w:rPr>
      <w:rFonts w:eastAsiaTheme="minorEastAsia"/>
      <w:lang w:val="ru-RU" w:eastAsia="ru-RU"/>
    </w:rPr>
  </w:style>
  <w:style w:type="character" w:customStyle="1" w:styleId="a4">
    <w:name w:val="Абзац списку Знак"/>
    <w:link w:val="a3"/>
    <w:uiPriority w:val="34"/>
    <w:locked/>
    <w:rsid w:val="001B33EA"/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1B33E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B3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ий HTML Знак"/>
    <w:basedOn w:val="a0"/>
    <w:link w:val="HTML"/>
    <w:uiPriority w:val="99"/>
    <w:rsid w:val="001B33EA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a0"/>
    <w:rsid w:val="001B33EA"/>
  </w:style>
  <w:style w:type="table" w:customStyle="1" w:styleId="1">
    <w:name w:val="Сітка таблиці1"/>
    <w:basedOn w:val="a1"/>
    <w:next w:val="a5"/>
    <w:uiPriority w:val="59"/>
    <w:rsid w:val="006A2E3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7617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2023-06-22T10:50:00Z</cp:lastPrinted>
  <dcterms:created xsi:type="dcterms:W3CDTF">2023-06-22T10:52:00Z</dcterms:created>
  <dcterms:modified xsi:type="dcterms:W3CDTF">2023-06-22T10:52:00Z</dcterms:modified>
</cp:coreProperties>
</file>