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55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</w:t>
      </w:r>
    </w:p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 xml:space="preserve"> кількісні та якісні характеристики закупівлі</w:t>
      </w:r>
    </w:p>
    <w:p w:rsidR="008A4E54" w:rsidRPr="009F5884" w:rsidRDefault="008A4E54" w:rsidP="008A4E54">
      <w:pPr>
        <w:spacing w:after="13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t>ТЕХНІЧНІ ВИМОГИ  на закупівлю по предмету</w:t>
      </w:r>
    </w:p>
    <w:p w:rsidR="008A4E54" w:rsidRDefault="008A4E54" w:rsidP="008A4E54">
      <w:pPr>
        <w:spacing w:after="295" w:line="249" w:lineRule="auto"/>
        <w:ind w:left="8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t xml:space="preserve">код ДК 021:2015 – 50110000-9 послуги з ремонту і технічного обслуговування </w:t>
      </w:r>
      <w:proofErr w:type="spellStart"/>
      <w:r w:rsidRPr="009F5884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Pr="009F5884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 (послуги з ремонту і технічного обслуговування автомобілів)</w:t>
      </w:r>
    </w:p>
    <w:p w:rsidR="009D5EF6" w:rsidRPr="009D5EF6" w:rsidRDefault="009D5EF6" w:rsidP="009D5EF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EF6">
        <w:rPr>
          <w:rFonts w:ascii="Times New Roman" w:hAnsi="Times New Roman" w:cs="Times New Roman"/>
          <w:b/>
        </w:rPr>
        <w:t>Місце надання послуг</w:t>
      </w:r>
      <w:r w:rsidRPr="009D5EF6">
        <w:rPr>
          <w:rFonts w:ascii="Times New Roman" w:hAnsi="Times New Roman" w:cs="Times New Roman"/>
        </w:rPr>
        <w:t xml:space="preserve">: </w:t>
      </w:r>
      <w:proofErr w:type="spellStart"/>
      <w:r w:rsidRPr="009D5EF6">
        <w:rPr>
          <w:rFonts w:ascii="Times New Roman" w:hAnsi="Times New Roman" w:cs="Times New Roman"/>
        </w:rPr>
        <w:t>м.Київ</w:t>
      </w:r>
      <w:proofErr w:type="spellEnd"/>
      <w:r w:rsidRPr="009D5EF6">
        <w:rPr>
          <w:rFonts w:ascii="Times New Roman" w:hAnsi="Times New Roman" w:cs="Times New Roman"/>
        </w:rPr>
        <w:t xml:space="preserve">, вул. </w:t>
      </w:r>
      <w:proofErr w:type="spellStart"/>
      <w:r w:rsidRPr="009D5EF6">
        <w:rPr>
          <w:rFonts w:ascii="Times New Roman" w:hAnsi="Times New Roman" w:cs="Times New Roman"/>
        </w:rPr>
        <w:t>В.Чорновола</w:t>
      </w:r>
      <w:proofErr w:type="spellEnd"/>
      <w:r w:rsidRPr="009D5EF6">
        <w:rPr>
          <w:rFonts w:ascii="Times New Roman" w:hAnsi="Times New Roman" w:cs="Times New Roman"/>
        </w:rPr>
        <w:t>, 28/1, НДСЛ "Охматдит" МОЗ України</w:t>
      </w:r>
    </w:p>
    <w:p w:rsidR="006A79D0" w:rsidRPr="00EA054E" w:rsidRDefault="006A79D0" w:rsidP="006A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D0" w:rsidRPr="006A79D0" w:rsidRDefault="00EA054E" w:rsidP="006A7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A79D0" w:rsidRPr="006A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1 до Технічних вимог </w:t>
      </w:r>
    </w:p>
    <w:tbl>
      <w:tblPr>
        <w:tblW w:w="10527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"/>
        <w:gridCol w:w="7938"/>
        <w:gridCol w:w="1697"/>
      </w:tblGrid>
      <w:tr w:rsidR="006A79D0" w:rsidRPr="006A79D0" w:rsidTr="00EA054E">
        <w:trPr>
          <w:trHeight w:val="1725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993F58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3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послуг 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3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 урахуванням вартості необхідних запасних частин та витратних матеріалів)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78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Mitsubishi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Carisma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№007-88 ІІ                                         VIN № XMCSNDA1A2F004770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двох передніх амортизаторів, опорних підшипників, пильників амортизаторів та відбійників амортизаторів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задніх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задніх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свічних проводів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ременя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прокладки клапанної кришки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задньої підвіски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піддону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опори шарової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робочого тиску паливного насосу.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модуля паливного насоса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замка передньої правої двері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датчика АБС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Датчик положення колінчастого валу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 фарбуванням переднього крила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з фарбуванням заднього крила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-40°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31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Доводчики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двері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171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675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Mercedes-Benz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Vito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111 №АА 7308 ІН                         VIN № WDF63970313440893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задніх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задніх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шарових опор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прокладки кришки клапанів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турбокомпрессора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датчика рівня мастила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датчика тиску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надува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датчика тиску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" w:name="_Hlk108077996"/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bookmarkEnd w:id="1"/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Малярні роботи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системи кондиціонування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A79D0" w:rsidRPr="006A79D0" w:rsidTr="00EA054E">
        <w:trPr>
          <w:trHeight w:val="1755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Автомобіль марки ВАЗ 21043 №АА 5912 АІ                                             VIN № XTK21043060058746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передніх амортизаторів, пильників амортизаторів та відбійників амортизаторів.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барабанів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важілів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передньої підвіски  (правого та лівого)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барабанів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циліндрів (2шт)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шлангів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шлангів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передньої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задньої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електропроводки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в фарах.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паливного насосу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високовольтних дротів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розподілювача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Літній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лобового скла (15л.)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термостату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розподільчого валу в зборі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карданного валу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вихлопної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86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Автомобіль марки ВАЗ 21043 №АА 5908 АІ</w:t>
            </w:r>
          </w:p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VIN №XTK21043060058942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амортизаторів та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передніх амортизаторів, опорних підшипників,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переднього правого та лівого важеля підвіски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кульових опор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перднього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важеля правого та лівого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подушки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передньої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задньої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маятника рульового управління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рульової трапеції в зборі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гальмівних колодок та гальмівних барабанів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головного гальмівного циліндра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задніх гальмівних циліндрів задні (2шт)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шлангів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Літній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лобового скла (15л.)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в фарах.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високовольтних дротів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паливного насосу.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розподілювача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термостату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радіатора охолодження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карбюратора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редуктора заднього мосту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зчеплення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вихлопної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83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54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Toyota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HI ACE № 57722KA</w:t>
            </w:r>
          </w:p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VIN № JT141UHB400022738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ГРМ (ремінь ГРМ, заміна роликів).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передніх амортизаторів, опорних підшипників, пильників амортизаторів та відбійників амортизаторів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кульових опор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перднього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(правого та лівого важеля)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передньої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підшипника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півосі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щитка приладів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-40°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гальмівних колодок та гальмівних барабанів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заднього сальника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колінвала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хрестовини карданного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гальмівних шлангів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Кузовні та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сварочні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паливного насосу.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фильтра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оливи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термостату.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глушника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80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75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Renault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Master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№ AA 5926 BK</w:t>
            </w:r>
          </w:p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VIN № VF1FDCVH535173018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ГРМ (ремінь ГРМ, заміна роликів).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одного шарніру рівних кутових швидкостей.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кульових опор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перднього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правого та лівого важеля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задньої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підшипника маточини передньої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Подушки опор ресор задніх комплект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рессори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задньої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турбокомпрессора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замка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реле перемикача опалення салону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витратоміра повітря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підрульового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перемакача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свічок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накалу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(4шт)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мотору склоочисника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тросів перемикання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опорної подушки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насосу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головного циліндра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зчаплення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Зварювальні роботи та малярні роботи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вентилятора охолодження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термостату.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водяного насосу.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замка задніх дверей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рейки розсувної двері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роликів розсувної двері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вихлопної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725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66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Автомобіль марки ГАЗ 330203 № АА 6893 МЕ</w:t>
            </w:r>
          </w:p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VIN № X96330202A2383230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51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двох передніх амортизаторів, опорних підшипників, пильників амортизаторів та відбійників амортизаторів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шкворнів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передніх (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праваго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лівого)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подушки опори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підвісного підшипника карданного валу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хрестовини карданного валу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повось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задньго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мосту 2шт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гальмівних колодок та дисків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барабанів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барабанів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циліндрів (2шт)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рульової трапеції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поршня двигуна з розточкою циліндра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робочого циліндра зчеплення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генератора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зчеплення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МКПП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ГБО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цепу ГРМ в комплекті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Заміра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радіатора охолодження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термостату.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водяного насосу.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ременя генератора.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вихлопної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74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2" w:name="_Hlk94263874"/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bookmarkEnd w:id="2"/>
      <w:tr w:rsidR="006A79D0" w:rsidRPr="006A79D0" w:rsidTr="00EA054E">
        <w:trPr>
          <w:trHeight w:val="690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Peugeot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Boxer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№ АА 8268 ХА</w:t>
            </w:r>
          </w:p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VIN № VF3YDTMFB12J56205 (АВТОСПЕЦПРОМ)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15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передніх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Регулювання розвалу-сходження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-40°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13"/>
        </w:trPr>
        <w:tc>
          <w:tcPr>
            <w:tcW w:w="892" w:type="dxa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1978"/>
        </w:trPr>
        <w:tc>
          <w:tcPr>
            <w:tcW w:w="89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944"/>
        </w:trPr>
        <w:tc>
          <w:tcPr>
            <w:tcW w:w="892" w:type="dxa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Chevrolet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Spark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1.0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№ КА6041СХ 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VIN №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KL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1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MF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4819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DC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636953 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Регулювання розвалу-сходження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Перепакування кришки клапанів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Колектор </w:t>
            </w: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диагностика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</w:t>
            </w: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</w:t>
            </w: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важеля заднього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аміна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запалювання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Регулювання петлі дверної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авто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передніх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задніх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 двигуна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електрообладнання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-40°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EA054E">
        <w:trPr>
          <w:trHeight w:val="1042"/>
        </w:trPr>
        <w:tc>
          <w:tcPr>
            <w:tcW w:w="892" w:type="dxa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Chevrolet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Spark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1.0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№КА6042СХ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VIN № </w:t>
            </w:r>
            <w:r w:rsidRPr="006A7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KL1MF4819EC415938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 w:val="restart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опори амортизатора переднього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передніх амортизаторів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Супорт задній // ремонт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амортизаторів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Слюсарні роботи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важеля заднього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задніх гальмівних колодок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Диски та колодки гальмівні передні // 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свічок запалювання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Колектор діагностика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 гальмівний передній // 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 двигуна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Регулювання розвалу-сходження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-40°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EA054E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склоочистників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A79D0" w:rsidRPr="006A79D0" w:rsidRDefault="006A79D0" w:rsidP="006A7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10956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"/>
        <w:gridCol w:w="7938"/>
        <w:gridCol w:w="2126"/>
      </w:tblGrid>
      <w:tr w:rsidR="006A79D0" w:rsidRPr="006A79D0" w:rsidTr="00A61AD6">
        <w:trPr>
          <w:trHeight w:val="1800"/>
        </w:trPr>
        <w:tc>
          <w:tcPr>
            <w:tcW w:w="892" w:type="dxa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A61AD6">
        <w:trPr>
          <w:trHeight w:val="750"/>
        </w:trPr>
        <w:tc>
          <w:tcPr>
            <w:tcW w:w="892" w:type="dxa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Mercedes-Benz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Sprinter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316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CDI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 №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KA2493HE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VIN №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WDB906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63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31S928804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 w:val="restart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задніх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задніх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шарових опор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дисків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супортів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в фарах.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датчика тиску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надува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датчика тиску оливи двигуна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Літній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лобового скла (15л.)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Малярні роботи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системи кондиціонування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АКПП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A61AD6">
        <w:trPr>
          <w:trHeight w:val="300"/>
        </w:trPr>
        <w:tc>
          <w:tcPr>
            <w:tcW w:w="892" w:type="dxa"/>
            <w:vMerge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скло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очистників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A79D0" w:rsidRPr="006A79D0" w:rsidRDefault="006A79D0" w:rsidP="006A7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48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7785"/>
        <w:gridCol w:w="2022"/>
      </w:tblGrid>
      <w:tr w:rsidR="006A79D0" w:rsidRPr="006A79D0" w:rsidTr="006A79D0">
        <w:trPr>
          <w:trHeight w:val="145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6A79D0">
        <w:trPr>
          <w:trHeight w:val="60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Автомобіль марки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Mercedes-Benz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Sprinter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316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CDI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 №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KA2496HE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VIN №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WDB906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63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31S923653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задніх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задніх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шарових опор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дисків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супортів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noWrap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запобіжника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noWrap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в фарах.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датчика тиску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надува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датчика тиску оливи двигуна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Літній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лобового скла (15л.)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bottom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Зимовий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омивач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лобового скла (15л.) -35°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3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Малярні роботи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системи кондиціонування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АКПП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гідропідсилювачі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пошкодженої шини (1шт.)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Рихтування/ремонт колісного диска (1шт.)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Балансування коліс (4шт.)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скло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очистників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145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6A79D0">
        <w:trPr>
          <w:trHeight w:val="60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uk-UA"/>
              </w:rPr>
              <w:t>13</w:t>
            </w: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Автобус марки </w:t>
            </w: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uk-UA"/>
              </w:rPr>
              <w:t>Iveco 35C15A VIN :ZCFC35A1005461884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передніх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стійок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стабілізатора задніх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передніх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втулок стабілізатора задніх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задніх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сайлентблоків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переднього правого та лівого важеля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задніх гальмівних колодок та дисків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передніх гальмівних супортів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 задніх гальмівних супортів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салону.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3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гальмівної рідини.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системи кондиціонування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КПП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рідини в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гідропідсилювача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керма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Розвал сходження.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145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робіт (операцій)</w:t>
            </w:r>
          </w:p>
        </w:tc>
      </w:tr>
      <w:tr w:rsidR="006A79D0" w:rsidRPr="006A79D0" w:rsidTr="006A79D0">
        <w:trPr>
          <w:trHeight w:val="607"/>
        </w:trPr>
        <w:tc>
          <w:tcPr>
            <w:tcW w:w="841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Спецтранспорт марки ХТЗ 25(трактор)</w:t>
            </w:r>
          </w:p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6A7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ходової частини повна (без перевірки гальмівної системи)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мастила в гідроциліндрах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Діагностика гальмівної системи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Діагностика електрообладнання (інтерактивний пошук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несправностей</w:t>
            </w:r>
            <w:proofErr w:type="spellEnd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накопичувача помилок та обнуління, адаптація).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noWrap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в фарах.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лампочок габаритів ( 4шт. ).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лампочок </w:t>
            </w:r>
            <w:proofErr w:type="spellStart"/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стопів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1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стартера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оливи двигуна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оливи двигуна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паливного.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фільтра повітряного.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охолоджуючої рідини.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Merge/>
            <w:vAlign w:val="center"/>
            <w:hideMark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оливи КПП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A79D0" w:rsidRPr="006A79D0" w:rsidTr="006A79D0">
        <w:trPr>
          <w:trHeight w:val="240"/>
        </w:trPr>
        <w:tc>
          <w:tcPr>
            <w:tcW w:w="841" w:type="dxa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щітки (дорожня прибирання снігу)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79D0" w:rsidRPr="006A79D0" w:rsidRDefault="006A79D0" w:rsidP="006A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EA054E" w:rsidRDefault="00EA054E" w:rsidP="00EA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A054E" w:rsidRPr="00EA054E" w:rsidRDefault="00EA054E" w:rsidP="00EA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A054E">
        <w:rPr>
          <w:rFonts w:ascii="Times New Roman" w:hAnsi="Times New Roman" w:cs="Times New Roman"/>
          <w:b/>
          <w:color w:val="000000"/>
          <w:lang w:eastAsia="ar-SA"/>
        </w:rPr>
        <w:t>І. Інші вимоги до учасників: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>Технічне обслуговування та ремонт автомобілі</w:t>
      </w:r>
      <w:r>
        <w:rPr>
          <w:rFonts w:ascii="Times New Roman" w:hAnsi="Times New Roman"/>
          <w:sz w:val="24"/>
          <w:szCs w:val="24"/>
        </w:rPr>
        <w:t>в буде проводитись протягом 2023</w:t>
      </w:r>
      <w:r w:rsidRPr="0061061A">
        <w:rPr>
          <w:rFonts w:ascii="Times New Roman" w:hAnsi="Times New Roman"/>
          <w:sz w:val="24"/>
          <w:szCs w:val="24"/>
        </w:rPr>
        <w:t xml:space="preserve"> року по зверненню замовника з послідовною формою оплати.</w:t>
      </w:r>
      <w:r w:rsidRPr="0061061A">
        <w:rPr>
          <w:rFonts w:ascii="Times New Roman" w:hAnsi="Times New Roman"/>
          <w:color w:val="000000"/>
          <w:sz w:val="24"/>
          <w:szCs w:val="24"/>
        </w:rPr>
        <w:t xml:space="preserve"> Послуги з технічного обслуговування і ремонту легкових автомобілів Замовника повинні відповідати вимогам «Правил надання послуг з технічного обслуговування і ремонту автомобільних транспортних засобів», затверджених наказом Міністерства транспорту України від 11.11.2002 р. № 792,</w:t>
      </w:r>
      <w:r w:rsidRPr="0061061A">
        <w:rPr>
          <w:rFonts w:ascii="Times New Roman" w:hAnsi="Times New Roman"/>
          <w:sz w:val="24"/>
          <w:szCs w:val="24"/>
        </w:rPr>
        <w:t xml:space="preserve"> та інструкціям заводів - виробників транспортних засобів.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На виконані роботи, використані матеріали та запасні частини повинна надаватись гарантія якості та гарантія строку експлуатації не менше 6 місяців. </w:t>
      </w:r>
      <w:r w:rsidRPr="0061061A">
        <w:rPr>
          <w:rFonts w:ascii="Times New Roman" w:hAnsi="Times New Roman"/>
          <w:b/>
          <w:sz w:val="24"/>
          <w:szCs w:val="24"/>
        </w:rPr>
        <w:t>Надати гарантійний лист</w:t>
      </w:r>
      <w:r w:rsidRPr="0061061A">
        <w:rPr>
          <w:rFonts w:ascii="Times New Roman" w:hAnsi="Times New Roman"/>
          <w:sz w:val="24"/>
          <w:szCs w:val="24"/>
        </w:rPr>
        <w:t>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В разі виявлення недоліків – усунення їх за рахунок виконавця, що підтверджується гарантійним листом учасника. </w:t>
      </w:r>
      <w:r w:rsidRPr="0061061A">
        <w:rPr>
          <w:rFonts w:ascii="Times New Roman" w:hAnsi="Times New Roman"/>
          <w:b/>
          <w:sz w:val="24"/>
          <w:szCs w:val="24"/>
        </w:rPr>
        <w:t>Надати гарантійний лист</w:t>
      </w:r>
      <w:r w:rsidRPr="0061061A">
        <w:rPr>
          <w:rFonts w:ascii="Times New Roman" w:hAnsi="Times New Roman"/>
          <w:sz w:val="24"/>
          <w:szCs w:val="24"/>
        </w:rPr>
        <w:t>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61061A">
        <w:rPr>
          <w:rFonts w:ascii="Times New Roman" w:hAnsi="Times New Roman"/>
        </w:rPr>
        <w:t xml:space="preserve">Запасні частини, що встановлюються повинні бути оригінальними та відповідати нормам згідно інструкції заводу виробника. </w:t>
      </w:r>
      <w:r w:rsidRPr="0061061A">
        <w:rPr>
          <w:rFonts w:ascii="Times New Roman" w:hAnsi="Times New Roman"/>
          <w:b/>
        </w:rPr>
        <w:t>Надати гарантійний лист</w:t>
      </w:r>
      <w:r w:rsidRPr="0061061A">
        <w:rPr>
          <w:rFonts w:ascii="Times New Roman" w:hAnsi="Times New Roman"/>
        </w:rPr>
        <w:t>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61061A">
        <w:rPr>
          <w:rFonts w:ascii="Times New Roman" w:hAnsi="Times New Roman"/>
        </w:rPr>
        <w:t xml:space="preserve">Технічні можливості повинні відповідати всім вимогам заводів виробників зазначених автомобілів в тендерній документації для проведення якісного технічного обслуговування та ремонту автомобілів. </w:t>
      </w:r>
      <w:r w:rsidRPr="0061061A">
        <w:rPr>
          <w:rFonts w:ascii="Times New Roman" w:hAnsi="Times New Roman"/>
          <w:b/>
        </w:rPr>
        <w:t>Надати гарантійний лист</w:t>
      </w:r>
      <w:r>
        <w:rPr>
          <w:rFonts w:ascii="Times New Roman" w:hAnsi="Times New Roman"/>
          <w:b/>
        </w:rPr>
        <w:t>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Надати довідку в довільній формі про наявність відповідної організаційної структури (приймальний відділ, відділ запчастин, і </w:t>
      </w:r>
      <w:proofErr w:type="spellStart"/>
      <w:r w:rsidRPr="0061061A">
        <w:rPr>
          <w:rFonts w:ascii="Times New Roman" w:hAnsi="Times New Roman"/>
          <w:sz w:val="24"/>
          <w:szCs w:val="24"/>
        </w:rPr>
        <w:t>т.і</w:t>
      </w:r>
      <w:proofErr w:type="spellEnd"/>
      <w:r w:rsidRPr="0061061A">
        <w:rPr>
          <w:rFonts w:ascii="Times New Roman" w:hAnsi="Times New Roman"/>
          <w:sz w:val="24"/>
          <w:szCs w:val="24"/>
        </w:rPr>
        <w:t>.).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>Крім послуг та ремонту, які зазначені в документації конкурсних торгів, кожен учасник повинен надати (</w:t>
      </w:r>
      <w:r w:rsidRPr="0061061A">
        <w:rPr>
          <w:rFonts w:ascii="Times New Roman" w:hAnsi="Times New Roman"/>
          <w:b/>
          <w:sz w:val="24"/>
          <w:szCs w:val="24"/>
        </w:rPr>
        <w:t>в довільній формі</w:t>
      </w:r>
      <w:r w:rsidRPr="0061061A">
        <w:rPr>
          <w:rFonts w:ascii="Times New Roman" w:hAnsi="Times New Roman"/>
          <w:sz w:val="24"/>
          <w:szCs w:val="24"/>
        </w:rPr>
        <w:t xml:space="preserve">) повний перелік робіт, які можуть виконуватись на СТО та зразок </w:t>
      </w:r>
      <w:proofErr w:type="spellStart"/>
      <w:r w:rsidRPr="0061061A">
        <w:rPr>
          <w:rFonts w:ascii="Times New Roman" w:hAnsi="Times New Roman"/>
          <w:sz w:val="24"/>
          <w:szCs w:val="24"/>
        </w:rPr>
        <w:t>акта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приймання автомобіля на СТО.</w:t>
      </w:r>
    </w:p>
    <w:p w:rsidR="00EA054E" w:rsidRPr="0061061A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СТО повинно взяти на обслуговування або ремонт автомобілі швидкої медичної допомоги Замовника протягом 2-х годин з моменту подачі заявки та надавати можливість Замовнику в позачерговому обслуговуванні автомобілів, що підтверджується </w:t>
      </w:r>
      <w:r w:rsidRPr="0061061A">
        <w:rPr>
          <w:rFonts w:ascii="Times New Roman" w:hAnsi="Times New Roman"/>
          <w:b/>
          <w:sz w:val="24"/>
          <w:szCs w:val="24"/>
        </w:rPr>
        <w:t>гарантійним листом учасника</w:t>
      </w:r>
      <w:r w:rsidRPr="0061061A">
        <w:rPr>
          <w:rFonts w:ascii="Times New Roman" w:hAnsi="Times New Roman"/>
          <w:sz w:val="24"/>
          <w:szCs w:val="24"/>
        </w:rPr>
        <w:t>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lastRenderedPageBreak/>
        <w:t xml:space="preserve"> СТО повинне мати можливість обслуговувати одночасно не менше 2-х автомобілів Замовника та здійснювати усі без винятку види послуг з технічного обслуговування, ремонту та комп’ютерної діагностики автомобілів Замовника на СТО за однією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(</w:t>
      </w:r>
      <w:r w:rsidRPr="00EA054E">
        <w:rPr>
          <w:rFonts w:ascii="Times New Roman" w:hAnsi="Times New Roman" w:cs="Times New Roman"/>
          <w:b/>
          <w:sz w:val="24"/>
          <w:szCs w:val="24"/>
        </w:rPr>
        <w:t>подається у вигляді гарантійного листа</w:t>
      </w:r>
      <w:r w:rsidRPr="00EA05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СТО повинне мати в своєму розпорядженні бокси  не менше 4 метрів висотою і не менше 3,5 метрів шириною для заїзду спец техніки а також автобусів замовника. Надати фото підтверджуюче наявність.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 xml:space="preserve">СТО повинне мати в своєму розпорядженні дільницю споряджену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смотровою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ямою не менше 15м в довжину для обслуговування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пасажирсього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автобуса. Надати фото підтверджуюче наявність.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 xml:space="preserve">Виконавець повинен мати в своєму розпорядженні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автоевакуатор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вантажепід’ємністю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не менше 5 тон. Надати договір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підвтерджуючий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можливість співпраці з службою евакуації.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Всі замінені запчастини належать замовнику і повертаються йому в момент підписання акту виконаних робіт.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СТО повинне мати спеціальне обладнання для відновлення геометрії спец. техніки замовника, а саме рихтувальний робот для автобусів (надати фото).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 xml:space="preserve">СТО повинне мати спеціальне обладнання для діагностики електрообладнання автомобілів замовника, а саме діагностичний сканер для автомобілів марки 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Pr="00EA054E">
        <w:rPr>
          <w:rFonts w:ascii="Times New Roman" w:hAnsi="Times New Roman" w:cs="Times New Roman"/>
          <w:sz w:val="24"/>
          <w:szCs w:val="24"/>
        </w:rPr>
        <w:t>-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Benz</w:t>
      </w:r>
      <w:r w:rsidRPr="00EA0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54E">
        <w:rPr>
          <w:rFonts w:ascii="Times New Roman" w:hAnsi="Times New Roman" w:cs="Times New Roman"/>
          <w:sz w:val="24"/>
          <w:szCs w:val="24"/>
          <w:lang w:val="en-US"/>
        </w:rPr>
        <w:t>StarDiag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),для автомобілів марки 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EA0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54E">
        <w:rPr>
          <w:rFonts w:ascii="Times New Roman" w:hAnsi="Times New Roman" w:cs="Times New Roman"/>
          <w:sz w:val="24"/>
          <w:szCs w:val="24"/>
          <w:lang w:val="en-US"/>
        </w:rPr>
        <w:t>RenaultClip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),для </w:t>
      </w:r>
      <w:proofErr w:type="spellStart"/>
      <w:r w:rsidRPr="00EA054E">
        <w:rPr>
          <w:rFonts w:ascii="Times New Roman" w:hAnsi="Times New Roman" w:cs="Times New Roman"/>
          <w:sz w:val="24"/>
          <w:szCs w:val="24"/>
        </w:rPr>
        <w:t>автомобілв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A0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54E">
        <w:rPr>
          <w:rFonts w:ascii="Times New Roman" w:hAnsi="Times New Roman" w:cs="Times New Roman"/>
          <w:sz w:val="24"/>
          <w:szCs w:val="24"/>
          <w:lang w:val="en-US"/>
        </w:rPr>
        <w:t>MANcats</w:t>
      </w:r>
      <w:proofErr w:type="spellEnd"/>
      <w:r w:rsidRPr="00EA054E">
        <w:rPr>
          <w:rFonts w:ascii="Times New Roman" w:hAnsi="Times New Roman" w:cs="Times New Roman"/>
          <w:sz w:val="24"/>
          <w:szCs w:val="24"/>
        </w:rPr>
        <w:t xml:space="preserve"> 3),та для інших автомобілів (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Pr="00EA054E">
        <w:rPr>
          <w:rFonts w:ascii="Times New Roman" w:hAnsi="Times New Roman" w:cs="Times New Roman"/>
          <w:sz w:val="24"/>
          <w:szCs w:val="24"/>
        </w:rPr>
        <w:t xml:space="preserve"> 431</w:t>
      </w:r>
      <w:r w:rsidRPr="00EA054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A054E">
        <w:rPr>
          <w:rFonts w:ascii="Times New Roman" w:hAnsi="Times New Roman" w:cs="Times New Roman"/>
          <w:sz w:val="24"/>
          <w:szCs w:val="24"/>
        </w:rPr>
        <w:t>).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Роботи повинні виконуватися відповідно до вимог експлуатаційної, ремонтної, технологічної документації та нормативних документів, що вимагає виробник автомобіля, а відновлена деталь повинна відповідати всім вимогам виробника автомобіля.</w:t>
      </w:r>
    </w:p>
    <w:p w:rsidR="00EA054E" w:rsidRPr="00EA054E" w:rsidRDefault="00EA054E" w:rsidP="00EA054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Наявність безперебійного енергозабезпечення на автосервісі (Дизель генератора)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>Надати фото підтверджуюче наявність.</w:t>
      </w:r>
    </w:p>
    <w:p w:rsid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 xml:space="preserve">18.       Наявність сертифікату ДСТУ </w:t>
      </w:r>
      <w:r w:rsidRPr="00EA054E">
        <w:rPr>
          <w:rFonts w:ascii="Times New Roman" w:hAnsi="Times New Roman" w:cs="Times New Roman"/>
          <w:lang w:val="en-US"/>
        </w:rPr>
        <w:t>EN</w:t>
      </w:r>
      <w:r w:rsidRPr="00EA054E">
        <w:rPr>
          <w:rFonts w:ascii="Times New Roman" w:hAnsi="Times New Roman" w:cs="Times New Roman"/>
        </w:rPr>
        <w:t xml:space="preserve"> </w:t>
      </w:r>
      <w:r w:rsidRPr="00EA054E">
        <w:rPr>
          <w:rFonts w:ascii="Times New Roman" w:hAnsi="Times New Roman" w:cs="Times New Roman"/>
          <w:lang w:val="en-US"/>
        </w:rPr>
        <w:t>ISO</w:t>
      </w:r>
      <w:r w:rsidRPr="00EA054E">
        <w:rPr>
          <w:rFonts w:ascii="Times New Roman" w:hAnsi="Times New Roman" w:cs="Times New Roman"/>
        </w:rPr>
        <w:t xml:space="preserve"> 9001:2018 Системи управління якістю. Вимоги (</w:t>
      </w:r>
      <w:r w:rsidRPr="00EA054E">
        <w:rPr>
          <w:rFonts w:ascii="Times New Roman" w:hAnsi="Times New Roman" w:cs="Times New Roman"/>
          <w:lang w:val="en-US"/>
        </w:rPr>
        <w:t>EN</w:t>
      </w:r>
      <w:r w:rsidRPr="00EA054E">
        <w:rPr>
          <w:rFonts w:ascii="Times New Roman" w:hAnsi="Times New Roman" w:cs="Times New Roman"/>
        </w:rPr>
        <w:t xml:space="preserve"> </w:t>
      </w:r>
      <w:r w:rsidRPr="00EA054E">
        <w:rPr>
          <w:rFonts w:ascii="Times New Roman" w:hAnsi="Times New Roman" w:cs="Times New Roman"/>
          <w:lang w:val="en-US"/>
        </w:rPr>
        <w:t>ISO</w:t>
      </w:r>
      <w:r w:rsidRPr="00EA054E">
        <w:rPr>
          <w:rFonts w:ascii="Times New Roman" w:hAnsi="Times New Roman" w:cs="Times New Roman"/>
        </w:rPr>
        <w:t xml:space="preserve"> 9001:2015,</w:t>
      </w:r>
      <w:r w:rsidRPr="00EA054E">
        <w:rPr>
          <w:rFonts w:ascii="Times New Roman" w:hAnsi="Times New Roman" w:cs="Times New Roman"/>
          <w:lang w:val="en-US"/>
        </w:rPr>
        <w:t>IDT</w:t>
      </w:r>
      <w:r w:rsidRPr="00EA054E">
        <w:rPr>
          <w:rFonts w:ascii="Times New Roman" w:hAnsi="Times New Roman" w:cs="Times New Roman"/>
        </w:rPr>
        <w:t>;</w:t>
      </w:r>
      <w:r w:rsidRPr="00EA054E">
        <w:rPr>
          <w:rFonts w:ascii="Times New Roman" w:hAnsi="Times New Roman" w:cs="Times New Roman"/>
          <w:lang w:val="en-US"/>
        </w:rPr>
        <w:t>ISO</w:t>
      </w:r>
      <w:r w:rsidRPr="00EA054E">
        <w:rPr>
          <w:rFonts w:ascii="Times New Roman" w:hAnsi="Times New Roman" w:cs="Times New Roman"/>
        </w:rPr>
        <w:t xml:space="preserve"> 9001:2015,</w:t>
      </w:r>
      <w:r w:rsidRPr="00EA054E">
        <w:rPr>
          <w:rFonts w:ascii="Times New Roman" w:hAnsi="Times New Roman" w:cs="Times New Roman"/>
          <w:lang w:val="en-US"/>
        </w:rPr>
        <w:t>IDT</w:t>
      </w:r>
      <w:r w:rsidRPr="00EA054E">
        <w:rPr>
          <w:rFonts w:ascii="Times New Roman" w:hAnsi="Times New Roman" w:cs="Times New Roman"/>
        </w:rPr>
        <w:t>)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 xml:space="preserve">19.   Наявність ліцензійної програми </w:t>
      </w:r>
      <w:r w:rsidRPr="00EA054E">
        <w:rPr>
          <w:rFonts w:ascii="Times New Roman" w:hAnsi="Times New Roman" w:cs="Times New Roman"/>
          <w:lang w:val="en-US"/>
        </w:rPr>
        <w:t>AUDATEX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>20.   Наявність стенду для регулювання світла фар (надати фото).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 xml:space="preserve">21.   Наявність камери для фарбування деталей кузова </w:t>
      </w:r>
      <w:proofErr w:type="spellStart"/>
      <w:r w:rsidRPr="00EA054E">
        <w:rPr>
          <w:rFonts w:ascii="Times New Roman" w:hAnsi="Times New Roman" w:cs="Times New Roman"/>
        </w:rPr>
        <w:t>автомобілей</w:t>
      </w:r>
      <w:proofErr w:type="spellEnd"/>
      <w:r w:rsidRPr="00EA054E">
        <w:rPr>
          <w:rFonts w:ascii="Times New Roman" w:hAnsi="Times New Roman" w:cs="Times New Roman"/>
        </w:rPr>
        <w:t xml:space="preserve"> (надати фото).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>22.   Наявність стенду для промивки інжектора (надати фото).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>23.   Наявність стенду для регулювання розвалу сходження для автобусів вагою до 5 тон (надати фото).</w:t>
      </w:r>
    </w:p>
    <w:p w:rsidR="00EA054E" w:rsidRPr="00EA054E" w:rsidRDefault="00EA054E" w:rsidP="00EA054E">
      <w:pPr>
        <w:ind w:firstLine="708"/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 xml:space="preserve">24.   Наявність </w:t>
      </w:r>
      <w:proofErr w:type="spellStart"/>
      <w:r w:rsidRPr="00EA054E">
        <w:rPr>
          <w:rFonts w:ascii="Times New Roman" w:hAnsi="Times New Roman" w:cs="Times New Roman"/>
        </w:rPr>
        <w:t>автомийки</w:t>
      </w:r>
      <w:proofErr w:type="spellEnd"/>
      <w:r w:rsidRPr="00EA054E">
        <w:rPr>
          <w:rFonts w:ascii="Times New Roman" w:hAnsi="Times New Roman" w:cs="Times New Roman"/>
        </w:rPr>
        <w:t xml:space="preserve"> висотою заїзду не менше 4 метрів та довжиною не менше 16 метрів (надати фото).</w:t>
      </w:r>
    </w:p>
    <w:p w:rsidR="00EA054E" w:rsidRPr="00EA054E" w:rsidRDefault="00EA054E" w:rsidP="00EA054E">
      <w:pPr>
        <w:jc w:val="both"/>
        <w:rPr>
          <w:rFonts w:ascii="Times New Roman" w:hAnsi="Times New Roman" w:cs="Times New Roman"/>
        </w:rPr>
      </w:pPr>
      <w:r w:rsidRPr="00EA054E">
        <w:rPr>
          <w:rFonts w:ascii="Times New Roman" w:hAnsi="Times New Roman" w:cs="Times New Roman"/>
        </w:rPr>
        <w:t xml:space="preserve">            25.  Для перевірки достовірності даних, зазначених в Технічному завданні, буде проведено огляд СТО, де будуть проводитися безпосередньо роботи (надати лист-погодження).</w:t>
      </w:r>
    </w:p>
    <w:p w:rsidR="006A79D0" w:rsidRPr="006A79D0" w:rsidRDefault="006A79D0" w:rsidP="006A79D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6A79D0" w:rsidRPr="006A79D0" w:rsidRDefault="006A79D0" w:rsidP="006A7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6A79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6A79D0" w:rsidRPr="006A79D0" w:rsidRDefault="006A79D0" w:rsidP="006A7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15D" w:rsidRDefault="0030215D" w:rsidP="006A79D0">
      <w:pPr>
        <w:spacing w:after="25" w:line="242" w:lineRule="auto"/>
        <w:ind w:left="993"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215D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8C"/>
    <w:multiLevelType w:val="hybridMultilevel"/>
    <w:tmpl w:val="49083268"/>
    <w:lvl w:ilvl="0" w:tplc="348EA3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DB3743"/>
    <w:multiLevelType w:val="hybridMultilevel"/>
    <w:tmpl w:val="7C3A4618"/>
    <w:lvl w:ilvl="0" w:tplc="5B703AA6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130">
      <w:start w:val="1"/>
      <w:numFmt w:val="lowerLetter"/>
      <w:lvlText w:val="%2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2E">
      <w:start w:val="1"/>
      <w:numFmt w:val="lowerRoman"/>
      <w:lvlText w:val="%3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B7CA">
      <w:start w:val="1"/>
      <w:numFmt w:val="decimal"/>
      <w:lvlText w:val="%4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63E">
      <w:start w:val="1"/>
      <w:numFmt w:val="lowerLetter"/>
      <w:lvlText w:val="%5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828">
      <w:start w:val="1"/>
      <w:numFmt w:val="lowerRoman"/>
      <w:lvlText w:val="%6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37F4">
      <w:start w:val="1"/>
      <w:numFmt w:val="decimal"/>
      <w:lvlText w:val="%7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EC64">
      <w:start w:val="1"/>
      <w:numFmt w:val="lowerLetter"/>
      <w:lvlText w:val="%8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4A2">
      <w:start w:val="1"/>
      <w:numFmt w:val="lowerRoman"/>
      <w:lvlText w:val="%9"/>
      <w:lvlJc w:val="left"/>
      <w:pPr>
        <w:ind w:left="7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07323"/>
    <w:rsid w:val="00050889"/>
    <w:rsid w:val="000D6031"/>
    <w:rsid w:val="000F76D9"/>
    <w:rsid w:val="00166458"/>
    <w:rsid w:val="00277063"/>
    <w:rsid w:val="002A6E69"/>
    <w:rsid w:val="002D6299"/>
    <w:rsid w:val="0030215D"/>
    <w:rsid w:val="00323869"/>
    <w:rsid w:val="00326E39"/>
    <w:rsid w:val="003C2F8B"/>
    <w:rsid w:val="004644D7"/>
    <w:rsid w:val="004D209D"/>
    <w:rsid w:val="004F43B8"/>
    <w:rsid w:val="00537657"/>
    <w:rsid w:val="0058082F"/>
    <w:rsid w:val="00654518"/>
    <w:rsid w:val="006A79D0"/>
    <w:rsid w:val="006F6B0A"/>
    <w:rsid w:val="00801C34"/>
    <w:rsid w:val="008A4E54"/>
    <w:rsid w:val="00955BBA"/>
    <w:rsid w:val="00993F58"/>
    <w:rsid w:val="009C11D0"/>
    <w:rsid w:val="009D5EF6"/>
    <w:rsid w:val="009E7A4B"/>
    <w:rsid w:val="009F5884"/>
    <w:rsid w:val="00A943F7"/>
    <w:rsid w:val="00AE6F87"/>
    <w:rsid w:val="00AF4AD9"/>
    <w:rsid w:val="00B85E55"/>
    <w:rsid w:val="00D105A4"/>
    <w:rsid w:val="00E433A0"/>
    <w:rsid w:val="00E7256C"/>
    <w:rsid w:val="00EA054E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5C0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E54"/>
    <w:pPr>
      <w:keepNext/>
      <w:keepLines/>
      <w:spacing w:before="40" w:after="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326E39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326E39"/>
  </w:style>
  <w:style w:type="character" w:customStyle="1" w:styleId="20">
    <w:name w:val="Заголовок 2 Знак"/>
    <w:basedOn w:val="a0"/>
    <w:link w:val="2"/>
    <w:uiPriority w:val="9"/>
    <w:rsid w:val="008A4E5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table" w:customStyle="1" w:styleId="TableGrid">
    <w:name w:val="TableGrid"/>
    <w:rsid w:val="008A4E5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54"/>
    <w:pPr>
      <w:spacing w:after="0" w:line="240" w:lineRule="auto"/>
      <w:ind w:left="76" w:firstLine="699"/>
      <w:jc w:val="both"/>
    </w:pPr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E54"/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numbering" w:customStyle="1" w:styleId="10">
    <w:name w:val="Немає списку1"/>
    <w:next w:val="a2"/>
    <w:uiPriority w:val="99"/>
    <w:semiHidden/>
    <w:unhideWhenUsed/>
    <w:rsid w:val="006A79D0"/>
  </w:style>
  <w:style w:type="character" w:styleId="a8">
    <w:name w:val="page number"/>
    <w:basedOn w:val="a0"/>
    <w:rsid w:val="006A79D0"/>
  </w:style>
  <w:style w:type="paragraph" w:styleId="a9">
    <w:name w:val="footer"/>
    <w:basedOn w:val="a"/>
    <w:link w:val="aa"/>
    <w:rsid w:val="006A7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ій колонтитул Знак"/>
    <w:basedOn w:val="a0"/>
    <w:link w:val="a9"/>
    <w:rsid w:val="006A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9"/>
    <w:basedOn w:val="a"/>
    <w:link w:val="HTML0"/>
    <w:uiPriority w:val="99"/>
    <w:rsid w:val="006A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6A79D0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16693</Words>
  <Characters>9516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31</cp:revision>
  <cp:lastPrinted>2023-03-06T13:58:00Z</cp:lastPrinted>
  <dcterms:created xsi:type="dcterms:W3CDTF">2023-03-29T12:16:00Z</dcterms:created>
  <dcterms:modified xsi:type="dcterms:W3CDTF">2023-07-04T06:08:00Z</dcterms:modified>
</cp:coreProperties>
</file>