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8B" w:rsidRPr="00176B36" w:rsidRDefault="00E433A0" w:rsidP="003C2F8B">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sidRPr="00176B36">
        <w:rPr>
          <w:rFonts w:ascii="Times New Roman" w:eastAsia="Calibri" w:hAnsi="Times New Roman" w:cs="Times New Roman"/>
          <w:b/>
          <w:bCs/>
          <w:kern w:val="3"/>
          <w:sz w:val="36"/>
          <w:szCs w:val="36"/>
        </w:rPr>
        <w:t>ОБГРУНТУВАННЯ кількісні та якісні характеристики закупівлі</w:t>
      </w:r>
    </w:p>
    <w:p w:rsidR="00AF57DA" w:rsidRPr="002E27AB" w:rsidRDefault="00AF57DA" w:rsidP="00AF57DA">
      <w:pPr>
        <w:jc w:val="center"/>
        <w:outlineLvl w:val="0"/>
        <w:rPr>
          <w:rFonts w:ascii="Times New Roman" w:hAnsi="Times New Roman" w:cs="Times New Roman"/>
          <w:b/>
        </w:rPr>
      </w:pPr>
      <w:r w:rsidRPr="002E27AB">
        <w:rPr>
          <w:rFonts w:ascii="Times New Roman" w:hAnsi="Times New Roman" w:cs="Times New Roman"/>
          <w:b/>
        </w:rPr>
        <w:t>на закупівлю по предмету</w:t>
      </w:r>
    </w:p>
    <w:p w:rsidR="00E134C7" w:rsidRPr="002E27AB" w:rsidRDefault="00E134C7" w:rsidP="00E134C7">
      <w:pPr>
        <w:jc w:val="center"/>
        <w:outlineLvl w:val="0"/>
        <w:rPr>
          <w:rFonts w:ascii="Times New Roman" w:hAnsi="Times New Roman" w:cs="Times New Roman"/>
          <w:b/>
        </w:rPr>
      </w:pPr>
      <w:r w:rsidRPr="002E27AB">
        <w:rPr>
          <w:rFonts w:ascii="Times New Roman" w:hAnsi="Times New Roman" w:cs="Times New Roman"/>
          <w:b/>
        </w:rPr>
        <w:t>ТЕХНІЧНІ ВИМОГИ</w:t>
      </w:r>
    </w:p>
    <w:p w:rsidR="00E134C7" w:rsidRPr="002E27AB" w:rsidRDefault="00E134C7" w:rsidP="00E134C7">
      <w:pPr>
        <w:jc w:val="center"/>
        <w:outlineLvl w:val="0"/>
        <w:rPr>
          <w:rFonts w:ascii="Times New Roman" w:hAnsi="Times New Roman" w:cs="Times New Roman"/>
          <w:b/>
        </w:rPr>
      </w:pPr>
      <w:r w:rsidRPr="002E27AB">
        <w:rPr>
          <w:rFonts w:ascii="Times New Roman" w:hAnsi="Times New Roman" w:cs="Times New Roman"/>
          <w:b/>
        </w:rPr>
        <w:t>на закупівлю по предмету</w:t>
      </w:r>
    </w:p>
    <w:p w:rsidR="00E134C7" w:rsidRPr="002E27AB" w:rsidRDefault="00E134C7" w:rsidP="00E134C7">
      <w:pPr>
        <w:pStyle w:val="a4"/>
        <w:shd w:val="clear" w:color="auto" w:fill="FFFFFF"/>
        <w:spacing w:after="160" w:line="259" w:lineRule="auto"/>
        <w:ind w:left="0"/>
        <w:jc w:val="center"/>
        <w:rPr>
          <w:rFonts w:ascii="Times New Roman" w:eastAsia="Times New Roman" w:hAnsi="Times New Roman"/>
          <w:b/>
          <w:sz w:val="24"/>
          <w:szCs w:val="24"/>
          <w:lang w:val="uk-UA" w:eastAsia="ru-RU"/>
        </w:rPr>
      </w:pPr>
      <w:r w:rsidRPr="002E27AB">
        <w:rPr>
          <w:rFonts w:ascii="Times New Roman" w:eastAsia="Times New Roman" w:hAnsi="Times New Roman"/>
          <w:b/>
          <w:sz w:val="24"/>
          <w:szCs w:val="24"/>
          <w:lang w:val="uk-UA" w:eastAsia="ru-RU"/>
        </w:rPr>
        <w:t>код ДК 021:2015 : 30190000-7 – Офісне устаткування та приладдя (придбання канцтоварів, папір офісний А4)</w:t>
      </w:r>
    </w:p>
    <w:p w:rsidR="00E134C7" w:rsidRPr="002E27AB" w:rsidRDefault="00E134C7" w:rsidP="00E134C7">
      <w:pPr>
        <w:pStyle w:val="rvps2"/>
        <w:shd w:val="clear" w:color="auto" w:fill="FFFFFF"/>
        <w:spacing w:before="0" w:beforeAutospacing="0" w:after="0" w:afterAutospacing="0"/>
        <w:ind w:firstLine="450"/>
        <w:jc w:val="both"/>
        <w:rPr>
          <w:b/>
          <w:i/>
          <w:sz w:val="28"/>
          <w:szCs w:val="28"/>
          <w:u w:val="single"/>
          <w:lang w:eastAsia="en-US"/>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2552"/>
        <w:gridCol w:w="1418"/>
        <w:gridCol w:w="1843"/>
      </w:tblGrid>
      <w:tr w:rsidR="00E134C7" w:rsidRPr="002E27AB" w:rsidTr="00EE58F3">
        <w:trPr>
          <w:trHeight w:val="765"/>
        </w:trPr>
        <w:tc>
          <w:tcPr>
            <w:tcW w:w="851" w:type="dxa"/>
          </w:tcPr>
          <w:p w:rsidR="00E134C7" w:rsidRPr="002E27AB" w:rsidRDefault="00E134C7" w:rsidP="00EE58F3">
            <w:pPr>
              <w:jc w:val="center"/>
              <w:rPr>
                <w:rFonts w:ascii="Times New Roman" w:hAnsi="Times New Roman" w:cs="Times New Roman"/>
                <w:b/>
                <w:bCs/>
                <w:color w:val="000000"/>
                <w:sz w:val="28"/>
                <w:szCs w:val="28"/>
              </w:rPr>
            </w:pPr>
            <w:r w:rsidRPr="002E27AB">
              <w:rPr>
                <w:rFonts w:ascii="Times New Roman" w:hAnsi="Times New Roman" w:cs="Times New Roman"/>
                <w:b/>
                <w:bCs/>
                <w:color w:val="000000"/>
                <w:sz w:val="28"/>
                <w:szCs w:val="28"/>
              </w:rPr>
              <w:t>№</w:t>
            </w:r>
          </w:p>
          <w:p w:rsidR="00E134C7" w:rsidRPr="002E27AB" w:rsidRDefault="00E134C7" w:rsidP="00EE58F3">
            <w:pPr>
              <w:jc w:val="center"/>
              <w:rPr>
                <w:rFonts w:ascii="Times New Roman" w:hAnsi="Times New Roman" w:cs="Times New Roman"/>
                <w:b/>
                <w:bCs/>
                <w:color w:val="000000"/>
                <w:sz w:val="28"/>
                <w:szCs w:val="28"/>
              </w:rPr>
            </w:pPr>
            <w:r w:rsidRPr="002E27AB">
              <w:rPr>
                <w:rFonts w:ascii="Times New Roman" w:hAnsi="Times New Roman" w:cs="Times New Roman"/>
                <w:b/>
                <w:bCs/>
                <w:color w:val="000000"/>
                <w:sz w:val="28"/>
                <w:szCs w:val="28"/>
              </w:rPr>
              <w:t>п/п</w:t>
            </w:r>
          </w:p>
        </w:tc>
        <w:tc>
          <w:tcPr>
            <w:tcW w:w="3686" w:type="dxa"/>
            <w:shd w:val="clear" w:color="auto" w:fill="auto"/>
            <w:vAlign w:val="center"/>
            <w:hideMark/>
          </w:tcPr>
          <w:p w:rsidR="00E134C7" w:rsidRPr="002E27AB" w:rsidRDefault="00E134C7" w:rsidP="00EE58F3">
            <w:pPr>
              <w:jc w:val="center"/>
              <w:rPr>
                <w:rFonts w:ascii="Times New Roman" w:hAnsi="Times New Roman" w:cs="Times New Roman"/>
                <w:b/>
                <w:bCs/>
                <w:color w:val="000000"/>
                <w:sz w:val="28"/>
                <w:szCs w:val="28"/>
              </w:rPr>
            </w:pPr>
            <w:r w:rsidRPr="002E27AB">
              <w:rPr>
                <w:rFonts w:ascii="Times New Roman" w:hAnsi="Times New Roman" w:cs="Times New Roman"/>
                <w:b/>
                <w:bCs/>
                <w:color w:val="000000"/>
                <w:sz w:val="28"/>
                <w:szCs w:val="28"/>
              </w:rPr>
              <w:t xml:space="preserve">Найменування </w:t>
            </w:r>
          </w:p>
        </w:tc>
        <w:tc>
          <w:tcPr>
            <w:tcW w:w="2552" w:type="dxa"/>
            <w:shd w:val="clear" w:color="auto" w:fill="auto"/>
            <w:vAlign w:val="center"/>
            <w:hideMark/>
          </w:tcPr>
          <w:p w:rsidR="00E134C7" w:rsidRPr="002E27AB" w:rsidRDefault="00E134C7" w:rsidP="00EE58F3">
            <w:pPr>
              <w:jc w:val="center"/>
              <w:rPr>
                <w:rFonts w:ascii="Times New Roman" w:hAnsi="Times New Roman" w:cs="Times New Roman"/>
                <w:b/>
                <w:bCs/>
                <w:color w:val="000000"/>
                <w:sz w:val="28"/>
                <w:szCs w:val="28"/>
              </w:rPr>
            </w:pPr>
            <w:r w:rsidRPr="002E27AB">
              <w:rPr>
                <w:rFonts w:ascii="Times New Roman" w:hAnsi="Times New Roman" w:cs="Times New Roman"/>
                <w:b/>
                <w:bCs/>
                <w:color w:val="000000"/>
                <w:sz w:val="28"/>
                <w:szCs w:val="28"/>
              </w:rPr>
              <w:t>Характеристики</w:t>
            </w:r>
          </w:p>
        </w:tc>
        <w:tc>
          <w:tcPr>
            <w:tcW w:w="1418" w:type="dxa"/>
            <w:shd w:val="clear" w:color="auto" w:fill="auto"/>
            <w:vAlign w:val="center"/>
            <w:hideMark/>
          </w:tcPr>
          <w:p w:rsidR="00E134C7" w:rsidRPr="002E27AB" w:rsidRDefault="00E134C7" w:rsidP="00EE58F3">
            <w:pPr>
              <w:jc w:val="center"/>
              <w:rPr>
                <w:rFonts w:ascii="Times New Roman" w:hAnsi="Times New Roman" w:cs="Times New Roman"/>
                <w:b/>
                <w:bCs/>
                <w:color w:val="000000"/>
                <w:sz w:val="28"/>
                <w:szCs w:val="28"/>
              </w:rPr>
            </w:pPr>
            <w:r w:rsidRPr="002E27AB">
              <w:rPr>
                <w:rFonts w:ascii="Times New Roman" w:hAnsi="Times New Roman" w:cs="Times New Roman"/>
                <w:b/>
                <w:bCs/>
                <w:color w:val="000000"/>
                <w:sz w:val="28"/>
                <w:szCs w:val="28"/>
              </w:rPr>
              <w:t>Одиниця виміру</w:t>
            </w:r>
          </w:p>
        </w:tc>
        <w:tc>
          <w:tcPr>
            <w:tcW w:w="1843" w:type="dxa"/>
            <w:shd w:val="clear" w:color="auto" w:fill="auto"/>
            <w:vAlign w:val="center"/>
            <w:hideMark/>
          </w:tcPr>
          <w:p w:rsidR="00E134C7" w:rsidRPr="002E27AB" w:rsidRDefault="00E134C7" w:rsidP="00EE58F3">
            <w:pPr>
              <w:jc w:val="center"/>
              <w:rPr>
                <w:rFonts w:ascii="Times New Roman" w:hAnsi="Times New Roman" w:cs="Times New Roman"/>
                <w:b/>
                <w:bCs/>
                <w:color w:val="000000"/>
                <w:sz w:val="28"/>
                <w:szCs w:val="28"/>
              </w:rPr>
            </w:pPr>
            <w:r w:rsidRPr="002E27AB">
              <w:rPr>
                <w:rFonts w:ascii="Times New Roman" w:hAnsi="Times New Roman" w:cs="Times New Roman"/>
                <w:b/>
                <w:bCs/>
                <w:color w:val="000000"/>
                <w:sz w:val="28"/>
                <w:szCs w:val="28"/>
              </w:rPr>
              <w:t>Кількість</w:t>
            </w:r>
          </w:p>
        </w:tc>
      </w:tr>
      <w:tr w:rsidR="00E134C7" w:rsidRPr="002E27AB" w:rsidTr="00EE58F3">
        <w:trPr>
          <w:trHeight w:val="285"/>
        </w:trPr>
        <w:tc>
          <w:tcPr>
            <w:tcW w:w="851" w:type="dxa"/>
          </w:tcPr>
          <w:p w:rsidR="00E134C7" w:rsidRPr="002E27AB" w:rsidRDefault="00E134C7" w:rsidP="00EE58F3">
            <w:pPr>
              <w:rPr>
                <w:rFonts w:ascii="Times New Roman" w:hAnsi="Times New Roman" w:cs="Times New Roman"/>
                <w:color w:val="000000"/>
                <w:sz w:val="28"/>
                <w:szCs w:val="28"/>
              </w:rPr>
            </w:pPr>
            <w:r w:rsidRPr="002E27AB">
              <w:rPr>
                <w:rFonts w:ascii="Times New Roman" w:hAnsi="Times New Roman" w:cs="Times New Roman"/>
                <w:color w:val="000000"/>
                <w:sz w:val="28"/>
                <w:szCs w:val="28"/>
              </w:rPr>
              <w:t>1</w:t>
            </w:r>
          </w:p>
        </w:tc>
        <w:tc>
          <w:tcPr>
            <w:tcW w:w="3686" w:type="dxa"/>
            <w:shd w:val="clear" w:color="auto" w:fill="auto"/>
            <w:noWrap/>
            <w:vAlign w:val="center"/>
            <w:hideMark/>
          </w:tcPr>
          <w:p w:rsidR="00E134C7" w:rsidRPr="002E27AB" w:rsidRDefault="00E134C7" w:rsidP="00EE58F3">
            <w:pPr>
              <w:rPr>
                <w:rFonts w:ascii="Times New Roman" w:hAnsi="Times New Roman" w:cs="Times New Roman"/>
                <w:color w:val="000000"/>
                <w:sz w:val="28"/>
                <w:szCs w:val="28"/>
              </w:rPr>
            </w:pPr>
            <w:r w:rsidRPr="002E27AB">
              <w:rPr>
                <w:rFonts w:ascii="Times New Roman" w:hAnsi="Times New Roman" w:cs="Times New Roman"/>
                <w:sz w:val="28"/>
                <w:szCs w:val="28"/>
              </w:rPr>
              <w:t xml:space="preserve">Папір офісний А4, 80 г/м2, 500 </w:t>
            </w:r>
            <w:proofErr w:type="spellStart"/>
            <w:r w:rsidRPr="002E27AB">
              <w:rPr>
                <w:rFonts w:ascii="Times New Roman" w:hAnsi="Times New Roman" w:cs="Times New Roman"/>
                <w:sz w:val="28"/>
                <w:szCs w:val="28"/>
              </w:rPr>
              <w:t>арк</w:t>
            </w:r>
            <w:proofErr w:type="spellEnd"/>
            <w:r w:rsidRPr="002E27AB">
              <w:rPr>
                <w:rFonts w:ascii="Times New Roman" w:hAnsi="Times New Roman" w:cs="Times New Roman"/>
                <w:b/>
                <w:sz w:val="28"/>
                <w:szCs w:val="28"/>
              </w:rPr>
              <w:t>.</w:t>
            </w:r>
          </w:p>
        </w:tc>
        <w:tc>
          <w:tcPr>
            <w:tcW w:w="2552" w:type="dxa"/>
            <w:shd w:val="clear" w:color="auto" w:fill="auto"/>
            <w:noWrap/>
            <w:vAlign w:val="center"/>
            <w:hideMark/>
          </w:tcPr>
          <w:p w:rsidR="00E134C7" w:rsidRPr="002E27AB" w:rsidRDefault="00E134C7" w:rsidP="00EE58F3">
            <w:pPr>
              <w:rPr>
                <w:rFonts w:ascii="Times New Roman" w:hAnsi="Times New Roman" w:cs="Times New Roman"/>
                <w:color w:val="000000"/>
                <w:sz w:val="28"/>
                <w:szCs w:val="28"/>
              </w:rPr>
            </w:pPr>
            <w:r w:rsidRPr="002E27AB">
              <w:rPr>
                <w:rFonts w:ascii="Times New Roman" w:hAnsi="Times New Roman" w:cs="Times New Roman"/>
                <w:sz w:val="28"/>
                <w:szCs w:val="28"/>
              </w:rPr>
              <w:t xml:space="preserve">А4, 80 г/м2, 500 </w:t>
            </w:r>
            <w:proofErr w:type="spellStart"/>
            <w:r w:rsidRPr="002E27AB">
              <w:rPr>
                <w:rFonts w:ascii="Times New Roman" w:hAnsi="Times New Roman" w:cs="Times New Roman"/>
                <w:sz w:val="28"/>
                <w:szCs w:val="28"/>
              </w:rPr>
              <w:t>арк</w:t>
            </w:r>
            <w:proofErr w:type="spellEnd"/>
            <w:r w:rsidRPr="002E27AB">
              <w:rPr>
                <w:rFonts w:ascii="Times New Roman" w:hAnsi="Times New Roman" w:cs="Times New Roman"/>
                <w:b/>
                <w:sz w:val="28"/>
                <w:szCs w:val="28"/>
              </w:rPr>
              <w:t>.</w:t>
            </w:r>
          </w:p>
        </w:tc>
        <w:tc>
          <w:tcPr>
            <w:tcW w:w="1418" w:type="dxa"/>
            <w:shd w:val="clear" w:color="auto" w:fill="auto"/>
            <w:noWrap/>
            <w:vAlign w:val="center"/>
            <w:hideMark/>
          </w:tcPr>
          <w:p w:rsidR="00E134C7" w:rsidRPr="002E27AB" w:rsidRDefault="00E134C7" w:rsidP="00EE58F3">
            <w:pPr>
              <w:jc w:val="center"/>
              <w:rPr>
                <w:rFonts w:ascii="Times New Roman" w:hAnsi="Times New Roman" w:cs="Times New Roman"/>
                <w:color w:val="000000"/>
                <w:sz w:val="28"/>
                <w:szCs w:val="28"/>
              </w:rPr>
            </w:pPr>
            <w:proofErr w:type="spellStart"/>
            <w:r w:rsidRPr="002E27AB">
              <w:rPr>
                <w:rFonts w:ascii="Times New Roman" w:hAnsi="Times New Roman" w:cs="Times New Roman"/>
                <w:color w:val="000000"/>
                <w:sz w:val="28"/>
                <w:szCs w:val="28"/>
              </w:rPr>
              <w:t>шт</w:t>
            </w:r>
            <w:proofErr w:type="spellEnd"/>
          </w:p>
        </w:tc>
        <w:tc>
          <w:tcPr>
            <w:tcW w:w="1843" w:type="dxa"/>
            <w:shd w:val="clear" w:color="auto" w:fill="auto"/>
            <w:noWrap/>
            <w:vAlign w:val="center"/>
            <w:hideMark/>
          </w:tcPr>
          <w:p w:rsidR="00E134C7" w:rsidRPr="002E27AB" w:rsidRDefault="009C6397" w:rsidP="00EE58F3">
            <w:pPr>
              <w:jc w:val="center"/>
              <w:rPr>
                <w:rFonts w:ascii="Times New Roman" w:hAnsi="Times New Roman" w:cs="Times New Roman"/>
                <w:color w:val="000000"/>
                <w:sz w:val="28"/>
                <w:szCs w:val="28"/>
              </w:rPr>
            </w:pPr>
            <w:r>
              <w:rPr>
                <w:rFonts w:ascii="Times New Roman" w:hAnsi="Times New Roman" w:cs="Times New Roman"/>
                <w:color w:val="000000"/>
                <w:sz w:val="28"/>
                <w:szCs w:val="28"/>
              </w:rPr>
              <w:t>2000</w:t>
            </w:r>
            <w:bookmarkStart w:id="0" w:name="_GoBack"/>
            <w:bookmarkEnd w:id="0"/>
            <w:r w:rsidR="00D65949">
              <w:rPr>
                <w:rFonts w:ascii="Times New Roman" w:hAnsi="Times New Roman" w:cs="Times New Roman"/>
                <w:color w:val="000000"/>
                <w:sz w:val="28"/>
                <w:szCs w:val="28"/>
              </w:rPr>
              <w:t xml:space="preserve"> </w:t>
            </w:r>
          </w:p>
        </w:tc>
      </w:tr>
    </w:tbl>
    <w:p w:rsidR="00E134C7" w:rsidRPr="002E27AB" w:rsidRDefault="00E134C7" w:rsidP="00E134C7">
      <w:pPr>
        <w:pStyle w:val="rvps2"/>
        <w:shd w:val="clear" w:color="auto" w:fill="FFFFFF"/>
        <w:spacing w:before="0" w:beforeAutospacing="0" w:after="0" w:afterAutospacing="0"/>
        <w:ind w:firstLine="450"/>
        <w:jc w:val="both"/>
        <w:rPr>
          <w:b/>
          <w:i/>
          <w:sz w:val="28"/>
          <w:szCs w:val="28"/>
          <w:u w:val="single"/>
          <w:lang w:eastAsia="en-US"/>
        </w:rPr>
      </w:pPr>
    </w:p>
    <w:p w:rsidR="00E134C7" w:rsidRPr="002E27AB" w:rsidRDefault="00E134C7" w:rsidP="00E134C7">
      <w:pPr>
        <w:pStyle w:val="rvps2"/>
        <w:shd w:val="clear" w:color="auto" w:fill="FFFFFF"/>
        <w:spacing w:before="0" w:beforeAutospacing="0" w:after="0" w:afterAutospacing="0"/>
        <w:ind w:firstLine="450"/>
        <w:jc w:val="both"/>
        <w:rPr>
          <w:sz w:val="28"/>
          <w:szCs w:val="28"/>
          <w:lang w:eastAsia="en-US"/>
        </w:rPr>
      </w:pPr>
    </w:p>
    <w:p w:rsidR="00E134C7" w:rsidRPr="002E27AB" w:rsidRDefault="00E134C7" w:rsidP="00E134C7">
      <w:pPr>
        <w:pStyle w:val="a6"/>
        <w:tabs>
          <w:tab w:val="left" w:pos="10347"/>
        </w:tabs>
        <w:jc w:val="center"/>
        <w:rPr>
          <w:rFonts w:ascii="Times New Roman" w:hAnsi="Times New Roman"/>
          <w:b/>
          <w:color w:val="000000"/>
          <w:sz w:val="28"/>
          <w:szCs w:val="28"/>
          <w:u w:val="single"/>
        </w:rPr>
      </w:pPr>
      <w:r w:rsidRPr="002E27AB">
        <w:rPr>
          <w:rFonts w:ascii="Times New Roman" w:hAnsi="Times New Roman"/>
          <w:b/>
          <w:color w:val="000000"/>
          <w:sz w:val="28"/>
          <w:szCs w:val="28"/>
          <w:u w:val="single"/>
        </w:rPr>
        <w:t xml:space="preserve">Технічні вимоги/параметри </w:t>
      </w:r>
    </w:p>
    <w:p w:rsidR="00E134C7" w:rsidRPr="002E27AB" w:rsidRDefault="00E134C7" w:rsidP="00E134C7">
      <w:pPr>
        <w:pStyle w:val="a6"/>
        <w:tabs>
          <w:tab w:val="left" w:pos="2655"/>
        </w:tabs>
        <w:jc w:val="both"/>
        <w:rPr>
          <w:rFonts w:ascii="Times New Roman" w:hAnsi="Times New Roman"/>
          <w:b/>
          <w:color w:val="000000"/>
          <w:sz w:val="28"/>
          <w:szCs w:val="28"/>
        </w:rPr>
      </w:pPr>
    </w:p>
    <w:tbl>
      <w:tblPr>
        <w:tblpPr w:leftFromText="180" w:rightFromText="180" w:vertAnchor="text" w:tblpY="1"/>
        <w:tblOverlap w:val="neve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1064"/>
        <w:gridCol w:w="1671"/>
        <w:gridCol w:w="2421"/>
        <w:gridCol w:w="1377"/>
      </w:tblGrid>
      <w:tr w:rsidR="00E134C7" w:rsidRPr="002E27AB" w:rsidTr="00EE58F3">
        <w:trPr>
          <w:trHeight w:val="388"/>
        </w:trPr>
        <w:tc>
          <w:tcPr>
            <w:tcW w:w="3916" w:type="dxa"/>
            <w:shd w:val="clear" w:color="auto" w:fill="auto"/>
          </w:tcPr>
          <w:p w:rsidR="00E134C7" w:rsidRPr="002E27AB" w:rsidRDefault="00E134C7" w:rsidP="00EE58F3">
            <w:pPr>
              <w:pStyle w:val="a6"/>
              <w:tabs>
                <w:tab w:val="left" w:pos="10347"/>
              </w:tabs>
              <w:jc w:val="center"/>
              <w:rPr>
                <w:rFonts w:ascii="Times New Roman" w:hAnsi="Times New Roman"/>
                <w:b/>
                <w:color w:val="000000"/>
                <w:sz w:val="28"/>
                <w:szCs w:val="28"/>
              </w:rPr>
            </w:pPr>
            <w:proofErr w:type="spellStart"/>
            <w:r w:rsidRPr="002E27AB">
              <w:rPr>
                <w:rFonts w:ascii="Times New Roman" w:hAnsi="Times New Roman"/>
                <w:b/>
                <w:color w:val="000000"/>
                <w:sz w:val="28"/>
                <w:szCs w:val="28"/>
                <w:lang w:val="en-US"/>
              </w:rPr>
              <w:t>Технічні</w:t>
            </w:r>
            <w:proofErr w:type="spellEnd"/>
            <w:r w:rsidRPr="002E27AB">
              <w:rPr>
                <w:rFonts w:ascii="Times New Roman" w:hAnsi="Times New Roman"/>
                <w:b/>
                <w:color w:val="000000"/>
                <w:sz w:val="28"/>
                <w:szCs w:val="28"/>
                <w:lang w:val="en-US"/>
              </w:rPr>
              <w:t xml:space="preserve"> </w:t>
            </w:r>
            <w:proofErr w:type="spellStart"/>
            <w:r w:rsidRPr="002E27AB">
              <w:rPr>
                <w:rFonts w:ascii="Times New Roman" w:hAnsi="Times New Roman"/>
                <w:b/>
                <w:color w:val="000000"/>
                <w:sz w:val="28"/>
                <w:szCs w:val="28"/>
                <w:lang w:val="en-US"/>
              </w:rPr>
              <w:t>параметри</w:t>
            </w:r>
            <w:proofErr w:type="spellEnd"/>
          </w:p>
        </w:tc>
        <w:tc>
          <w:tcPr>
            <w:tcW w:w="1064" w:type="dxa"/>
            <w:shd w:val="clear" w:color="auto" w:fill="auto"/>
          </w:tcPr>
          <w:p w:rsidR="00E134C7" w:rsidRPr="002E27AB" w:rsidRDefault="00E134C7" w:rsidP="00EE58F3">
            <w:pPr>
              <w:pStyle w:val="a6"/>
              <w:tabs>
                <w:tab w:val="center" w:pos="1487"/>
                <w:tab w:val="right" w:pos="2974"/>
                <w:tab w:val="left" w:pos="10347"/>
              </w:tabs>
              <w:rPr>
                <w:rFonts w:ascii="Times New Roman" w:hAnsi="Times New Roman"/>
                <w:color w:val="000000"/>
                <w:sz w:val="28"/>
                <w:szCs w:val="28"/>
                <w:lang w:val="en-US"/>
              </w:rPr>
            </w:pPr>
          </w:p>
        </w:tc>
        <w:tc>
          <w:tcPr>
            <w:tcW w:w="167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p>
        </w:tc>
        <w:tc>
          <w:tcPr>
            <w:tcW w:w="2421" w:type="dxa"/>
            <w:shd w:val="clear" w:color="auto" w:fill="auto"/>
          </w:tcPr>
          <w:p w:rsidR="00E134C7" w:rsidRPr="002E27AB" w:rsidRDefault="00E134C7" w:rsidP="00EE58F3">
            <w:pPr>
              <w:pStyle w:val="a6"/>
              <w:tabs>
                <w:tab w:val="left" w:pos="10347"/>
              </w:tabs>
              <w:jc w:val="center"/>
              <w:rPr>
                <w:rFonts w:ascii="Times New Roman" w:hAnsi="Times New Roman"/>
                <w:b/>
                <w:color w:val="000000"/>
                <w:sz w:val="28"/>
                <w:szCs w:val="28"/>
              </w:rPr>
            </w:pPr>
            <w:r w:rsidRPr="002E27AB">
              <w:rPr>
                <w:rFonts w:ascii="Times New Roman" w:hAnsi="Times New Roman"/>
                <w:b/>
                <w:color w:val="000000"/>
                <w:sz w:val="28"/>
                <w:szCs w:val="28"/>
                <w:lang w:val="en-US"/>
              </w:rPr>
              <w:t>GRADE:</w:t>
            </w:r>
          </w:p>
        </w:tc>
        <w:tc>
          <w:tcPr>
            <w:tcW w:w="1377" w:type="dxa"/>
            <w:shd w:val="clear" w:color="auto" w:fill="auto"/>
          </w:tcPr>
          <w:p w:rsidR="00E134C7" w:rsidRPr="002E27AB" w:rsidRDefault="00E134C7" w:rsidP="00EE58F3">
            <w:pPr>
              <w:pStyle w:val="a6"/>
              <w:tabs>
                <w:tab w:val="left" w:pos="10347"/>
              </w:tabs>
              <w:jc w:val="center"/>
              <w:rPr>
                <w:rFonts w:ascii="Times New Roman" w:hAnsi="Times New Roman"/>
                <w:b/>
                <w:color w:val="000000"/>
                <w:sz w:val="28"/>
                <w:szCs w:val="28"/>
              </w:rPr>
            </w:pPr>
            <w:r w:rsidRPr="002E27AB">
              <w:rPr>
                <w:rFonts w:ascii="Times New Roman" w:hAnsi="Times New Roman"/>
                <w:b/>
                <w:color w:val="000000"/>
                <w:sz w:val="28"/>
                <w:szCs w:val="28"/>
                <w:lang w:val="en-US"/>
              </w:rPr>
              <w:t>В+</w:t>
            </w:r>
          </w:p>
        </w:tc>
      </w:tr>
      <w:tr w:rsidR="00E134C7" w:rsidRPr="002E27AB" w:rsidTr="00EE58F3">
        <w:trPr>
          <w:trHeight w:val="405"/>
        </w:trPr>
        <w:tc>
          <w:tcPr>
            <w:tcW w:w="3916"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Щільність</w:t>
            </w:r>
          </w:p>
        </w:tc>
        <w:tc>
          <w:tcPr>
            <w:tcW w:w="1064" w:type="dxa"/>
            <w:shd w:val="clear" w:color="auto" w:fill="auto"/>
          </w:tcPr>
          <w:p w:rsidR="00E134C7" w:rsidRPr="002E27AB" w:rsidRDefault="00E134C7" w:rsidP="00EE58F3">
            <w:pPr>
              <w:pStyle w:val="a6"/>
              <w:tabs>
                <w:tab w:val="center" w:pos="1487"/>
                <w:tab w:val="right" w:pos="2974"/>
                <w:tab w:val="left" w:pos="10347"/>
              </w:tabs>
              <w:rPr>
                <w:rFonts w:ascii="Times New Roman" w:hAnsi="Times New Roman"/>
                <w:color w:val="000000"/>
                <w:sz w:val="28"/>
                <w:szCs w:val="28"/>
                <w:lang w:val="en-US"/>
              </w:rPr>
            </w:pPr>
            <w:r w:rsidRPr="002E27AB">
              <w:rPr>
                <w:rFonts w:ascii="Times New Roman" w:hAnsi="Times New Roman"/>
                <w:color w:val="000000"/>
                <w:sz w:val="28"/>
                <w:szCs w:val="28"/>
                <w:lang w:val="en-US"/>
              </w:rPr>
              <w:t>Gm2</w:t>
            </w:r>
          </w:p>
        </w:tc>
        <w:tc>
          <w:tcPr>
            <w:tcW w:w="167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lang w:val="en-US"/>
              </w:rPr>
            </w:pPr>
            <w:r w:rsidRPr="002E27AB">
              <w:rPr>
                <w:rFonts w:ascii="Times New Roman" w:hAnsi="Times New Roman"/>
                <w:color w:val="000000"/>
                <w:sz w:val="28"/>
                <w:szCs w:val="28"/>
                <w:lang w:val="en-US"/>
              </w:rPr>
              <w:t>ISO 536</w:t>
            </w:r>
          </w:p>
        </w:tc>
        <w:tc>
          <w:tcPr>
            <w:tcW w:w="242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lang w:val="en-US"/>
              </w:rPr>
            </w:pPr>
            <w:r w:rsidRPr="002E27AB">
              <w:rPr>
                <w:rFonts w:ascii="Times New Roman" w:hAnsi="Times New Roman"/>
                <w:color w:val="000000"/>
                <w:sz w:val="28"/>
                <w:szCs w:val="28"/>
                <w:lang w:val="en-US"/>
              </w:rPr>
              <w:t>80</w:t>
            </w:r>
          </w:p>
        </w:tc>
        <w:tc>
          <w:tcPr>
            <w:tcW w:w="1377"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3,0</w:t>
            </w:r>
          </w:p>
        </w:tc>
      </w:tr>
      <w:tr w:rsidR="00E134C7" w:rsidRPr="002E27AB" w:rsidTr="00EE58F3">
        <w:trPr>
          <w:trHeight w:val="388"/>
        </w:trPr>
        <w:tc>
          <w:tcPr>
            <w:tcW w:w="3916"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Товщина</w:t>
            </w:r>
          </w:p>
        </w:tc>
        <w:tc>
          <w:tcPr>
            <w:tcW w:w="1064" w:type="dxa"/>
            <w:shd w:val="clear" w:color="auto" w:fill="auto"/>
          </w:tcPr>
          <w:p w:rsidR="00E134C7" w:rsidRPr="002E27AB" w:rsidRDefault="00E134C7" w:rsidP="00EE58F3">
            <w:pPr>
              <w:pStyle w:val="a6"/>
              <w:tabs>
                <w:tab w:val="left" w:pos="10347"/>
              </w:tabs>
              <w:jc w:val="both"/>
              <w:rPr>
                <w:rFonts w:ascii="Times New Roman" w:hAnsi="Times New Roman"/>
                <w:sz w:val="28"/>
                <w:szCs w:val="28"/>
                <w:lang w:val="en-US"/>
              </w:rPr>
            </w:pPr>
            <w:r w:rsidRPr="002E27AB">
              <w:rPr>
                <w:rFonts w:ascii="Times New Roman" w:hAnsi="Times New Roman"/>
                <w:sz w:val="28"/>
                <w:szCs w:val="28"/>
                <w:lang w:val="en-US"/>
              </w:rPr>
              <w:t>um</w:t>
            </w:r>
          </w:p>
        </w:tc>
        <w:tc>
          <w:tcPr>
            <w:tcW w:w="167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lang w:val="en-US"/>
              </w:rPr>
              <w:t>ISO 534</w:t>
            </w:r>
          </w:p>
        </w:tc>
        <w:tc>
          <w:tcPr>
            <w:tcW w:w="242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lang w:val="en-US"/>
              </w:rPr>
            </w:pPr>
            <w:r w:rsidRPr="002E27AB">
              <w:rPr>
                <w:rFonts w:ascii="Times New Roman" w:hAnsi="Times New Roman"/>
                <w:color w:val="000000"/>
                <w:sz w:val="28"/>
                <w:szCs w:val="28"/>
                <w:lang w:val="en-US"/>
              </w:rPr>
              <w:t>103</w:t>
            </w:r>
          </w:p>
        </w:tc>
        <w:tc>
          <w:tcPr>
            <w:tcW w:w="1377"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3</w:t>
            </w:r>
          </w:p>
        </w:tc>
      </w:tr>
      <w:tr w:rsidR="00E134C7" w:rsidRPr="002E27AB" w:rsidTr="00EE58F3">
        <w:trPr>
          <w:trHeight w:val="405"/>
        </w:trPr>
        <w:tc>
          <w:tcPr>
            <w:tcW w:w="3916"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Непрозорість</w:t>
            </w:r>
          </w:p>
        </w:tc>
        <w:tc>
          <w:tcPr>
            <w:tcW w:w="1064" w:type="dxa"/>
            <w:shd w:val="clear" w:color="auto" w:fill="auto"/>
          </w:tcPr>
          <w:p w:rsidR="00E134C7" w:rsidRPr="002E27AB" w:rsidRDefault="00E134C7" w:rsidP="00EE58F3">
            <w:pPr>
              <w:pStyle w:val="a6"/>
              <w:tabs>
                <w:tab w:val="left" w:pos="10347"/>
              </w:tabs>
              <w:jc w:val="both"/>
              <w:rPr>
                <w:rFonts w:ascii="Times New Roman" w:hAnsi="Times New Roman"/>
                <w:sz w:val="28"/>
                <w:szCs w:val="28"/>
                <w:lang w:val="en-US"/>
              </w:rPr>
            </w:pPr>
            <w:r w:rsidRPr="002E27AB">
              <w:rPr>
                <w:rFonts w:ascii="Times New Roman" w:hAnsi="Times New Roman"/>
                <w:sz w:val="28"/>
                <w:szCs w:val="28"/>
                <w:lang w:val="en-US"/>
              </w:rPr>
              <w:t>%</w:t>
            </w:r>
          </w:p>
        </w:tc>
        <w:tc>
          <w:tcPr>
            <w:tcW w:w="167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lang w:val="en-US"/>
              </w:rPr>
              <w:t>ISO 2471</w:t>
            </w:r>
          </w:p>
        </w:tc>
        <w:tc>
          <w:tcPr>
            <w:tcW w:w="242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lang w:val="en-US"/>
              </w:rPr>
            </w:pPr>
            <w:r w:rsidRPr="002E27AB">
              <w:rPr>
                <w:rFonts w:ascii="Times New Roman" w:hAnsi="Times New Roman"/>
                <w:color w:val="000000"/>
                <w:sz w:val="28"/>
                <w:szCs w:val="28"/>
                <w:lang w:val="en-US"/>
              </w:rPr>
              <w:t>92.0</w:t>
            </w:r>
          </w:p>
        </w:tc>
        <w:tc>
          <w:tcPr>
            <w:tcW w:w="1377"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2</w:t>
            </w:r>
          </w:p>
        </w:tc>
      </w:tr>
      <w:tr w:rsidR="00E134C7" w:rsidRPr="002E27AB" w:rsidTr="00EE58F3">
        <w:trPr>
          <w:trHeight w:val="388"/>
        </w:trPr>
        <w:tc>
          <w:tcPr>
            <w:tcW w:w="3916"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 xml:space="preserve">Вологість </w:t>
            </w:r>
            <w:proofErr w:type="spellStart"/>
            <w:r w:rsidRPr="002E27AB">
              <w:rPr>
                <w:rFonts w:ascii="Times New Roman" w:hAnsi="Times New Roman"/>
                <w:color w:val="000000"/>
                <w:sz w:val="28"/>
                <w:szCs w:val="28"/>
              </w:rPr>
              <w:t>абс</w:t>
            </w:r>
            <w:proofErr w:type="spellEnd"/>
          </w:p>
        </w:tc>
        <w:tc>
          <w:tcPr>
            <w:tcW w:w="1064" w:type="dxa"/>
            <w:shd w:val="clear" w:color="auto" w:fill="auto"/>
          </w:tcPr>
          <w:p w:rsidR="00E134C7" w:rsidRPr="002E27AB" w:rsidRDefault="00E134C7" w:rsidP="00EE58F3">
            <w:pPr>
              <w:pStyle w:val="a6"/>
              <w:tabs>
                <w:tab w:val="left" w:pos="10347"/>
              </w:tabs>
              <w:jc w:val="both"/>
              <w:rPr>
                <w:rFonts w:ascii="Times New Roman" w:hAnsi="Times New Roman"/>
                <w:sz w:val="28"/>
                <w:szCs w:val="28"/>
                <w:lang w:val="en-US"/>
              </w:rPr>
            </w:pPr>
            <w:r w:rsidRPr="002E27AB">
              <w:rPr>
                <w:rFonts w:ascii="Times New Roman" w:hAnsi="Times New Roman"/>
                <w:sz w:val="28"/>
                <w:szCs w:val="28"/>
                <w:lang w:val="en-US"/>
              </w:rPr>
              <w:t>%</w:t>
            </w:r>
          </w:p>
        </w:tc>
        <w:tc>
          <w:tcPr>
            <w:tcW w:w="167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lang w:val="en-US"/>
              </w:rPr>
              <w:t>ISO 287</w:t>
            </w:r>
          </w:p>
        </w:tc>
        <w:tc>
          <w:tcPr>
            <w:tcW w:w="242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lang w:val="en-US"/>
              </w:rPr>
              <w:t>4.</w:t>
            </w:r>
            <w:r w:rsidRPr="002E27AB">
              <w:rPr>
                <w:rFonts w:ascii="Times New Roman" w:hAnsi="Times New Roman"/>
                <w:color w:val="000000"/>
                <w:sz w:val="28"/>
                <w:szCs w:val="28"/>
              </w:rPr>
              <w:t>4</w:t>
            </w:r>
          </w:p>
        </w:tc>
        <w:tc>
          <w:tcPr>
            <w:tcW w:w="1377"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0,6</w:t>
            </w:r>
          </w:p>
        </w:tc>
      </w:tr>
      <w:tr w:rsidR="00E134C7" w:rsidRPr="002E27AB" w:rsidTr="00EE58F3">
        <w:trPr>
          <w:trHeight w:val="405"/>
        </w:trPr>
        <w:tc>
          <w:tcPr>
            <w:tcW w:w="3916"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lang w:val="en-US"/>
              </w:rPr>
            </w:pPr>
            <w:r w:rsidRPr="002E27AB">
              <w:rPr>
                <w:rFonts w:ascii="Times New Roman" w:hAnsi="Times New Roman"/>
                <w:color w:val="000000"/>
                <w:sz w:val="28"/>
                <w:szCs w:val="28"/>
              </w:rPr>
              <w:t>Яскравість UV</w:t>
            </w:r>
          </w:p>
        </w:tc>
        <w:tc>
          <w:tcPr>
            <w:tcW w:w="1064" w:type="dxa"/>
            <w:shd w:val="clear" w:color="auto" w:fill="auto"/>
          </w:tcPr>
          <w:p w:rsidR="00E134C7" w:rsidRPr="002E27AB" w:rsidRDefault="00E134C7" w:rsidP="00EE58F3">
            <w:pPr>
              <w:pStyle w:val="a6"/>
              <w:tabs>
                <w:tab w:val="left" w:pos="10347"/>
              </w:tabs>
              <w:jc w:val="both"/>
              <w:rPr>
                <w:rFonts w:ascii="Times New Roman" w:hAnsi="Times New Roman"/>
                <w:sz w:val="28"/>
                <w:szCs w:val="28"/>
                <w:lang w:val="en-US"/>
              </w:rPr>
            </w:pPr>
            <w:r w:rsidRPr="002E27AB">
              <w:rPr>
                <w:rFonts w:ascii="Times New Roman" w:hAnsi="Times New Roman"/>
                <w:sz w:val="28"/>
                <w:szCs w:val="28"/>
                <w:lang w:val="en-US"/>
              </w:rPr>
              <w:t>%</w:t>
            </w:r>
          </w:p>
        </w:tc>
        <w:tc>
          <w:tcPr>
            <w:tcW w:w="167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lang w:val="en-US"/>
              </w:rPr>
              <w:t>ISO 2470</w:t>
            </w:r>
          </w:p>
        </w:tc>
        <w:tc>
          <w:tcPr>
            <w:tcW w:w="242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lang w:val="en-US"/>
              </w:rPr>
            </w:pPr>
            <w:r w:rsidRPr="002E27AB">
              <w:rPr>
                <w:rFonts w:ascii="Times New Roman" w:hAnsi="Times New Roman"/>
                <w:color w:val="000000"/>
                <w:sz w:val="28"/>
                <w:szCs w:val="28"/>
              </w:rPr>
              <w:t>не менше 95</w:t>
            </w:r>
          </w:p>
        </w:tc>
        <w:tc>
          <w:tcPr>
            <w:tcW w:w="1377"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1,5</w:t>
            </w:r>
          </w:p>
        </w:tc>
      </w:tr>
      <w:tr w:rsidR="00E134C7" w:rsidRPr="002E27AB" w:rsidTr="00EE58F3">
        <w:trPr>
          <w:trHeight w:val="82"/>
        </w:trPr>
        <w:tc>
          <w:tcPr>
            <w:tcW w:w="3916"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lang w:val="en-US"/>
              </w:rPr>
            </w:pPr>
            <w:r w:rsidRPr="002E27AB">
              <w:rPr>
                <w:rFonts w:ascii="Times New Roman" w:hAnsi="Times New Roman"/>
                <w:color w:val="000000"/>
                <w:sz w:val="28"/>
                <w:szCs w:val="28"/>
              </w:rPr>
              <w:t>Білизна CIE</w:t>
            </w:r>
          </w:p>
        </w:tc>
        <w:tc>
          <w:tcPr>
            <w:tcW w:w="1064" w:type="dxa"/>
            <w:shd w:val="clear" w:color="auto" w:fill="auto"/>
          </w:tcPr>
          <w:p w:rsidR="00E134C7" w:rsidRPr="002E27AB" w:rsidRDefault="00E134C7" w:rsidP="00EE58F3">
            <w:pPr>
              <w:pStyle w:val="a6"/>
              <w:tabs>
                <w:tab w:val="left" w:pos="10347"/>
              </w:tabs>
              <w:jc w:val="both"/>
              <w:rPr>
                <w:rFonts w:ascii="Times New Roman" w:hAnsi="Times New Roman"/>
                <w:sz w:val="28"/>
                <w:szCs w:val="28"/>
                <w:lang w:val="en-US"/>
              </w:rPr>
            </w:pPr>
            <w:r w:rsidRPr="002E27AB">
              <w:rPr>
                <w:rFonts w:ascii="Times New Roman" w:hAnsi="Times New Roman"/>
                <w:sz w:val="28"/>
                <w:szCs w:val="28"/>
                <w:lang w:val="en-US"/>
              </w:rPr>
              <w:t>%</w:t>
            </w:r>
          </w:p>
        </w:tc>
        <w:tc>
          <w:tcPr>
            <w:tcW w:w="167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lang w:val="en-US"/>
              </w:rPr>
              <w:t>ISO 11475</w:t>
            </w:r>
          </w:p>
        </w:tc>
        <w:tc>
          <w:tcPr>
            <w:tcW w:w="2421"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lang w:val="en-US"/>
              </w:rPr>
            </w:pPr>
            <w:r w:rsidRPr="002E27AB">
              <w:rPr>
                <w:rFonts w:ascii="Times New Roman" w:hAnsi="Times New Roman"/>
                <w:color w:val="000000"/>
                <w:sz w:val="28"/>
                <w:szCs w:val="28"/>
                <w:lang w:val="en-US"/>
              </w:rPr>
              <w:t>161</w:t>
            </w:r>
          </w:p>
        </w:tc>
        <w:tc>
          <w:tcPr>
            <w:tcW w:w="1377" w:type="dxa"/>
            <w:shd w:val="clear" w:color="auto" w:fill="auto"/>
          </w:tcPr>
          <w:p w:rsidR="00E134C7" w:rsidRPr="002E27AB" w:rsidRDefault="00E134C7" w:rsidP="00EE58F3">
            <w:pPr>
              <w:pStyle w:val="a6"/>
              <w:tabs>
                <w:tab w:val="left" w:pos="10347"/>
              </w:tabs>
              <w:jc w:val="center"/>
              <w:rPr>
                <w:rFonts w:ascii="Times New Roman" w:hAnsi="Times New Roman"/>
                <w:color w:val="000000"/>
                <w:sz w:val="28"/>
                <w:szCs w:val="28"/>
              </w:rPr>
            </w:pPr>
            <w:r w:rsidRPr="002E27AB">
              <w:rPr>
                <w:rFonts w:ascii="Times New Roman" w:hAnsi="Times New Roman"/>
                <w:color w:val="000000"/>
                <w:sz w:val="28"/>
                <w:szCs w:val="28"/>
              </w:rPr>
              <w:t>3,0</w:t>
            </w:r>
          </w:p>
        </w:tc>
      </w:tr>
    </w:tbl>
    <w:p w:rsidR="00E134C7" w:rsidRPr="002E27AB" w:rsidRDefault="00E134C7" w:rsidP="00E134C7">
      <w:pPr>
        <w:pStyle w:val="a6"/>
        <w:tabs>
          <w:tab w:val="left" w:pos="2655"/>
        </w:tabs>
        <w:jc w:val="both"/>
        <w:rPr>
          <w:rFonts w:ascii="Times New Roman" w:hAnsi="Times New Roman"/>
          <w:b/>
          <w:color w:val="000000"/>
          <w:sz w:val="28"/>
          <w:szCs w:val="28"/>
          <w:lang w:val="en-US"/>
        </w:rPr>
      </w:pPr>
    </w:p>
    <w:p w:rsidR="00E134C7" w:rsidRPr="002E27AB" w:rsidRDefault="00E134C7" w:rsidP="00E134C7">
      <w:pPr>
        <w:pStyle w:val="a6"/>
        <w:tabs>
          <w:tab w:val="left" w:pos="3118"/>
        </w:tabs>
        <w:jc w:val="both"/>
        <w:rPr>
          <w:rFonts w:ascii="Times New Roman" w:hAnsi="Times New Roman"/>
          <w:color w:val="000000"/>
          <w:sz w:val="26"/>
          <w:szCs w:val="26"/>
        </w:rPr>
      </w:pPr>
      <w:r w:rsidRPr="002E27AB">
        <w:rPr>
          <w:rFonts w:ascii="Times New Roman" w:hAnsi="Times New Roman"/>
          <w:b/>
          <w:color w:val="000000"/>
          <w:sz w:val="26"/>
          <w:szCs w:val="26"/>
        </w:rPr>
        <w:t>Клас паперу:</w:t>
      </w:r>
      <w:r w:rsidRPr="002E27AB">
        <w:rPr>
          <w:rFonts w:ascii="Times New Roman" w:hAnsi="Times New Roman"/>
          <w:color w:val="000000"/>
          <w:sz w:val="26"/>
          <w:szCs w:val="26"/>
        </w:rPr>
        <w:t xml:space="preserve"> білий, чисто целюлозний </w:t>
      </w:r>
      <w:proofErr w:type="spellStart"/>
      <w:r w:rsidRPr="002E27AB">
        <w:rPr>
          <w:rFonts w:ascii="Times New Roman" w:hAnsi="Times New Roman"/>
          <w:color w:val="000000"/>
          <w:sz w:val="26"/>
          <w:szCs w:val="26"/>
        </w:rPr>
        <w:t>ксерографічний</w:t>
      </w:r>
      <w:proofErr w:type="spellEnd"/>
      <w:r w:rsidRPr="002E27AB">
        <w:rPr>
          <w:rFonts w:ascii="Times New Roman" w:hAnsi="Times New Roman"/>
          <w:color w:val="000000"/>
          <w:sz w:val="26"/>
          <w:szCs w:val="26"/>
        </w:rPr>
        <w:t xml:space="preserve">, </w:t>
      </w:r>
      <w:proofErr w:type="spellStart"/>
      <w:r w:rsidRPr="002E27AB">
        <w:rPr>
          <w:rFonts w:ascii="Times New Roman" w:hAnsi="Times New Roman"/>
          <w:color w:val="000000"/>
          <w:sz w:val="26"/>
          <w:szCs w:val="26"/>
        </w:rPr>
        <w:t>некрейлований</w:t>
      </w:r>
      <w:proofErr w:type="spellEnd"/>
      <w:r w:rsidRPr="002E27AB">
        <w:rPr>
          <w:rFonts w:ascii="Times New Roman" w:hAnsi="Times New Roman"/>
          <w:color w:val="000000"/>
          <w:sz w:val="26"/>
          <w:szCs w:val="26"/>
        </w:rPr>
        <w:t>, одношаровий, без захисних властивостей, формату 210*297 мм (А4)</w:t>
      </w:r>
    </w:p>
    <w:p w:rsidR="00E134C7" w:rsidRPr="002E27AB" w:rsidRDefault="00E134C7" w:rsidP="00E134C7">
      <w:pPr>
        <w:pStyle w:val="a6"/>
        <w:tabs>
          <w:tab w:val="left" w:pos="3118"/>
        </w:tabs>
        <w:jc w:val="center"/>
        <w:rPr>
          <w:rFonts w:ascii="Times New Roman" w:hAnsi="Times New Roman"/>
          <w:b/>
          <w:color w:val="000000"/>
          <w:sz w:val="26"/>
          <w:szCs w:val="26"/>
          <w:u w:val="single"/>
        </w:rPr>
      </w:pPr>
    </w:p>
    <w:p w:rsidR="00E134C7" w:rsidRPr="002E27AB" w:rsidRDefault="00E134C7" w:rsidP="00E134C7">
      <w:pPr>
        <w:ind w:firstLine="709"/>
        <w:jc w:val="both"/>
        <w:rPr>
          <w:rFonts w:ascii="Times New Roman" w:hAnsi="Times New Roman" w:cs="Times New Roman"/>
          <w:color w:val="000000" w:themeColor="text1"/>
          <w:sz w:val="26"/>
          <w:szCs w:val="26"/>
        </w:rPr>
      </w:pPr>
      <w:r w:rsidRPr="002E27AB">
        <w:rPr>
          <w:rFonts w:ascii="Times New Roman" w:hAnsi="Times New Roman" w:cs="Times New Roman"/>
          <w:color w:val="000000" w:themeColor="text1"/>
          <w:sz w:val="26"/>
          <w:szCs w:val="26"/>
        </w:rPr>
        <w:t>Постачання Товару здійснюється протягом одного робочого дня з моменту підписання Договору.</w:t>
      </w:r>
    </w:p>
    <w:p w:rsidR="00E134C7" w:rsidRPr="002E27AB" w:rsidRDefault="00E134C7" w:rsidP="00E134C7">
      <w:pPr>
        <w:ind w:firstLine="709"/>
        <w:jc w:val="both"/>
        <w:rPr>
          <w:rFonts w:ascii="Times New Roman" w:hAnsi="Times New Roman" w:cs="Times New Roman"/>
          <w:color w:val="000000" w:themeColor="text1"/>
          <w:sz w:val="26"/>
          <w:szCs w:val="26"/>
        </w:rPr>
      </w:pPr>
      <w:r w:rsidRPr="002E27AB">
        <w:rPr>
          <w:rFonts w:ascii="Times New Roman" w:hAnsi="Times New Roman" w:cs="Times New Roman"/>
          <w:color w:val="000000" w:themeColor="text1"/>
          <w:sz w:val="26"/>
          <w:szCs w:val="26"/>
        </w:rPr>
        <w:t>Надати у складі тендерної пропозиції сканований оригінал сертифікату на систему менеджменту якості відповідно до вимог ДСТУ EN ISO 9001:2018 (EN ISO 9001:2015,IDT; ISO 9001:2015, IDT) "Системи управління якістю. Вимоги", що виданий на ім'я Учасника. Сертифікат повинен бути виданий органом з сертифікації, що акредитований Національним агентством з акредитації України в сфері якого повинен бути (ДК 021:2015 або КВЕД-ДК 009:2010), що охоплює КВЕД 46.90 Неспеціалізована оптова торгівля, в підтвердження чого в складі пропозиції Учасник надає сканований оригінал атестату про акредитацію органу з сертифікації. Документи повинні бути надані в повному обсязі.</w:t>
      </w:r>
    </w:p>
    <w:p w:rsidR="00E134C7" w:rsidRPr="002E27AB" w:rsidRDefault="00E134C7" w:rsidP="00E134C7">
      <w:pPr>
        <w:ind w:firstLine="709"/>
        <w:jc w:val="both"/>
        <w:rPr>
          <w:rFonts w:ascii="Times New Roman" w:hAnsi="Times New Roman" w:cs="Times New Roman"/>
          <w:color w:val="000000" w:themeColor="text1"/>
          <w:sz w:val="26"/>
          <w:szCs w:val="26"/>
        </w:rPr>
      </w:pPr>
      <w:r w:rsidRPr="002E27AB">
        <w:rPr>
          <w:rFonts w:ascii="Times New Roman" w:hAnsi="Times New Roman" w:cs="Times New Roman"/>
          <w:color w:val="000000" w:themeColor="text1"/>
          <w:sz w:val="26"/>
          <w:szCs w:val="26"/>
        </w:rPr>
        <w:t xml:space="preserve">Надати у складі тендерної пропозиції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ДСТУ EN ISO 9001:2018 (EN ISO 9001:2015,IDT; ISO 9001:2015, IDT) "Системи управління якістю. </w:t>
      </w:r>
      <w:r w:rsidRPr="002E27AB">
        <w:rPr>
          <w:rFonts w:ascii="Times New Roman" w:hAnsi="Times New Roman" w:cs="Times New Roman"/>
          <w:color w:val="000000" w:themeColor="text1"/>
          <w:sz w:val="26"/>
          <w:szCs w:val="26"/>
        </w:rPr>
        <w:lastRenderedPageBreak/>
        <w:t xml:space="preserve">Вимоги"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(якщо дата реєстрації сертифікату СТУ EN ISO 9001:2018 (EN ISO 9001:2015,IDT; ISO 9001:2015, IDT) "Системи управління якістю. Вимоги" пізніше, ніж один рік від дати складання звіту);   </w:t>
      </w:r>
    </w:p>
    <w:p w:rsidR="00E134C7" w:rsidRPr="002E27AB" w:rsidRDefault="00E134C7" w:rsidP="00E134C7">
      <w:pPr>
        <w:ind w:firstLine="709"/>
        <w:jc w:val="both"/>
        <w:rPr>
          <w:rFonts w:ascii="Times New Roman" w:hAnsi="Times New Roman" w:cs="Times New Roman"/>
          <w:color w:val="000000" w:themeColor="text1"/>
          <w:sz w:val="26"/>
          <w:szCs w:val="26"/>
        </w:rPr>
      </w:pPr>
      <w:r w:rsidRPr="002E27AB">
        <w:rPr>
          <w:rFonts w:ascii="Times New Roman" w:hAnsi="Times New Roman" w:cs="Times New Roman"/>
          <w:color w:val="000000" w:themeColor="text1"/>
          <w:sz w:val="26"/>
          <w:szCs w:val="26"/>
        </w:rPr>
        <w:t xml:space="preserve">Надати у складі тендерної пропозиції сканований оригінал сертифікату на систему менеджменту якості відповідно до вимог ДСТУ EN ISO 27001:2015 (ISO/IEC 27001:2013; </w:t>
      </w:r>
      <w:proofErr w:type="spellStart"/>
      <w:r w:rsidRPr="002E27AB">
        <w:rPr>
          <w:rFonts w:ascii="Times New Roman" w:hAnsi="Times New Roman" w:cs="Times New Roman"/>
          <w:color w:val="000000" w:themeColor="text1"/>
          <w:sz w:val="26"/>
          <w:szCs w:val="26"/>
        </w:rPr>
        <w:t>Cor</w:t>
      </w:r>
      <w:proofErr w:type="spellEnd"/>
      <w:r w:rsidRPr="002E27AB">
        <w:rPr>
          <w:rFonts w:ascii="Times New Roman" w:hAnsi="Times New Roman" w:cs="Times New Roman"/>
          <w:color w:val="000000" w:themeColor="text1"/>
          <w:sz w:val="26"/>
          <w:szCs w:val="26"/>
        </w:rPr>
        <w:t xml:space="preserve"> 1:2014, IDТ) "Інформаційні технології. Методи захисту. Системи управління інформаційною безпекою. Вимоги", що виданий на ім'я Учасника, для підтвердження наявності у учасника впровадженої програми управління інформаційною безпекою. Організація що видала вище перераховані документи повинна входити до переліку органів з сертифікації систем менеджменту, акредитованих на відповідність вимогам ДСТУ EN ISO/IEC 17021-1:2017 (ISO/IEC 17021-1:2015) та містити дійсний атестат акредитації, згідно чого учасник у складі тендерної документації надає підтверджуючі документи.</w:t>
      </w:r>
    </w:p>
    <w:p w:rsidR="00E134C7" w:rsidRPr="002E27AB" w:rsidRDefault="00E134C7" w:rsidP="00E134C7">
      <w:pPr>
        <w:ind w:firstLine="709"/>
        <w:jc w:val="both"/>
        <w:rPr>
          <w:rFonts w:ascii="Times New Roman" w:hAnsi="Times New Roman" w:cs="Times New Roman"/>
          <w:color w:val="000000" w:themeColor="text1"/>
          <w:sz w:val="26"/>
          <w:szCs w:val="26"/>
        </w:rPr>
      </w:pPr>
      <w:r w:rsidRPr="002E27AB">
        <w:rPr>
          <w:rFonts w:ascii="Times New Roman" w:hAnsi="Times New Roman" w:cs="Times New Roman"/>
          <w:color w:val="000000" w:themeColor="text1"/>
          <w:sz w:val="26"/>
          <w:szCs w:val="26"/>
        </w:rPr>
        <w:t xml:space="preserve">Надати у складі тендерної пропозиції сканований оригінал сертифікату на систему менеджменту якості відповідно до вимог ДСТУ EN ISO 14001:2015 (ISO 14001:2015,IDT) " Системи екологічного управління. Вимоги та настанови щодо застосовування", що виданий на ім'я Учасника. Сертифікат повинен бути виданий органом з сертифікації, що акредитований Національним агентством з акредитації України в сфері якого повинен бути (ДК 021:2015 або КВЕД-ДК 009:2010), що охоплює КВЕД 46.90 Неспеціалізована оптова торгівля, в підтвердження чого в складі пропозиції Учасник надає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w:t>
      </w:r>
    </w:p>
    <w:p w:rsidR="00E134C7" w:rsidRPr="002E27AB" w:rsidRDefault="00E134C7" w:rsidP="00E134C7">
      <w:pPr>
        <w:rPr>
          <w:rFonts w:ascii="Times New Roman" w:eastAsia="Calibri" w:hAnsi="Times New Roman" w:cs="Times New Roman"/>
          <w:sz w:val="26"/>
          <w:szCs w:val="26"/>
        </w:rPr>
      </w:pPr>
    </w:p>
    <w:p w:rsidR="00E134C7" w:rsidRPr="002E27AB" w:rsidRDefault="00E134C7" w:rsidP="00E134C7">
      <w:pPr>
        <w:spacing w:after="0" w:line="240" w:lineRule="auto"/>
        <w:jc w:val="both"/>
        <w:rPr>
          <w:rFonts w:ascii="Times New Roman" w:eastAsia="Times New Roman" w:hAnsi="Times New Roman" w:cs="Times New Roman"/>
          <w:color w:val="000000"/>
          <w:sz w:val="26"/>
          <w:szCs w:val="26"/>
        </w:rPr>
      </w:pPr>
      <w:r w:rsidRPr="002E27AB">
        <w:rPr>
          <w:rFonts w:ascii="Times New Roman" w:eastAsia="Times New Roman" w:hAnsi="Times New Roman" w:cs="Times New Roman"/>
          <w:b/>
          <w:color w:val="000000"/>
          <w:sz w:val="26"/>
          <w:szCs w:val="26"/>
        </w:rPr>
        <w:t>Вимоги до пакування</w:t>
      </w:r>
      <w:r w:rsidRPr="002E27AB">
        <w:rPr>
          <w:rFonts w:ascii="Times New Roman" w:eastAsia="Times New Roman" w:hAnsi="Times New Roman" w:cs="Times New Roman"/>
          <w:color w:val="000000"/>
          <w:sz w:val="26"/>
          <w:szCs w:val="26"/>
        </w:rPr>
        <w:t>:</w:t>
      </w:r>
    </w:p>
    <w:p w:rsidR="00E134C7" w:rsidRPr="002E27AB" w:rsidRDefault="00E134C7" w:rsidP="00E134C7">
      <w:pPr>
        <w:jc w:val="both"/>
        <w:rPr>
          <w:rFonts w:ascii="Times New Roman" w:hAnsi="Times New Roman" w:cs="Times New Roman"/>
          <w:sz w:val="26"/>
          <w:szCs w:val="26"/>
        </w:rPr>
      </w:pPr>
      <w:r w:rsidRPr="002E27AB">
        <w:rPr>
          <w:rFonts w:ascii="Times New Roman" w:eastAsia="Times New Roman" w:hAnsi="Times New Roman" w:cs="Times New Roman"/>
          <w:sz w:val="26"/>
          <w:szCs w:val="26"/>
        </w:rPr>
        <w:t>Упаковка повинна повністю зберігати та захищати товар від пошкоджень під час транспортування та зберігання.</w:t>
      </w:r>
    </w:p>
    <w:p w:rsidR="00E134C7" w:rsidRPr="002E27AB" w:rsidRDefault="00E134C7" w:rsidP="00E134C7">
      <w:pPr>
        <w:spacing w:after="0" w:line="240" w:lineRule="auto"/>
        <w:jc w:val="both"/>
        <w:rPr>
          <w:rFonts w:ascii="Times New Roman" w:eastAsia="Times New Roman" w:hAnsi="Times New Roman" w:cs="Times New Roman"/>
          <w:sz w:val="26"/>
          <w:szCs w:val="26"/>
        </w:rPr>
      </w:pPr>
    </w:p>
    <w:p w:rsidR="00E134C7" w:rsidRPr="002E27AB" w:rsidRDefault="00E134C7" w:rsidP="00E134C7">
      <w:pPr>
        <w:jc w:val="both"/>
        <w:rPr>
          <w:rFonts w:ascii="Times New Roman" w:hAnsi="Times New Roman" w:cs="Times New Roman"/>
          <w:b/>
          <w:color w:val="000000"/>
          <w:sz w:val="26"/>
          <w:szCs w:val="26"/>
          <w:shd w:val="clear" w:color="auto" w:fill="FFFFFF"/>
        </w:rPr>
      </w:pPr>
      <w:r w:rsidRPr="002E27AB">
        <w:rPr>
          <w:rFonts w:ascii="Times New Roman" w:hAnsi="Times New Roman" w:cs="Times New Roman"/>
          <w:b/>
          <w:color w:val="000000"/>
          <w:sz w:val="26"/>
          <w:szCs w:val="26"/>
          <w:shd w:val="clear" w:color="auto" w:fill="FFFFFF"/>
        </w:rPr>
        <w:t>Гарантій строк на товар, який є предметом закупівлі повинен складати не менше 12 місяців.</w:t>
      </w:r>
    </w:p>
    <w:p w:rsidR="00E134C7" w:rsidRPr="002E27AB" w:rsidRDefault="00E134C7" w:rsidP="00E134C7">
      <w:pPr>
        <w:pStyle w:val="a6"/>
        <w:jc w:val="both"/>
        <w:rPr>
          <w:rFonts w:ascii="Times New Roman" w:hAnsi="Times New Roman"/>
          <w:sz w:val="26"/>
          <w:szCs w:val="26"/>
        </w:rPr>
      </w:pPr>
    </w:p>
    <w:p w:rsidR="00EE074A" w:rsidRPr="002E27AB" w:rsidRDefault="00EE074A" w:rsidP="00EE074A">
      <w:pPr>
        <w:widowControl w:val="0"/>
        <w:suppressAutoHyphens/>
        <w:autoSpaceDN w:val="0"/>
        <w:jc w:val="center"/>
        <w:textAlignment w:val="baseline"/>
        <w:rPr>
          <w:rFonts w:ascii="Times New Roman" w:eastAsia="Calibri" w:hAnsi="Times New Roman" w:cs="Times New Roman"/>
          <w:b/>
          <w:bCs/>
          <w:kern w:val="3"/>
          <w:sz w:val="26"/>
          <w:szCs w:val="26"/>
        </w:rPr>
      </w:pPr>
      <w:r w:rsidRPr="002E27AB">
        <w:rPr>
          <w:rFonts w:ascii="Times New Roman" w:hAnsi="Times New Roman" w:cs="Times New Roman"/>
          <w:sz w:val="26"/>
          <w:szCs w:val="26"/>
          <w:shd w:val="clear" w:color="auto" w:fill="FFFFFF"/>
        </w:rPr>
        <w:t>*Якщо у вимогах до предмета закупівлі є посилання на конкретні торговельну марку чи фірму, патент або тип предмета закупівлі, джерело його походження або виробника, то такі посилання слід читати з виразом «або еквівалент»</w:t>
      </w:r>
    </w:p>
    <w:p w:rsidR="00DC0193" w:rsidRPr="00EE074A" w:rsidRDefault="00DC0193" w:rsidP="00EE074A">
      <w:pPr>
        <w:jc w:val="center"/>
        <w:outlineLvl w:val="0"/>
        <w:rPr>
          <w:rFonts w:ascii="Times New Roman" w:hAnsi="Times New Roman" w:cs="Times New Roman"/>
          <w:b/>
        </w:rPr>
      </w:pPr>
    </w:p>
    <w:sectPr w:rsidR="00DC0193" w:rsidRPr="00EE074A"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3CB"/>
    <w:multiLevelType w:val="hybridMultilevel"/>
    <w:tmpl w:val="637AAAE6"/>
    <w:lvl w:ilvl="0" w:tplc="2A9E63D6">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4000D7"/>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BE18D0"/>
    <w:multiLevelType w:val="hybridMultilevel"/>
    <w:tmpl w:val="637AAAE6"/>
    <w:lvl w:ilvl="0" w:tplc="2A9E63D6">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63777CE"/>
    <w:multiLevelType w:val="hybridMultilevel"/>
    <w:tmpl w:val="31BAF67A"/>
    <w:lvl w:ilvl="0" w:tplc="FE14F53A">
      <w:numFmt w:val="bullet"/>
      <w:lvlText w:val="-"/>
      <w:lvlJc w:val="left"/>
      <w:pPr>
        <w:ind w:left="197" w:hanging="360"/>
      </w:pPr>
      <w:rPr>
        <w:rFonts w:ascii="Times New Roman" w:eastAsia="Times New Roman" w:hAnsi="Times New Roman" w:cs="Times New Roman" w:hint="default"/>
      </w:rPr>
    </w:lvl>
    <w:lvl w:ilvl="1" w:tplc="04220003" w:tentative="1">
      <w:start w:val="1"/>
      <w:numFmt w:val="bullet"/>
      <w:lvlText w:val="o"/>
      <w:lvlJc w:val="left"/>
      <w:pPr>
        <w:ind w:left="917" w:hanging="360"/>
      </w:pPr>
      <w:rPr>
        <w:rFonts w:ascii="Courier New" w:hAnsi="Courier New" w:cs="Courier New" w:hint="default"/>
      </w:rPr>
    </w:lvl>
    <w:lvl w:ilvl="2" w:tplc="04220005" w:tentative="1">
      <w:start w:val="1"/>
      <w:numFmt w:val="bullet"/>
      <w:lvlText w:val=""/>
      <w:lvlJc w:val="left"/>
      <w:pPr>
        <w:ind w:left="1637" w:hanging="360"/>
      </w:pPr>
      <w:rPr>
        <w:rFonts w:ascii="Wingdings" w:hAnsi="Wingdings" w:hint="default"/>
      </w:rPr>
    </w:lvl>
    <w:lvl w:ilvl="3" w:tplc="04220001" w:tentative="1">
      <w:start w:val="1"/>
      <w:numFmt w:val="bullet"/>
      <w:lvlText w:val=""/>
      <w:lvlJc w:val="left"/>
      <w:pPr>
        <w:ind w:left="2357" w:hanging="360"/>
      </w:pPr>
      <w:rPr>
        <w:rFonts w:ascii="Symbol" w:hAnsi="Symbol" w:hint="default"/>
      </w:rPr>
    </w:lvl>
    <w:lvl w:ilvl="4" w:tplc="04220003" w:tentative="1">
      <w:start w:val="1"/>
      <w:numFmt w:val="bullet"/>
      <w:lvlText w:val="o"/>
      <w:lvlJc w:val="left"/>
      <w:pPr>
        <w:ind w:left="3077" w:hanging="360"/>
      </w:pPr>
      <w:rPr>
        <w:rFonts w:ascii="Courier New" w:hAnsi="Courier New" w:cs="Courier New" w:hint="default"/>
      </w:rPr>
    </w:lvl>
    <w:lvl w:ilvl="5" w:tplc="04220005" w:tentative="1">
      <w:start w:val="1"/>
      <w:numFmt w:val="bullet"/>
      <w:lvlText w:val=""/>
      <w:lvlJc w:val="left"/>
      <w:pPr>
        <w:ind w:left="3797" w:hanging="360"/>
      </w:pPr>
      <w:rPr>
        <w:rFonts w:ascii="Wingdings" w:hAnsi="Wingdings" w:hint="default"/>
      </w:rPr>
    </w:lvl>
    <w:lvl w:ilvl="6" w:tplc="04220001" w:tentative="1">
      <w:start w:val="1"/>
      <w:numFmt w:val="bullet"/>
      <w:lvlText w:val=""/>
      <w:lvlJc w:val="left"/>
      <w:pPr>
        <w:ind w:left="4517" w:hanging="360"/>
      </w:pPr>
      <w:rPr>
        <w:rFonts w:ascii="Symbol" w:hAnsi="Symbol" w:hint="default"/>
      </w:rPr>
    </w:lvl>
    <w:lvl w:ilvl="7" w:tplc="04220003" w:tentative="1">
      <w:start w:val="1"/>
      <w:numFmt w:val="bullet"/>
      <w:lvlText w:val="o"/>
      <w:lvlJc w:val="left"/>
      <w:pPr>
        <w:ind w:left="5237" w:hanging="360"/>
      </w:pPr>
      <w:rPr>
        <w:rFonts w:ascii="Courier New" w:hAnsi="Courier New" w:cs="Courier New" w:hint="default"/>
      </w:rPr>
    </w:lvl>
    <w:lvl w:ilvl="8" w:tplc="04220005" w:tentative="1">
      <w:start w:val="1"/>
      <w:numFmt w:val="bullet"/>
      <w:lvlText w:val=""/>
      <w:lvlJc w:val="left"/>
      <w:pPr>
        <w:ind w:left="5957" w:hanging="360"/>
      </w:pPr>
      <w:rPr>
        <w:rFonts w:ascii="Wingdings" w:hAnsi="Wingdings" w:hint="default"/>
      </w:rPr>
    </w:lvl>
  </w:abstractNum>
  <w:abstractNum w:abstractNumId="4"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68CB7048"/>
    <w:multiLevelType w:val="multilevel"/>
    <w:tmpl w:val="9B464B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B"/>
    <w:rsid w:val="00050889"/>
    <w:rsid w:val="00077A75"/>
    <w:rsid w:val="00091A81"/>
    <w:rsid w:val="00094BB8"/>
    <w:rsid w:val="000B2846"/>
    <w:rsid w:val="00176B36"/>
    <w:rsid w:val="001F60C1"/>
    <w:rsid w:val="002E27AB"/>
    <w:rsid w:val="002F3BE2"/>
    <w:rsid w:val="003C2F8B"/>
    <w:rsid w:val="003E7B4C"/>
    <w:rsid w:val="004B3687"/>
    <w:rsid w:val="00567590"/>
    <w:rsid w:val="005B6C60"/>
    <w:rsid w:val="006174E1"/>
    <w:rsid w:val="00671C25"/>
    <w:rsid w:val="00693CC6"/>
    <w:rsid w:val="007E22C7"/>
    <w:rsid w:val="008D5B3D"/>
    <w:rsid w:val="00955BBA"/>
    <w:rsid w:val="009C11D0"/>
    <w:rsid w:val="009C6397"/>
    <w:rsid w:val="009E7A4B"/>
    <w:rsid w:val="00A44027"/>
    <w:rsid w:val="00AB630E"/>
    <w:rsid w:val="00AF57DA"/>
    <w:rsid w:val="00B46D15"/>
    <w:rsid w:val="00B87AA2"/>
    <w:rsid w:val="00C10AA9"/>
    <w:rsid w:val="00C42974"/>
    <w:rsid w:val="00C51FBD"/>
    <w:rsid w:val="00C84497"/>
    <w:rsid w:val="00C84674"/>
    <w:rsid w:val="00D65949"/>
    <w:rsid w:val="00DC0193"/>
    <w:rsid w:val="00E134C7"/>
    <w:rsid w:val="00E433A0"/>
    <w:rsid w:val="00E438C1"/>
    <w:rsid w:val="00EE074A"/>
    <w:rsid w:val="00F12943"/>
    <w:rsid w:val="00F307FD"/>
    <w:rsid w:val="00F33D43"/>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2CAE"/>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E438C1"/>
    <w:pPr>
      <w:spacing w:after="200" w:line="276" w:lineRule="auto"/>
      <w:ind w:left="720"/>
      <w:contextualSpacing/>
    </w:pPr>
    <w:rPr>
      <w:rFonts w:ascii="Calibri" w:eastAsia="Calibri" w:hAnsi="Calibri" w:cs="Times New Roman"/>
      <w:lang w:val="ru-RU"/>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E438C1"/>
    <w:rPr>
      <w:rFonts w:ascii="Calibri" w:eastAsia="Calibri" w:hAnsi="Calibri" w:cs="Times New Roman"/>
      <w:lang w:val="ru-RU"/>
    </w:rPr>
  </w:style>
  <w:style w:type="paragraph" w:styleId="a6">
    <w:name w:val="No Spacing"/>
    <w:aliases w:val="ТNR AMPU"/>
    <w:link w:val="a7"/>
    <w:uiPriority w:val="1"/>
    <w:qFormat/>
    <w:rsid w:val="00077A75"/>
    <w:pPr>
      <w:spacing w:after="0" w:line="240" w:lineRule="auto"/>
    </w:pPr>
    <w:rPr>
      <w:rFonts w:ascii="Calibri" w:eastAsia="Calibri" w:hAnsi="Calibri" w:cs="Times New Roman"/>
    </w:rPr>
  </w:style>
  <w:style w:type="character" w:customStyle="1" w:styleId="a7">
    <w:name w:val="Без інтервалів Знак"/>
    <w:aliases w:val="ТNR AMPU Знак"/>
    <w:link w:val="a6"/>
    <w:uiPriority w:val="1"/>
    <w:qFormat/>
    <w:locked/>
    <w:rsid w:val="00077A75"/>
    <w:rPr>
      <w:rFonts w:ascii="Calibri" w:eastAsia="Calibri" w:hAnsi="Calibri" w:cs="Times New Roman"/>
    </w:rPr>
  </w:style>
  <w:style w:type="table" w:customStyle="1" w:styleId="TableNormal">
    <w:name w:val="Table Normal"/>
    <w:uiPriority w:val="2"/>
    <w:semiHidden/>
    <w:unhideWhenUsed/>
    <w:qFormat/>
    <w:rsid w:val="00AF57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57DA"/>
    <w:pPr>
      <w:widowControl w:val="0"/>
      <w:autoSpaceDE w:val="0"/>
      <w:autoSpaceDN w:val="0"/>
      <w:spacing w:after="0" w:line="240" w:lineRule="auto"/>
      <w:ind w:left="9"/>
      <w:jc w:val="center"/>
    </w:pPr>
    <w:rPr>
      <w:rFonts w:ascii="Times New Roman" w:eastAsia="Times New Roman" w:hAnsi="Times New Roman" w:cs="Times New Roman"/>
      <w:lang w:val="uk" w:eastAsia="uk"/>
    </w:rPr>
  </w:style>
  <w:style w:type="table" w:customStyle="1" w:styleId="TableNormal1">
    <w:name w:val="Table Normal1"/>
    <w:uiPriority w:val="2"/>
    <w:semiHidden/>
    <w:unhideWhenUsed/>
    <w:qFormat/>
    <w:rsid w:val="00AB63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vps2">
    <w:name w:val="rvps2"/>
    <w:basedOn w:val="a"/>
    <w:uiPriority w:val="99"/>
    <w:qFormat/>
    <w:rsid w:val="00DC0193"/>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0">
    <w:name w:val="Основной шрифт абзаца1"/>
    <w:link w:val="a8"/>
    <w:uiPriority w:val="99"/>
    <w:rsid w:val="00DC0193"/>
    <w:rPr>
      <w:rFonts w:ascii="Verdana" w:eastAsia="Verdana" w:hAnsi="Verdana"/>
    </w:rPr>
  </w:style>
  <w:style w:type="paragraph" w:customStyle="1" w:styleId="a8">
    <w:name w:val="Знак"/>
    <w:basedOn w:val="a"/>
    <w:link w:val="10"/>
    <w:uiPriority w:val="99"/>
    <w:rsid w:val="00DC0193"/>
    <w:pPr>
      <w:spacing w:after="0" w:line="240" w:lineRule="auto"/>
    </w:pPr>
    <w:rPr>
      <w:rFonts w:ascii="Verdana" w:eastAsia="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2764</Words>
  <Characters>1577</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Ковтун</cp:lastModifiedBy>
  <cp:revision>32</cp:revision>
  <cp:lastPrinted>2023-03-06T13:58:00Z</cp:lastPrinted>
  <dcterms:created xsi:type="dcterms:W3CDTF">2023-03-29T08:16:00Z</dcterms:created>
  <dcterms:modified xsi:type="dcterms:W3CDTF">2023-11-08T14:01:00Z</dcterms:modified>
</cp:coreProperties>
</file>