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90" w:rsidRPr="00082E90" w:rsidRDefault="00082E90" w:rsidP="00082E9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ОБГРУНТУВАННЯ</w:t>
      </w:r>
    </w:p>
    <w:p w:rsidR="00082E90" w:rsidRPr="00082E90" w:rsidRDefault="00082E90" w:rsidP="00082E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082E90" w:rsidRPr="00082E90" w:rsidRDefault="00082E90" w:rsidP="00082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МЕДИКО-ТЕХНІЧНІ ВИМОГИ </w:t>
      </w:r>
    </w:p>
    <w:p w:rsidR="00082E90" w:rsidRPr="00082E90" w:rsidRDefault="00082E90" w:rsidP="00082E90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закупівлю по предмету</w:t>
      </w:r>
    </w:p>
    <w:p w:rsidR="00082E90" w:rsidRPr="00082E90" w:rsidRDefault="00082E90" w:rsidP="00082E90">
      <w:pPr>
        <w:widowControl w:val="0"/>
        <w:suppressAutoHyphens/>
        <w:overflowPunct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5"/>
          <w:szCs w:val="25"/>
          <w:lang w:val="uk-UA" w:eastAsia="uk-UA"/>
        </w:rPr>
      </w:pPr>
      <w:r w:rsidRPr="00082E90">
        <w:rPr>
          <w:rFonts w:ascii="Times New Roman" w:eastAsia="Tahoma" w:hAnsi="Times New Roman" w:cs="Times New Roman"/>
          <w:b/>
          <w:bCs/>
          <w:color w:val="00000A"/>
          <w:kern w:val="2"/>
          <w:sz w:val="24"/>
          <w:szCs w:val="24"/>
          <w:lang w:val="uk-UA" w:eastAsia="zh-CN"/>
        </w:rPr>
        <w:t>код ДК 021:2015 – 33690000-3 лікарські засоби різні</w:t>
      </w:r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- Реагенти для Українського </w:t>
      </w:r>
      <w:proofErr w:type="spellStart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Референс</w:t>
      </w:r>
      <w:proofErr w:type="spellEnd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-центру з клінічної лабораторної діагностики та метрології в 2024 році: Лот 1 Реагенти до сечової станції "</w:t>
      </w:r>
      <w:proofErr w:type="spellStart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iRICELL</w:t>
      </w:r>
      <w:proofErr w:type="spellEnd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"; ЛОТ2 - Реагенти до гематологічних аналізаторів закритої системи </w:t>
      </w:r>
      <w:proofErr w:type="spellStart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Sysmex</w:t>
      </w:r>
      <w:proofErr w:type="spellEnd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XP 300, </w:t>
      </w:r>
      <w:proofErr w:type="spellStart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Sysmex</w:t>
      </w:r>
      <w:proofErr w:type="spellEnd"/>
      <w:r w:rsidRPr="00082E90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XN-L 550:</w:t>
      </w:r>
    </w:p>
    <w:p w:rsidR="00082E90" w:rsidRPr="00082E90" w:rsidRDefault="00082E90" w:rsidP="00082E90">
      <w:pPr>
        <w:widowControl w:val="0"/>
        <w:suppressAutoHyphens/>
        <w:overflowPunct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5"/>
          <w:szCs w:val="25"/>
          <w:lang w:val="uk-UA" w:eastAsia="uk-UA"/>
        </w:rPr>
      </w:pPr>
    </w:p>
    <w:tbl>
      <w:tblPr>
        <w:tblW w:w="108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71"/>
        <w:gridCol w:w="855"/>
        <w:gridCol w:w="679"/>
        <w:gridCol w:w="3037"/>
        <w:gridCol w:w="2689"/>
        <w:gridCol w:w="7"/>
      </w:tblGrid>
      <w:tr w:rsidR="00082E90" w:rsidRPr="00082E90" w:rsidTr="00D1388C">
        <w:trPr>
          <w:gridAfter w:val="1"/>
          <w:wAfter w:w="7" w:type="dxa"/>
          <w:trHeight w:val="703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Назва реактиву, або еквівалент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Од.вим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-на кіл-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ть</w:t>
            </w:r>
            <w:proofErr w:type="spellEnd"/>
          </w:p>
        </w:tc>
        <w:tc>
          <w:tcPr>
            <w:tcW w:w="3037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НАЦІОНАЛЬНИЙ КЛАСИФІКАТОР УКРАЇНИ Єдиний закупівельний словник ДК 021:2015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Код та назва національного класифікатору медичного виробу НК 024:2023</w:t>
            </w:r>
          </w:p>
        </w:tc>
      </w:tr>
      <w:tr w:rsidR="00082E90" w:rsidRPr="00082E90" w:rsidTr="00D1388C">
        <w:trPr>
          <w:trHeight w:val="558"/>
        </w:trPr>
        <w:tc>
          <w:tcPr>
            <w:tcW w:w="10806" w:type="dxa"/>
            <w:gridSpan w:val="7"/>
            <w:shd w:val="clear" w:color="auto" w:fill="auto"/>
            <w:noWrap/>
            <w:vAlign w:val="center"/>
          </w:tcPr>
          <w:p w:rsidR="00082E90" w:rsidRPr="00082E90" w:rsidRDefault="00082E90" w:rsidP="00082E90">
            <w:pPr>
              <w:widowControl w:val="0"/>
              <w:suppressAutoHyphens/>
              <w:overflowPunct w:val="0"/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82E90">
              <w:rPr>
                <w:rFonts w:ascii="Times New Roman" w:eastAsia="Tahoma" w:hAnsi="Times New Roman" w:cs="Times New Roman"/>
                <w:b/>
                <w:color w:val="00000A"/>
                <w:kern w:val="2"/>
                <w:sz w:val="24"/>
                <w:szCs w:val="24"/>
                <w:lang w:val="uk-UA" w:eastAsia="zh-CN"/>
              </w:rPr>
              <w:t>Лот № 1 Реагенти до сечової станції "</w:t>
            </w:r>
            <w:proofErr w:type="spellStart"/>
            <w:r w:rsidRPr="00082E90">
              <w:rPr>
                <w:rFonts w:ascii="Times New Roman" w:eastAsia="Tahoma" w:hAnsi="Times New Roman" w:cs="Times New Roman"/>
                <w:b/>
                <w:color w:val="00000A"/>
                <w:kern w:val="2"/>
                <w:sz w:val="24"/>
                <w:szCs w:val="24"/>
                <w:lang w:val="uk-UA" w:eastAsia="zh-CN"/>
              </w:rPr>
              <w:t>iRICELL</w:t>
            </w:r>
            <w:proofErr w:type="spellEnd"/>
            <w:r w:rsidRPr="00082E90">
              <w:rPr>
                <w:rFonts w:ascii="Times New Roman" w:eastAsia="Tahoma" w:hAnsi="Times New Roman" w:cs="Times New Roman"/>
                <w:b/>
                <w:color w:val="00000A"/>
                <w:kern w:val="2"/>
                <w:sz w:val="24"/>
                <w:szCs w:val="24"/>
                <w:lang w:val="uk-UA" w:eastAsia="zh-CN"/>
              </w:rPr>
              <w:t>"</w:t>
            </w:r>
          </w:p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082E90" w:rsidRPr="00082E90" w:rsidTr="00D1388C">
        <w:trPr>
          <w:gridAfter w:val="1"/>
          <w:wAfter w:w="7" w:type="dxa"/>
          <w:trHeight w:val="780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iQ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Lamina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Ламіна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iQ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розчин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54526 - Осад сечі IVD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(діагностика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реагент</w:t>
            </w:r>
          </w:p>
        </w:tc>
      </w:tr>
      <w:tr w:rsidR="00082E90" w:rsidRPr="00082E90" w:rsidTr="00D1388C">
        <w:trPr>
          <w:gridAfter w:val="1"/>
          <w:wAfter w:w="7" w:type="dxa"/>
          <w:trHeight w:val="765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IQ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Control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Focus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Set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Контроль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iQ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 Набір для фокусування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42065 - Осад сечі IVD 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(діагностика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контрольний матеріал</w:t>
            </w:r>
          </w:p>
        </w:tc>
      </w:tr>
      <w:tr w:rsidR="00082E90" w:rsidRPr="00082E90" w:rsidTr="00D1388C">
        <w:trPr>
          <w:gridAfter w:val="1"/>
          <w:wAfter w:w="7" w:type="dxa"/>
          <w:trHeight w:val="810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iQ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Calibrator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Pack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Калібратор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iQ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42064 - Осад сечі IVD 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(діагностика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калібратор</w:t>
            </w:r>
            <w:proofErr w:type="spellEnd"/>
          </w:p>
        </w:tc>
      </w:tr>
      <w:tr w:rsidR="00082E90" w:rsidRPr="00082E90" w:rsidTr="00D1388C">
        <w:trPr>
          <w:gridAfter w:val="1"/>
          <w:wAfter w:w="7" w:type="dxa"/>
          <w:trHeight w:val="1005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iChem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VELOCITY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Urine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Chemistry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STRIPS Тестові смужки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iChem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VELOCITY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пач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54514 - Численні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сечі IVD,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набір, колориметрична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тест-смужка, експрес-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аналіз</w:t>
            </w:r>
          </w:p>
        </w:tc>
      </w:tr>
      <w:tr w:rsidR="00082E90" w:rsidRPr="00082E90" w:rsidTr="00D1388C">
        <w:trPr>
          <w:gridAfter w:val="1"/>
          <w:wAfter w:w="7" w:type="dxa"/>
          <w:trHeight w:val="855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IRISpec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CA/CB/CC Контроль якості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IRISpec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CA/CB/CC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30219 - Множинні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сечі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IVD (діагностика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контрольний матеріал</w:t>
            </w:r>
          </w:p>
        </w:tc>
      </w:tr>
      <w:tr w:rsidR="00082E90" w:rsidRPr="00082E90" w:rsidTr="00D1388C">
        <w:trPr>
          <w:gridAfter w:val="1"/>
          <w:wAfter w:w="7" w:type="dxa"/>
          <w:trHeight w:val="1275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iChem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VELOCITY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Wash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Solution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Промивний розчин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iChem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VELOCITY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59058 - Миючий /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очищуючий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розчин ІВД, для автоматизованих /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полуавтоматізіванних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систем</w:t>
            </w:r>
          </w:p>
        </w:tc>
      </w:tr>
      <w:tr w:rsidR="00082E90" w:rsidRPr="00082E90" w:rsidTr="00D1388C">
        <w:trPr>
          <w:gridAfter w:val="1"/>
          <w:wAfter w:w="7" w:type="dxa"/>
          <w:trHeight w:val="975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iChem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VELOCITY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CalCheck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Kit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Набір для калібрування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iChem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VELOCITY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30219 - Множинні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сечі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IVD (діагностика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контрольний матеріал</w:t>
            </w:r>
          </w:p>
        </w:tc>
      </w:tr>
      <w:tr w:rsidR="00082E90" w:rsidRPr="00082E90" w:rsidTr="00D1388C">
        <w:trPr>
          <w:gridAfter w:val="1"/>
          <w:wAfter w:w="7" w:type="dxa"/>
          <w:trHeight w:val="1260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71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Iris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System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Cleanser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Pack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Системний очисник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Iris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59058 - Миючий /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очищуючий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розчин ІВД, для автоматизованих /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полуавтоматізіванних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систем</w:t>
            </w:r>
          </w:p>
        </w:tc>
      </w:tr>
      <w:tr w:rsidR="00082E90" w:rsidRPr="00082E90" w:rsidTr="00D1388C">
        <w:trPr>
          <w:gridAfter w:val="1"/>
          <w:wAfter w:w="7" w:type="dxa"/>
          <w:trHeight w:val="1290"/>
        </w:trPr>
        <w:tc>
          <w:tcPr>
            <w:tcW w:w="468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71" w:type="dxa"/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Iris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Diluent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Pack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Розчинник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Iris</w:t>
            </w:r>
            <w:proofErr w:type="spellEnd"/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компл</w:t>
            </w:r>
            <w:proofErr w:type="spellEnd"/>
          </w:p>
        </w:tc>
        <w:tc>
          <w:tcPr>
            <w:tcW w:w="679" w:type="dxa"/>
            <w:shd w:val="clear" w:color="000000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ДК 021:2015-33696700-2- Реактиви для аналізів сечі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59058 - Миючий /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очищуючий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розчин ІВД, для автоматизованих /</w:t>
            </w:r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полуавтоматізіванних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систем</w:t>
            </w:r>
          </w:p>
        </w:tc>
      </w:tr>
    </w:tbl>
    <w:p w:rsid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82E90" w:rsidRP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bookmarkEnd w:id="0"/>
    </w:p>
    <w:p w:rsidR="00082E90" w:rsidRP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10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61"/>
        <w:gridCol w:w="680"/>
        <w:gridCol w:w="2996"/>
        <w:gridCol w:w="2856"/>
        <w:gridCol w:w="19"/>
      </w:tblGrid>
      <w:tr w:rsidR="00082E90" w:rsidRPr="00082E90" w:rsidTr="00D1388C">
        <w:trPr>
          <w:gridAfter w:val="1"/>
          <w:wAfter w:w="19" w:type="dxa"/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lastRenderedPageBreak/>
              <w:t>№з/п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Назва реактиву, або еквівалент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Од.вим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Заг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-на кіл-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ть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НАЦІОНАЛЬНИЙ КЛАСИФІКАТОР УКРАЇНИ Єдиний закупівельний словник ДК 021:2015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Код та назва національного класифікатору медичного виробу</w:t>
            </w:r>
          </w:p>
        </w:tc>
      </w:tr>
      <w:tr w:rsidR="00082E90" w:rsidRPr="00082E90" w:rsidTr="00D1388C">
        <w:trPr>
          <w:trHeight w:val="264"/>
        </w:trPr>
        <w:tc>
          <w:tcPr>
            <w:tcW w:w="1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90" w:rsidRPr="00082E90" w:rsidRDefault="00082E90" w:rsidP="00082E9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ЛОТ2 - Реагенти до гематологічних аналізаторів закритої системи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>Sysmex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 XP 300,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>Sysmex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 XN-L 550:</w:t>
            </w:r>
          </w:p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082E90" w:rsidRPr="00082E90" w:rsidTr="00D1388C">
        <w:trPr>
          <w:gridAfter w:val="1"/>
          <w:wAfter w:w="19" w:type="dxa"/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Реагент CELLPACK DCL, 20 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паков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55855 - Підрахунок клітин крові IVD, реагент</w:t>
            </w:r>
          </w:p>
        </w:tc>
      </w:tr>
      <w:tr w:rsidR="00082E90" w:rsidRPr="00082E90" w:rsidTr="00D1388C">
        <w:trPr>
          <w:gridAfter w:val="1"/>
          <w:wAfter w:w="19" w:type="dxa"/>
          <w:trHeight w:val="1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Реагент CELLCLEAN, 50 мл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паков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59058 - Миючий/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очищуючий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розчин IVD, для автоматизованих/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полуавтоматизованих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систем</w:t>
            </w:r>
          </w:p>
        </w:tc>
      </w:tr>
      <w:tr w:rsidR="00082E90" w:rsidRPr="00082E90" w:rsidTr="00D1388C">
        <w:trPr>
          <w:gridAfter w:val="1"/>
          <w:wAfter w:w="19" w:type="dxa"/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Реагент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Lysercell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WDF, 2 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паков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55855 - Підрахунок клітин крові IVD, реагент</w:t>
            </w:r>
          </w:p>
        </w:tc>
      </w:tr>
      <w:tr w:rsidR="00082E90" w:rsidRPr="00082E90" w:rsidTr="00D1388C">
        <w:trPr>
          <w:gridAfter w:val="1"/>
          <w:wAfter w:w="19" w:type="dxa"/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Реагент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Fluorocell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WDF, 22 мл х2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паков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55855 - Підрахунок клітин крові IVD, реагент</w:t>
            </w:r>
          </w:p>
        </w:tc>
      </w:tr>
      <w:tr w:rsidR="00082E90" w:rsidRPr="00082E90" w:rsidTr="00D1388C">
        <w:trPr>
          <w:gridAfter w:val="1"/>
          <w:wAfter w:w="19" w:type="dxa"/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Контроль ІКСЕН-Л ЧЕК  L1, 3 мл /XN -L CHECK L1, 3 ml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фл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55866 - Підрахунок клітин крові IVD, контрольний матеріал</w:t>
            </w:r>
          </w:p>
        </w:tc>
      </w:tr>
      <w:tr w:rsidR="00082E90" w:rsidRPr="00082E90" w:rsidTr="00D1388C">
        <w:trPr>
          <w:gridAfter w:val="1"/>
          <w:wAfter w:w="19" w:type="dxa"/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Контроль ІКСЕН-Л ЧЕК  L2, 3 мл /XN -L CHECK L2, 3 ml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фл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55866 - Підрахунок клітин крові IVD, контрольний матеріал</w:t>
            </w:r>
          </w:p>
        </w:tc>
      </w:tr>
      <w:tr w:rsidR="00082E90" w:rsidRPr="00082E90" w:rsidTr="00D1388C">
        <w:trPr>
          <w:gridAfter w:val="1"/>
          <w:wAfter w:w="19" w:type="dxa"/>
          <w:trHeight w:val="8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Контроль ІКСЕН-Л ЧЕК  L3, 3 мл /XN -L CHECK L3, 3 ml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фл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55866 - Підрахунок клітин крові IVD, контрольний матеріал</w:t>
            </w:r>
          </w:p>
        </w:tc>
      </w:tr>
      <w:tr w:rsidR="00082E90" w:rsidRPr="00082E90" w:rsidTr="00D1388C">
        <w:trPr>
          <w:gridAfter w:val="1"/>
          <w:wAfter w:w="19" w:type="dxa"/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Реагент CELLPACK®, 20 L (л)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паков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55855 - Підрахунок клітин крові IVD, реагент</w:t>
            </w:r>
          </w:p>
        </w:tc>
      </w:tr>
      <w:tr w:rsidR="00082E90" w:rsidRPr="00082E90" w:rsidTr="00D1388C">
        <w:trPr>
          <w:gridAfter w:val="1"/>
          <w:wAfter w:w="19" w:type="dxa"/>
          <w:trHeight w:val="7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Реагент STROMATOLYSER WH, 500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mL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(мл) х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паков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55855 - Підрахунок клітин крові IVD, реагент</w:t>
            </w:r>
          </w:p>
        </w:tc>
      </w:tr>
      <w:tr w:rsidR="00082E90" w:rsidRPr="00082E90" w:rsidTr="00D1388C">
        <w:trPr>
          <w:gridAfter w:val="1"/>
          <w:wAfter w:w="19" w:type="dxa"/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Матеріал контрольний  EIGHTCHECK®-</w:t>
            </w: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3WP-N, 1,5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55866 - Підрахунок клітин крові IVD, контрольний матеріал</w:t>
            </w:r>
          </w:p>
        </w:tc>
      </w:tr>
      <w:tr w:rsidR="00082E90" w:rsidRPr="00082E90" w:rsidTr="00D1388C">
        <w:trPr>
          <w:gridAfter w:val="1"/>
          <w:wAfter w:w="19" w:type="dxa"/>
          <w:trHeight w:val="9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Матеріал контрольний EIGHTCHECK®- 3WP-L, 1,5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55866 - Підрахунок клітин крові IVD, контрольний матеріал</w:t>
            </w:r>
          </w:p>
        </w:tc>
      </w:tr>
      <w:tr w:rsidR="00082E90" w:rsidRPr="00082E90" w:rsidTr="00D1388C">
        <w:trPr>
          <w:gridAfter w:val="1"/>
          <w:wAfter w:w="19" w:type="dxa"/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Універсальна картка на 10.000 тестів ШОЕ /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Universal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Card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for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10.000 ESR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tests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55970 — Швидкість осідання еритроцитів (ШОЕ) IVD, набір</w:t>
            </w:r>
          </w:p>
        </w:tc>
      </w:tr>
      <w:tr w:rsidR="00082E90" w:rsidRPr="00082E90" w:rsidTr="00D1388C">
        <w:trPr>
          <w:gridAfter w:val="1"/>
          <w:wAfter w:w="19" w:type="dxa"/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Латексні контролі (30 тестів) /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Latex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Controls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(30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Tests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паков</w:t>
            </w:r>
            <w:proofErr w:type="spellEnd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 ДК 021:2015- 33696200-7 Реактиви для аналізів крові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2E90" w:rsidRPr="00082E90" w:rsidRDefault="00082E90" w:rsidP="000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55972 - Швидкість осідання еритроцитів(ШОЕ) IVD, </w:t>
            </w:r>
            <w:proofErr w:type="spellStart"/>
            <w:r w:rsidRPr="00082E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контрольнийматеріал</w:t>
            </w:r>
            <w:proofErr w:type="spellEnd"/>
          </w:p>
        </w:tc>
      </w:tr>
    </w:tbl>
    <w:p w:rsidR="00082E90" w:rsidRP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Загальні вимоги : по лоту № 1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Вся лабораторна продукція, що представлена на торги повинна: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Мати декларацію про відповідність продукції вимогам Технічного регламенту та відповідати вимогам чинного законодавства щодо їх виробництва.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Мати сертифікат якості уповноваженого державного органу та/або міжнародний сертифікат ISO 9001, та/або СЄ марку.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Бути адаптованою до відповідного аналізатору, заявленого в лоті.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Мати зазначену на упаковці дату виробництва та термін придатності.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Постачатись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082E90" w:rsidRPr="00082E90" w:rsidRDefault="00082E90" w:rsidP="00082E90">
      <w:pPr>
        <w:tabs>
          <w:tab w:val="left" w:pos="8272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Постачатись не пізніше 30 днів з моменту подання заявки.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Закуповуватись та постачатись як дрібними партіями протягом року, так і цілим лотом, в залежності від реальних потреб установи та виділених асигнувань.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Мати термін придатності на момент поставки не менше 85 % від передбаченого виробником.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Зберігатися та транспортуватися з дотриманням встановлених вимог до кожної позиції.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Вимоги до реагентів :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Загальні: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 набору реагентів по визначенню кожного показника повинні входити всі необхідні реактиви відповідно до методики проведення аналізу визначеної інструкцією.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Реактиви повинні мати повну комплектацію та неушкоджену упаковку.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До реагентів повинна додаватись детальна інструкція українською/російською та англійською мовами (у випадку закордонного виробника).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 Стабільність усіх компонентів набору після його відкриття повинна зберігатись протягом всього терміну визначеного в інструкції до набору реагентів.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 Концентрація </w:t>
      </w:r>
      <w:proofErr w:type="spellStart"/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аналіту</w:t>
      </w:r>
      <w:proofErr w:type="spellEnd"/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калібраторах</w:t>
      </w:r>
      <w:proofErr w:type="spellEnd"/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контролях має гарантовано відповідати, вказаній у паспорті і на упаковці та бути стабільною протягом терміну, встановленому для кожної позиції.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Контрольний матеріал має бути адаптованим до аналізатору, заявленого в лоті, та мати відповідне підтвердження в паспорті до контрольного матеріалу або в листі від фірми-постачальника. </w:t>
      </w:r>
    </w:p>
    <w:p w:rsidR="00082E90" w:rsidRP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u w:val="single"/>
          <w:lang w:val="uk-UA" w:eastAsia="ru-RU"/>
        </w:rPr>
        <w:t>Загальні вимоги : по лоту № 2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Вся лабораторна продукція, що представлена на торги повинна: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3. Бути адаптованою до відповідного аналізатору, що заявлений в лоті.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4. Мати зазначену на упаковці дату виробництва та термін придатності.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5. Постачатись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6. Постачатись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7. Закуповуватись та постачатись як дрібними партіями протягом року, так і цілим лотом, в залежності від реальних потреб установи та виділених асигнувань.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8. Мати термін придатності на момент поставки не менше 6 місяців та не менше 85 % від передбаченого.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9. Зберігатися та транспортуватися з дотриманням встановлених вимог до кожної позиції.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u w:val="single"/>
          <w:lang w:val="uk-UA" w:eastAsia="ru-RU"/>
        </w:rPr>
        <w:t>Вимоги до реагентів :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082E90">
        <w:rPr>
          <w:rFonts w:ascii="Times New Roman" w:eastAsia="Times New Roman" w:hAnsi="Times New Roman" w:cs="Times New Roman"/>
          <w:b/>
          <w:u w:val="single"/>
          <w:lang w:val="uk-UA" w:eastAsia="ru-RU"/>
        </w:rPr>
        <w:t>Загальні: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1.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2.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4. До реагентів повинна додаватись детальна інструкція українською та англійською мовами (у випадку закордонного виробника).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 xml:space="preserve">5. Концентрація </w:t>
      </w:r>
      <w:proofErr w:type="spellStart"/>
      <w:r w:rsidRPr="00082E90">
        <w:rPr>
          <w:rFonts w:ascii="Times New Roman" w:eastAsia="Times New Roman" w:hAnsi="Times New Roman" w:cs="Times New Roman"/>
          <w:lang w:val="uk-UA" w:eastAsia="ru-RU"/>
        </w:rPr>
        <w:t>аналіту</w:t>
      </w:r>
      <w:proofErr w:type="spellEnd"/>
      <w:r w:rsidRPr="00082E9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82E90">
        <w:rPr>
          <w:rFonts w:ascii="Times New Roman" w:eastAsia="Times New Roman" w:hAnsi="Times New Roman" w:cs="Times New Roman"/>
          <w:lang w:val="ru-RU" w:eastAsia="ru-RU"/>
        </w:rPr>
        <w:t>в</w:t>
      </w:r>
      <w:r w:rsidRPr="00082E90">
        <w:rPr>
          <w:rFonts w:ascii="Times New Roman" w:eastAsia="Times New Roman" w:hAnsi="Times New Roman" w:cs="Times New Roman"/>
          <w:lang w:val="uk-UA" w:eastAsia="ru-RU"/>
        </w:rPr>
        <w:t xml:space="preserve"> контролях має гарантовано відповідати, вказаній у паспорті і на упаковці та бути стабільною протягом терміну, встановленому для кожної позиції.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 xml:space="preserve">6. Контрольний матеріал має бути адаптованим до приладу та тест-системи, що використовуються в лабораторії та мати відповідне підтвердження в паспорті до контрольного матеріалу, або в листі від фірми-постачальника. </w:t>
      </w:r>
    </w:p>
    <w:p w:rsidR="00082E90" w:rsidRPr="00082E90" w:rsidRDefault="00082E90" w:rsidP="00082E90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82E90">
        <w:rPr>
          <w:rFonts w:ascii="Times New Roman" w:eastAsia="Times New Roman" w:hAnsi="Times New Roman" w:cs="Times New Roman"/>
          <w:lang w:val="uk-UA" w:eastAsia="ru-RU"/>
        </w:rPr>
        <w:t>7.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082E90" w:rsidRP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82E90" w:rsidRPr="00082E90" w:rsidRDefault="00082E90" w:rsidP="00082E90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2E9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082E90" w:rsidRPr="00082E90" w:rsidRDefault="00082E90">
      <w:pPr>
        <w:rPr>
          <w:lang w:val="uk-UA"/>
        </w:rPr>
      </w:pPr>
    </w:p>
    <w:sectPr w:rsidR="00082E90" w:rsidRPr="00082E90" w:rsidSect="00082E90">
      <w:footerReference w:type="even" r:id="rId4"/>
      <w:footerReference w:type="default" r:id="rId5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082E90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082E9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082E90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  <w:noProof/>
      </w:rPr>
      <w:t>8</w:t>
    </w:r>
    <w:r>
      <w:rPr>
        <w:rStyle w:val="a3"/>
      </w:rPr>
      <w:fldChar w:fldCharType="end"/>
    </w:r>
  </w:p>
  <w:p w:rsidR="00095851" w:rsidRDefault="00082E90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90"/>
    <w:rsid w:val="000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8790"/>
  <w15:chartTrackingRefBased/>
  <w15:docId w15:val="{B860250F-9A47-4890-88FE-FB51AF3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2E90"/>
  </w:style>
  <w:style w:type="paragraph" w:styleId="a4">
    <w:name w:val="footer"/>
    <w:basedOn w:val="a"/>
    <w:link w:val="a5"/>
    <w:rsid w:val="00082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082E9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МЕДИКО-ТЕХНІЧНІ ВИМОГИ </vt:lpstr>
      <vt:lpstr>на закупівлю по предмету</vt:lpstr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2024-01-22T07:52:00Z</dcterms:created>
  <dcterms:modified xsi:type="dcterms:W3CDTF">2024-01-22T07:52:00Z</dcterms:modified>
</cp:coreProperties>
</file>