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F8" w:rsidRPr="00704BF8" w:rsidRDefault="00704BF8" w:rsidP="00E47F1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04BF8">
        <w:rPr>
          <w:rFonts w:ascii="Times New Roman" w:hAnsi="Times New Roman" w:cs="Times New Roman"/>
          <w:b/>
          <w:sz w:val="32"/>
          <w:szCs w:val="32"/>
          <w:lang w:val="uk-UA"/>
        </w:rPr>
        <w:t>Обгрунтування</w:t>
      </w:r>
      <w:proofErr w:type="spellEnd"/>
      <w:r w:rsidRPr="00704BF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технічних, якісних і кількісних характеристик: </w:t>
      </w:r>
    </w:p>
    <w:p w:rsidR="00E47F11" w:rsidRPr="00D00A13" w:rsidRDefault="00E47F11" w:rsidP="00E47F11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D00A13">
        <w:rPr>
          <w:rFonts w:ascii="Times New Roman" w:hAnsi="Times New Roman" w:cs="Times New Roman"/>
          <w:b/>
          <w:lang w:val="uk-UA"/>
        </w:rPr>
        <w:t>ДО ПРЕДМЕТА ЗАКУПІВЛІ:</w:t>
      </w:r>
    </w:p>
    <w:p w:rsidR="00E47F11" w:rsidRPr="00D00A13" w:rsidRDefault="00E47F11" w:rsidP="00E47F11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lang w:val="uk-UA"/>
        </w:rPr>
      </w:pPr>
      <w:r w:rsidRPr="00D00A13">
        <w:rPr>
          <w:rFonts w:ascii="Times New Roman" w:hAnsi="Times New Roman" w:cs="Times New Roman"/>
          <w:b/>
          <w:bCs/>
          <w:color w:val="000000"/>
          <w:lang w:val="uk-UA"/>
        </w:rPr>
        <w:t xml:space="preserve">КОД ДК 021:2015 – </w:t>
      </w:r>
      <w:r w:rsidRPr="00D00A13">
        <w:rPr>
          <w:rFonts w:ascii="Times New Roman" w:hAnsi="Times New Roman" w:cs="Times New Roman"/>
          <w:b/>
          <w:lang w:val="uk-UA"/>
        </w:rPr>
        <w:t>33140000-3 МЕДИЧНІ МАТЕРІАЛИ</w:t>
      </w:r>
    </w:p>
    <w:p w:rsidR="00FC0BFE" w:rsidRPr="0050612E" w:rsidRDefault="00657541" w:rsidP="004B202F">
      <w:pPr>
        <w:jc w:val="center"/>
        <w:rPr>
          <w:rFonts w:ascii="Times New Roman" w:hAnsi="Times New Roman" w:cs="Times New Roman"/>
          <w:b/>
          <w:lang w:val="uk-UA"/>
        </w:rPr>
      </w:pPr>
      <w:r w:rsidRPr="0050612E">
        <w:rPr>
          <w:rFonts w:ascii="Times New Roman" w:hAnsi="Times New Roman" w:cs="Times New Roman"/>
          <w:b/>
          <w:noProof/>
          <w:lang w:val="uk-UA"/>
        </w:rPr>
        <w:t xml:space="preserve">І. </w:t>
      </w:r>
      <w:r w:rsidR="00B67F3C" w:rsidRPr="0050612E">
        <w:rPr>
          <w:rFonts w:ascii="Times New Roman" w:hAnsi="Times New Roman" w:cs="Times New Roman"/>
          <w:b/>
          <w:lang w:val="uk-UA"/>
        </w:rPr>
        <w:t>Загальні вимоги до товару</w:t>
      </w:r>
    </w:p>
    <w:p w:rsidR="007C2FCE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>1. Товар, запропонований Учасником, повинен відповідати медико – технічним вимогам, встановленим у даному додатку до Документації.</w:t>
      </w:r>
    </w:p>
    <w:p w:rsidR="007C2FCE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>Відповідність технічних характеристик запропонованого Учасником товару, що викладені у даному додатку до Документації, повинна бути обов’язково підтверджена шляхом надання заповненої таблиці, з посиланням на відповідні розділ(и),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інших технічних документів українською</w:t>
      </w:r>
      <w:r w:rsidR="00F13019">
        <w:rPr>
          <w:sz w:val="22"/>
          <w:szCs w:val="22"/>
          <w:lang w:val="uk-UA"/>
        </w:rPr>
        <w:t xml:space="preserve">, </w:t>
      </w:r>
      <w:r w:rsidRPr="0050612E">
        <w:rPr>
          <w:sz w:val="22"/>
          <w:szCs w:val="22"/>
          <w:lang w:val="uk-UA"/>
        </w:rPr>
        <w:t>в якому міститься ця інформація, разом з додаванням оригіналів таких документів (або витягів з документів), або їх завірених копій.</w:t>
      </w:r>
    </w:p>
    <w:p w:rsidR="007C2FCE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>2. 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7C2FCE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>На підтвердження Учасник повинен надати оригінал, або завірену копію декларації про відповідність або сертифікату відповідності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7C2FCE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</w:p>
    <w:p w:rsidR="007C2FCE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>На підтвердження Учасник повинен надати оригінал або завірену копію листа виробника (представництва, філії виробника – якщо їх відповідні повноваження поширюються на територію України), яким  підтверджується  можливість поставки товару, який є предметом закупівлі цих торгів, у необхідній кількості та в терміни. Гарантійний лист виробника повинен включати: повну назву учасника, адресуватися Замовнику, містити номер ідентифікатора закупівлі. Допускається надання гарантійного листа учаснику з боку офіційного дистриб’ютора або іншого представника виробника, при цьому учасник повинен надати належним чином завірену копію документу з боку виробника про повноваження такого офіційного дистриб’ютора або іншого представника.</w:t>
      </w:r>
    </w:p>
    <w:p w:rsidR="00395004" w:rsidRPr="0050612E" w:rsidRDefault="007C2FCE" w:rsidP="007C2FCE">
      <w:pPr>
        <w:pStyle w:val="a3"/>
        <w:ind w:firstLine="426"/>
        <w:jc w:val="both"/>
        <w:rPr>
          <w:sz w:val="22"/>
          <w:szCs w:val="22"/>
          <w:lang w:val="uk-UA"/>
        </w:rPr>
      </w:pPr>
      <w:r w:rsidRPr="0050612E">
        <w:rPr>
          <w:sz w:val="22"/>
          <w:szCs w:val="22"/>
          <w:lang w:val="uk-UA"/>
        </w:rPr>
        <w:tab/>
      </w:r>
      <w:r w:rsidRPr="0050612E">
        <w:rPr>
          <w:sz w:val="22"/>
          <w:szCs w:val="22"/>
          <w:lang w:val="uk-UA"/>
        </w:rPr>
        <w:tab/>
      </w:r>
      <w:r w:rsidRPr="0050612E">
        <w:rPr>
          <w:sz w:val="22"/>
          <w:szCs w:val="22"/>
          <w:lang w:val="uk-UA"/>
        </w:rPr>
        <w:tab/>
      </w:r>
      <w:r w:rsidRPr="0050612E">
        <w:rPr>
          <w:sz w:val="22"/>
          <w:szCs w:val="22"/>
          <w:lang w:val="uk-UA"/>
        </w:rPr>
        <w:tab/>
      </w:r>
    </w:p>
    <w:p w:rsidR="00161907" w:rsidRPr="0050612E" w:rsidRDefault="006C29AD" w:rsidP="004B202F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0612E">
        <w:rPr>
          <w:rFonts w:ascii="Times New Roman" w:eastAsia="Times New Roman" w:hAnsi="Times New Roman" w:cs="Times New Roman"/>
          <w:b/>
          <w:lang w:val="uk-UA" w:eastAsia="ru-RU"/>
        </w:rPr>
        <w:t xml:space="preserve">ІІ. </w:t>
      </w:r>
      <w:r w:rsidR="00161907" w:rsidRPr="0050612E">
        <w:rPr>
          <w:rFonts w:ascii="Times New Roman" w:eastAsia="Times New Roman" w:hAnsi="Times New Roman" w:cs="Times New Roman"/>
          <w:b/>
          <w:lang w:val="uk-UA" w:eastAsia="ru-RU"/>
        </w:rPr>
        <w:t xml:space="preserve">Медико-технічні </w:t>
      </w:r>
      <w:r w:rsidR="00395004" w:rsidRPr="0050612E">
        <w:rPr>
          <w:rFonts w:ascii="Times New Roman" w:eastAsia="Times New Roman" w:hAnsi="Times New Roman" w:cs="Times New Roman"/>
          <w:b/>
          <w:lang w:val="uk-UA" w:eastAsia="ru-RU"/>
        </w:rPr>
        <w:t xml:space="preserve">та кількісні </w:t>
      </w:r>
      <w:r w:rsidR="00161907" w:rsidRPr="0050612E">
        <w:rPr>
          <w:rFonts w:ascii="Times New Roman" w:eastAsia="Times New Roman" w:hAnsi="Times New Roman" w:cs="Times New Roman"/>
          <w:b/>
          <w:lang w:val="uk-UA" w:eastAsia="ru-RU"/>
        </w:rPr>
        <w:t>вимоги до предмету закупівлі</w:t>
      </w:r>
    </w:p>
    <w:tbl>
      <w:tblPr>
        <w:tblStyle w:val="a4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317"/>
        <w:gridCol w:w="1799"/>
        <w:gridCol w:w="3969"/>
        <w:gridCol w:w="851"/>
        <w:gridCol w:w="850"/>
      </w:tblGrid>
      <w:tr w:rsidR="00D571E7" w:rsidRPr="0050612E" w:rsidTr="00DF0EC6">
        <w:trPr>
          <w:trHeight w:val="1260"/>
          <w:jc w:val="center"/>
        </w:trPr>
        <w:tc>
          <w:tcPr>
            <w:tcW w:w="562" w:type="dxa"/>
            <w:vAlign w:val="center"/>
          </w:tcPr>
          <w:p w:rsidR="00D571E7" w:rsidRPr="0050612E" w:rsidRDefault="00D571E7" w:rsidP="00D571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612E">
              <w:rPr>
                <w:b/>
                <w:sz w:val="22"/>
                <w:szCs w:val="22"/>
                <w:lang w:val="uk-UA"/>
              </w:rPr>
              <w:t>№</w:t>
            </w:r>
          </w:p>
          <w:p w:rsidR="00D571E7" w:rsidRPr="0050612E" w:rsidRDefault="00D571E7" w:rsidP="00D571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612E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317" w:type="dxa"/>
            <w:vAlign w:val="center"/>
          </w:tcPr>
          <w:p w:rsidR="00D571E7" w:rsidRPr="0050612E" w:rsidRDefault="00677446" w:rsidP="00D571E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Код за НК 024:2023</w:t>
            </w:r>
          </w:p>
        </w:tc>
        <w:tc>
          <w:tcPr>
            <w:tcW w:w="1799" w:type="dxa"/>
            <w:vAlign w:val="center"/>
          </w:tcPr>
          <w:p w:rsidR="00D571E7" w:rsidRPr="0050612E" w:rsidRDefault="00E47F11" w:rsidP="0097254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</w:t>
            </w:r>
            <w:r w:rsidR="00D571E7" w:rsidRPr="0050612E">
              <w:rPr>
                <w:b/>
                <w:sz w:val="22"/>
                <w:szCs w:val="22"/>
                <w:lang w:val="uk-UA"/>
              </w:rPr>
              <w:t>азва</w:t>
            </w:r>
            <w:r>
              <w:rPr>
                <w:b/>
                <w:sz w:val="22"/>
                <w:szCs w:val="22"/>
                <w:lang w:val="uk-UA"/>
              </w:rPr>
              <w:t xml:space="preserve"> товару</w:t>
            </w:r>
          </w:p>
        </w:tc>
        <w:tc>
          <w:tcPr>
            <w:tcW w:w="3969" w:type="dxa"/>
            <w:vAlign w:val="center"/>
            <w:hideMark/>
          </w:tcPr>
          <w:p w:rsidR="00D571E7" w:rsidRPr="0050612E" w:rsidRDefault="00D571E7" w:rsidP="00D571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612E">
              <w:rPr>
                <w:b/>
                <w:sz w:val="22"/>
                <w:szCs w:val="22"/>
                <w:lang w:val="uk-UA"/>
              </w:rPr>
              <w:t>Технічне завдання</w:t>
            </w:r>
          </w:p>
        </w:tc>
        <w:tc>
          <w:tcPr>
            <w:tcW w:w="851" w:type="dxa"/>
            <w:vAlign w:val="center"/>
          </w:tcPr>
          <w:p w:rsidR="00D571E7" w:rsidRPr="0050612E" w:rsidRDefault="00D571E7" w:rsidP="009725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612E">
              <w:rPr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850" w:type="dxa"/>
            <w:vAlign w:val="center"/>
          </w:tcPr>
          <w:p w:rsidR="00D571E7" w:rsidRPr="0050612E" w:rsidRDefault="00D571E7" w:rsidP="00D571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612E">
              <w:rPr>
                <w:b/>
                <w:sz w:val="22"/>
                <w:szCs w:val="22"/>
                <w:lang w:val="uk-UA"/>
              </w:rPr>
              <w:t>Кіль</w:t>
            </w:r>
            <w:r w:rsidR="00DF0EC6">
              <w:rPr>
                <w:b/>
                <w:sz w:val="22"/>
                <w:szCs w:val="22"/>
                <w:lang w:val="uk-UA"/>
              </w:rPr>
              <w:t>-</w:t>
            </w:r>
            <w:r w:rsidRPr="0050612E">
              <w:rPr>
                <w:b/>
                <w:sz w:val="22"/>
                <w:szCs w:val="22"/>
                <w:lang w:val="uk-UA"/>
              </w:rPr>
              <w:t>кість</w:t>
            </w:r>
          </w:p>
        </w:tc>
      </w:tr>
      <w:tr w:rsidR="00DF0EC6" w:rsidRPr="0050612E" w:rsidTr="00A15FE1">
        <w:trPr>
          <w:trHeight w:val="3871"/>
          <w:jc w:val="center"/>
        </w:trPr>
        <w:tc>
          <w:tcPr>
            <w:tcW w:w="562" w:type="dxa"/>
          </w:tcPr>
          <w:p w:rsidR="00DF0EC6" w:rsidRPr="0050612E" w:rsidRDefault="00DF0EC6" w:rsidP="00DF0EC6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317" w:type="dxa"/>
            <w:shd w:val="clear" w:color="auto" w:fill="auto"/>
          </w:tcPr>
          <w:p w:rsidR="00DF0EC6" w:rsidRDefault="00DF0EC6" w:rsidP="00DF0EC6">
            <w:r>
              <w:rPr>
                <w:sz w:val="22"/>
                <w:szCs w:val="22"/>
              </w:rPr>
              <w:t xml:space="preserve">61657 </w:t>
            </w:r>
            <w:proofErr w:type="spellStart"/>
            <w:r>
              <w:rPr>
                <w:sz w:val="22"/>
                <w:szCs w:val="22"/>
              </w:rPr>
              <w:t>Набір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введення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лікарських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засобів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інфузійної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помпи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електроживленням</w:t>
            </w:r>
            <w:proofErr w:type="spellEnd"/>
            <w:r>
              <w:rPr>
                <w:sz w:val="22"/>
                <w:szCs w:val="22"/>
              </w:rPr>
              <w:t>,</w:t>
            </w:r>
            <w:r w:rsidR="00604D4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багаторазового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використання</w:t>
            </w:r>
            <w:proofErr w:type="spellEnd"/>
          </w:p>
          <w:p w:rsidR="00DF0EC6" w:rsidRPr="00DF0EC6" w:rsidRDefault="00DF0EC6" w:rsidP="00DF0EC6"/>
        </w:tc>
        <w:tc>
          <w:tcPr>
            <w:tcW w:w="1799" w:type="dxa"/>
          </w:tcPr>
          <w:p w:rsidR="00DF0EC6" w:rsidRPr="00E47F11" w:rsidRDefault="00DF0EC6" w:rsidP="00DF0EC6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 xml:space="preserve">Трубка насосу </w:t>
            </w:r>
            <w:r w:rsidR="00E47F11">
              <w:rPr>
                <w:sz w:val="22"/>
                <w:szCs w:val="22"/>
                <w:lang w:val="uk-UA"/>
              </w:rPr>
              <w:t>(</w:t>
            </w:r>
            <w:r w:rsidR="00E47F11">
              <w:rPr>
                <w:sz w:val="24"/>
                <w:szCs w:val="24"/>
                <w:lang w:val="en-US"/>
              </w:rPr>
              <w:t>33141624-0</w:t>
            </w:r>
            <w:r w:rsidR="00E47F1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DF0EC6" w:rsidRPr="0050612E" w:rsidRDefault="00DF0EC6" w:rsidP="00DF0EC6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>Призначена для внутрішньовенного введення контрастних речовин і фізіологічних розчинів під час дослідження КТ / МРТ</w:t>
            </w:r>
            <w:r>
              <w:rPr>
                <w:sz w:val="22"/>
                <w:szCs w:val="22"/>
                <w:lang w:val="uk-UA"/>
              </w:rPr>
              <w:t>, з’єднуючи інжектор з трубкою пацієнта.</w:t>
            </w:r>
          </w:p>
          <w:p w:rsidR="00DF0EC6" w:rsidRPr="0050612E" w:rsidRDefault="00DF0EC6" w:rsidP="00DF0EC6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 xml:space="preserve">Наявність </w:t>
            </w:r>
            <w:proofErr w:type="spellStart"/>
            <w:r w:rsidRPr="0050612E">
              <w:rPr>
                <w:sz w:val="22"/>
                <w:szCs w:val="22"/>
                <w:lang w:val="uk-UA"/>
              </w:rPr>
              <w:t>канюлі</w:t>
            </w:r>
            <w:proofErr w:type="spellEnd"/>
            <w:r w:rsidRPr="0050612E">
              <w:rPr>
                <w:sz w:val="22"/>
                <w:szCs w:val="22"/>
                <w:lang w:val="uk-UA"/>
              </w:rPr>
              <w:t xml:space="preserve"> для подачі </w:t>
            </w:r>
            <w:proofErr w:type="spellStart"/>
            <w:r w:rsidRPr="0050612E">
              <w:rPr>
                <w:sz w:val="22"/>
                <w:szCs w:val="22"/>
                <w:lang w:val="uk-UA"/>
              </w:rPr>
              <w:t>NaCl</w:t>
            </w:r>
            <w:proofErr w:type="spellEnd"/>
            <w:r w:rsidRPr="0050612E">
              <w:rPr>
                <w:sz w:val="22"/>
                <w:szCs w:val="22"/>
                <w:lang w:val="uk-UA"/>
              </w:rPr>
              <w:t xml:space="preserve"> та  двох </w:t>
            </w:r>
            <w:proofErr w:type="spellStart"/>
            <w:r w:rsidRPr="0050612E">
              <w:rPr>
                <w:sz w:val="22"/>
                <w:szCs w:val="22"/>
                <w:lang w:val="uk-UA"/>
              </w:rPr>
              <w:t>канюль</w:t>
            </w:r>
            <w:proofErr w:type="spellEnd"/>
            <w:r w:rsidRPr="0050612E">
              <w:rPr>
                <w:sz w:val="22"/>
                <w:szCs w:val="22"/>
                <w:lang w:val="uk-UA"/>
              </w:rPr>
              <w:t xml:space="preserve"> для подачі контрастної рідини. Канюлі повинні бути з бактеріальним фільтром. Наявність фільтру дрібних часток. Наявність датчику тиску для контролю швидкості рідини. Максимальний тиск 20 бар. </w:t>
            </w:r>
            <w:r>
              <w:rPr>
                <w:sz w:val="22"/>
                <w:szCs w:val="22"/>
                <w:lang w:val="uk-UA"/>
              </w:rPr>
              <w:t>Максимально допустимий час використання не більше</w:t>
            </w:r>
            <w:r w:rsidRPr="0050612E">
              <w:rPr>
                <w:sz w:val="22"/>
                <w:szCs w:val="22"/>
              </w:rPr>
              <w:t xml:space="preserve"> 24 годин</w:t>
            </w:r>
            <w:r w:rsidRPr="0050612E">
              <w:rPr>
                <w:sz w:val="22"/>
                <w:szCs w:val="22"/>
                <w:lang w:val="uk-UA"/>
              </w:rPr>
              <w:t>. Стерильна.</w:t>
            </w:r>
          </w:p>
        </w:tc>
        <w:tc>
          <w:tcPr>
            <w:tcW w:w="851" w:type="dxa"/>
          </w:tcPr>
          <w:p w:rsidR="00DF0EC6" w:rsidRPr="0050612E" w:rsidRDefault="00DF0EC6" w:rsidP="00DF0EC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850" w:type="dxa"/>
          </w:tcPr>
          <w:p w:rsidR="00DF0EC6" w:rsidRDefault="00841B9C" w:rsidP="00DF0E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78361C" w:rsidRPr="0050612E" w:rsidTr="0078361C">
        <w:trPr>
          <w:trHeight w:val="3251"/>
          <w:jc w:val="center"/>
        </w:trPr>
        <w:tc>
          <w:tcPr>
            <w:tcW w:w="562" w:type="dxa"/>
          </w:tcPr>
          <w:p w:rsidR="0078361C" w:rsidRPr="0050612E" w:rsidRDefault="0078361C" w:rsidP="0078361C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317" w:type="dxa"/>
            <w:shd w:val="clear" w:color="auto" w:fill="auto"/>
          </w:tcPr>
          <w:p w:rsidR="0078361C" w:rsidRPr="0050612E" w:rsidRDefault="0078361C" w:rsidP="0078361C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 xml:space="preserve">35833 </w:t>
            </w:r>
            <w:r w:rsidRPr="00E446B5">
              <w:rPr>
                <w:sz w:val="22"/>
                <w:szCs w:val="22"/>
                <w:lang w:val="uk-UA"/>
              </w:rPr>
              <w:t xml:space="preserve">Набір для введення лікарських засобів для </w:t>
            </w:r>
            <w:proofErr w:type="spellStart"/>
            <w:r w:rsidRPr="00E446B5">
              <w:rPr>
                <w:sz w:val="22"/>
                <w:szCs w:val="22"/>
                <w:lang w:val="uk-UA"/>
              </w:rPr>
              <w:t>інфузійного</w:t>
            </w:r>
            <w:proofErr w:type="spellEnd"/>
            <w:r w:rsidRPr="00E446B5">
              <w:rPr>
                <w:sz w:val="22"/>
                <w:szCs w:val="22"/>
                <w:lang w:val="uk-UA"/>
              </w:rPr>
              <w:t xml:space="preserve"> насоса з електроживленням, одноразового використання</w:t>
            </w:r>
          </w:p>
        </w:tc>
        <w:tc>
          <w:tcPr>
            <w:tcW w:w="1799" w:type="dxa"/>
          </w:tcPr>
          <w:p w:rsidR="0078361C" w:rsidRPr="0050612E" w:rsidRDefault="0078361C" w:rsidP="0078361C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 xml:space="preserve">Трубка пацієнта, 250 см </w:t>
            </w:r>
            <w:r w:rsidR="00E47F11">
              <w:rPr>
                <w:sz w:val="22"/>
                <w:szCs w:val="22"/>
                <w:lang w:val="uk-UA"/>
              </w:rPr>
              <w:t>(</w:t>
            </w:r>
            <w:r w:rsidR="00E47F11">
              <w:rPr>
                <w:sz w:val="24"/>
                <w:szCs w:val="24"/>
                <w:lang w:val="en-US"/>
              </w:rPr>
              <w:t>33141624-0</w:t>
            </w:r>
            <w:r w:rsidR="00E47F1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8361C" w:rsidRPr="0050612E" w:rsidRDefault="0078361C" w:rsidP="0078361C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>Призначена для внутрішньовенного введення контрастних речовин і фізіологічних розчинів під час дослідження КТ / МРТ</w:t>
            </w:r>
            <w:r>
              <w:rPr>
                <w:sz w:val="22"/>
                <w:szCs w:val="22"/>
                <w:lang w:val="uk-UA"/>
              </w:rPr>
              <w:t>, з’єднуючи трубку насоса з пацієнтом.</w:t>
            </w:r>
          </w:p>
          <w:p w:rsidR="0078361C" w:rsidRPr="0050612E" w:rsidRDefault="0078361C" w:rsidP="0078361C">
            <w:pPr>
              <w:rPr>
                <w:sz w:val="22"/>
                <w:szCs w:val="22"/>
                <w:lang w:val="uk-UA"/>
              </w:rPr>
            </w:pPr>
            <w:r w:rsidRPr="0050612E">
              <w:rPr>
                <w:sz w:val="22"/>
                <w:szCs w:val="22"/>
                <w:lang w:val="uk-UA"/>
              </w:rPr>
              <w:t xml:space="preserve">Довжина 250 см. </w:t>
            </w:r>
            <w:r>
              <w:rPr>
                <w:sz w:val="22"/>
                <w:szCs w:val="22"/>
                <w:lang w:val="uk-UA"/>
              </w:rPr>
              <w:t xml:space="preserve">Об’єм заповнення 12,5 мл. </w:t>
            </w:r>
            <w:r w:rsidRPr="0050612E">
              <w:rPr>
                <w:sz w:val="22"/>
                <w:szCs w:val="22"/>
                <w:lang w:val="uk-UA"/>
              </w:rPr>
              <w:t>Наявність двох зворотних клапанів потоку рідини</w:t>
            </w:r>
            <w:r>
              <w:rPr>
                <w:sz w:val="22"/>
                <w:szCs w:val="22"/>
                <w:lang w:val="uk-UA"/>
              </w:rPr>
              <w:t>. Максимально допустимий час використання не більше</w:t>
            </w:r>
            <w:r w:rsidRPr="005061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12</w:t>
            </w:r>
            <w:r w:rsidRPr="0050612E">
              <w:rPr>
                <w:sz w:val="22"/>
                <w:szCs w:val="22"/>
              </w:rPr>
              <w:t xml:space="preserve"> годин</w:t>
            </w:r>
            <w:r>
              <w:rPr>
                <w:sz w:val="22"/>
                <w:szCs w:val="22"/>
                <w:lang w:val="uk-UA"/>
              </w:rPr>
              <w:t xml:space="preserve"> для одного пацієнта</w:t>
            </w:r>
            <w:r w:rsidRPr="0050612E">
              <w:rPr>
                <w:sz w:val="22"/>
                <w:szCs w:val="22"/>
                <w:lang w:val="uk-UA"/>
              </w:rPr>
              <w:t>. Стерильна.</w:t>
            </w:r>
          </w:p>
        </w:tc>
        <w:tc>
          <w:tcPr>
            <w:tcW w:w="851" w:type="dxa"/>
          </w:tcPr>
          <w:p w:rsidR="0078361C" w:rsidRDefault="0078361C" w:rsidP="007836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850" w:type="dxa"/>
          </w:tcPr>
          <w:p w:rsidR="0078361C" w:rsidRDefault="0078361C" w:rsidP="007836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161907" w:rsidRDefault="00E47F11" w:rsidP="004B202F">
      <w:pPr>
        <w:jc w:val="both"/>
        <w:rPr>
          <w:rFonts w:ascii="Times New Roman" w:hAnsi="Times New Roman" w:cs="Times New Roman"/>
          <w:b/>
          <w:lang w:val="uk-UA"/>
        </w:rPr>
      </w:pPr>
      <w:r w:rsidRPr="00CA7E62">
        <w:rPr>
          <w:rFonts w:ascii="Times New Roman" w:hAnsi="Times New Roman" w:cs="Times New Roman"/>
          <w:b/>
          <w:lang w:val="uk-UA"/>
        </w:rPr>
        <w:t xml:space="preserve">Очікувана вартість закупівлі складає </w:t>
      </w:r>
      <w:r w:rsidR="00CA7E62" w:rsidRPr="00CA7E62">
        <w:rPr>
          <w:rFonts w:ascii="Times New Roman" w:hAnsi="Times New Roman" w:cs="Times New Roman"/>
          <w:b/>
          <w:lang w:val="uk-UA"/>
        </w:rPr>
        <w:t>359500,00грн. (триста п</w:t>
      </w:r>
      <w:r w:rsidR="00CA7E62" w:rsidRPr="00CA7E62">
        <w:rPr>
          <w:rFonts w:ascii="Times New Roman" w:hAnsi="Times New Roman" w:cs="Times New Roman"/>
          <w:b/>
        </w:rPr>
        <w:t>’</w:t>
      </w:r>
      <w:proofErr w:type="spellStart"/>
      <w:r w:rsidR="00CA7E62" w:rsidRPr="00CA7E62">
        <w:rPr>
          <w:rFonts w:ascii="Times New Roman" w:hAnsi="Times New Roman" w:cs="Times New Roman"/>
          <w:b/>
          <w:lang w:val="uk-UA"/>
        </w:rPr>
        <w:t>ятдесят</w:t>
      </w:r>
      <w:proofErr w:type="spellEnd"/>
      <w:r w:rsidR="00CA7E62" w:rsidRPr="00CA7E62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CA7E62" w:rsidRPr="00CA7E62">
        <w:rPr>
          <w:rFonts w:ascii="Times New Roman" w:hAnsi="Times New Roman" w:cs="Times New Roman"/>
          <w:b/>
          <w:lang w:val="uk-UA"/>
        </w:rPr>
        <w:t>дев</w:t>
      </w:r>
      <w:proofErr w:type="spellEnd"/>
      <w:r w:rsidR="00CA7E62" w:rsidRPr="00CA7E62">
        <w:rPr>
          <w:rFonts w:ascii="Times New Roman" w:hAnsi="Times New Roman" w:cs="Times New Roman"/>
          <w:b/>
        </w:rPr>
        <w:t>’</w:t>
      </w:r>
      <w:r w:rsidR="00CA7E62" w:rsidRPr="00CA7E62">
        <w:rPr>
          <w:rFonts w:ascii="Times New Roman" w:hAnsi="Times New Roman" w:cs="Times New Roman"/>
          <w:b/>
          <w:lang w:val="uk-UA"/>
        </w:rPr>
        <w:t>ять тисяч п</w:t>
      </w:r>
      <w:r w:rsidR="00CA7E62" w:rsidRPr="00CA7E62">
        <w:rPr>
          <w:rFonts w:ascii="Times New Roman" w:hAnsi="Times New Roman" w:cs="Times New Roman"/>
          <w:b/>
        </w:rPr>
        <w:t>’</w:t>
      </w:r>
      <w:proofErr w:type="spellStart"/>
      <w:r w:rsidR="00CA7E62" w:rsidRPr="00CA7E62">
        <w:rPr>
          <w:rFonts w:ascii="Times New Roman" w:hAnsi="Times New Roman" w:cs="Times New Roman"/>
          <w:b/>
          <w:lang w:val="uk-UA"/>
        </w:rPr>
        <w:t>ятсот</w:t>
      </w:r>
      <w:proofErr w:type="spellEnd"/>
      <w:r w:rsidR="00CA7E62" w:rsidRPr="00CA7E62">
        <w:rPr>
          <w:rFonts w:ascii="Times New Roman" w:hAnsi="Times New Roman" w:cs="Times New Roman"/>
          <w:b/>
          <w:lang w:val="uk-UA"/>
        </w:rPr>
        <w:t xml:space="preserve"> гривень</w:t>
      </w:r>
      <w:r w:rsidR="00CA7E62" w:rsidRPr="00CA7E62">
        <w:rPr>
          <w:rFonts w:ascii="Times New Roman" w:hAnsi="Times New Roman" w:cs="Times New Roman"/>
          <w:b/>
        </w:rPr>
        <w:t>)</w:t>
      </w:r>
      <w:r w:rsidR="00CA7E62" w:rsidRPr="00CA7E62">
        <w:rPr>
          <w:rFonts w:ascii="Times New Roman" w:hAnsi="Times New Roman" w:cs="Times New Roman"/>
          <w:b/>
          <w:lang w:val="uk-UA"/>
        </w:rPr>
        <w:t xml:space="preserve"> </w:t>
      </w:r>
      <w:r w:rsidR="00CA7E62" w:rsidRPr="00CA7E62">
        <w:rPr>
          <w:rFonts w:ascii="Times New Roman" w:hAnsi="Times New Roman" w:cs="Times New Roman"/>
          <w:b/>
          <w:lang w:val="uk-UA"/>
        </w:rPr>
        <w:t>з ПДВ.</w:t>
      </w:r>
      <w:bookmarkStart w:id="0" w:name="_GoBack"/>
      <w:bookmarkEnd w:id="0"/>
    </w:p>
    <w:sectPr w:rsidR="00161907" w:rsidSect="009927F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06B4"/>
    <w:multiLevelType w:val="hybridMultilevel"/>
    <w:tmpl w:val="ED2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794E"/>
    <w:multiLevelType w:val="hybridMultilevel"/>
    <w:tmpl w:val="DECC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7C0D"/>
    <w:multiLevelType w:val="hybridMultilevel"/>
    <w:tmpl w:val="C0D890B2"/>
    <w:lvl w:ilvl="0" w:tplc="A7CA9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962ABB"/>
    <w:multiLevelType w:val="hybridMultilevel"/>
    <w:tmpl w:val="F698E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24E69"/>
    <w:multiLevelType w:val="hybridMultilevel"/>
    <w:tmpl w:val="C77A41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C1"/>
    <w:rsid w:val="00094AAD"/>
    <w:rsid w:val="00110765"/>
    <w:rsid w:val="001574F8"/>
    <w:rsid w:val="00161907"/>
    <w:rsid w:val="002F29A4"/>
    <w:rsid w:val="00395004"/>
    <w:rsid w:val="004114EF"/>
    <w:rsid w:val="00412F41"/>
    <w:rsid w:val="004311E8"/>
    <w:rsid w:val="004B202F"/>
    <w:rsid w:val="004C3873"/>
    <w:rsid w:val="004D5E8F"/>
    <w:rsid w:val="004E2768"/>
    <w:rsid w:val="0050612E"/>
    <w:rsid w:val="00590AE8"/>
    <w:rsid w:val="005A37A0"/>
    <w:rsid w:val="005C0F5C"/>
    <w:rsid w:val="005F617F"/>
    <w:rsid w:val="00604D48"/>
    <w:rsid w:val="006543BA"/>
    <w:rsid w:val="00657541"/>
    <w:rsid w:val="00677446"/>
    <w:rsid w:val="00691EB1"/>
    <w:rsid w:val="006C29AD"/>
    <w:rsid w:val="006F4EA3"/>
    <w:rsid w:val="00704BF8"/>
    <w:rsid w:val="0078361C"/>
    <w:rsid w:val="007B7AE6"/>
    <w:rsid w:val="007C1680"/>
    <w:rsid w:val="007C2FCE"/>
    <w:rsid w:val="007D06FF"/>
    <w:rsid w:val="007D22C6"/>
    <w:rsid w:val="00836CC6"/>
    <w:rsid w:val="00841B9C"/>
    <w:rsid w:val="00972545"/>
    <w:rsid w:val="009927FB"/>
    <w:rsid w:val="00A15968"/>
    <w:rsid w:val="00A15FE1"/>
    <w:rsid w:val="00AA03B8"/>
    <w:rsid w:val="00AB02AA"/>
    <w:rsid w:val="00AB7F4C"/>
    <w:rsid w:val="00B42345"/>
    <w:rsid w:val="00B66B5E"/>
    <w:rsid w:val="00B67F3C"/>
    <w:rsid w:val="00CA7E62"/>
    <w:rsid w:val="00CB7BA0"/>
    <w:rsid w:val="00CF52A5"/>
    <w:rsid w:val="00D571E7"/>
    <w:rsid w:val="00DF0EC6"/>
    <w:rsid w:val="00E228C1"/>
    <w:rsid w:val="00E446B5"/>
    <w:rsid w:val="00E47F11"/>
    <w:rsid w:val="00E633B8"/>
    <w:rsid w:val="00EA0D81"/>
    <w:rsid w:val="00EC055B"/>
    <w:rsid w:val="00EC6CB0"/>
    <w:rsid w:val="00F13019"/>
    <w:rsid w:val="00F55666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D0BD"/>
  <w15:chartTrackingRefBased/>
  <w15:docId w15:val="{84AF6DBC-AF71-48FE-AB13-17CAA308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161907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val="en-US"/>
    </w:rPr>
  </w:style>
  <w:style w:type="character" w:customStyle="1" w:styleId="a6">
    <w:name w:val="Абзац списку Знак"/>
    <w:link w:val="a5"/>
    <w:uiPriority w:val="34"/>
    <w:locked/>
    <w:rsid w:val="00161907"/>
    <w:rPr>
      <w:rFonts w:ascii="Calibri" w:eastAsia="Times New Roman" w:hAnsi="Calibri" w:cs="Times New Roman"/>
      <w:szCs w:val="20"/>
      <w:lang w:val="en-US"/>
    </w:rPr>
  </w:style>
  <w:style w:type="paragraph" w:customStyle="1" w:styleId="text-content">
    <w:name w:val="text-content"/>
    <w:basedOn w:val="a"/>
    <w:rsid w:val="0065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ing-text-highlight">
    <w:name w:val="matching-text-highlight"/>
    <w:basedOn w:val="a0"/>
    <w:rsid w:val="00657541"/>
  </w:style>
  <w:style w:type="character" w:customStyle="1" w:styleId="messagemeta">
    <w:name w:val="messagemeta"/>
    <w:basedOn w:val="a0"/>
    <w:rsid w:val="00657541"/>
  </w:style>
  <w:style w:type="character" w:customStyle="1" w:styleId="message-time">
    <w:name w:val="message-time"/>
    <w:basedOn w:val="a0"/>
    <w:rsid w:val="00657541"/>
  </w:style>
  <w:style w:type="character" w:customStyle="1" w:styleId="ListParagraphChar">
    <w:name w:val="List Paragraph Char"/>
    <w:link w:val="1"/>
    <w:locked/>
    <w:rsid w:val="00D571E7"/>
    <w:rPr>
      <w:lang w:val="uk-UA" w:eastAsia="ko-KR"/>
    </w:rPr>
  </w:style>
  <w:style w:type="paragraph" w:customStyle="1" w:styleId="1">
    <w:name w:val="Абзац списка1"/>
    <w:basedOn w:val="a"/>
    <w:link w:val="ListParagraphChar"/>
    <w:qFormat/>
    <w:rsid w:val="00D571E7"/>
    <w:pPr>
      <w:spacing w:after="200" w:line="276" w:lineRule="auto"/>
      <w:ind w:left="720"/>
      <w:contextualSpacing/>
    </w:pPr>
    <w:rPr>
      <w:lang w:val="uk-UA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2343</Words>
  <Characters>1336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Lawyer2</dc:creator>
  <cp:keywords/>
  <dc:description/>
  <cp:lastModifiedBy>User</cp:lastModifiedBy>
  <cp:revision>2</cp:revision>
  <cp:lastPrinted>2024-01-22T07:32:00Z</cp:lastPrinted>
  <dcterms:created xsi:type="dcterms:W3CDTF">2024-01-22T07:33:00Z</dcterms:created>
  <dcterms:modified xsi:type="dcterms:W3CDTF">2024-01-22T07:33:00Z</dcterms:modified>
</cp:coreProperties>
</file>