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88" w:rsidRPr="00433988" w:rsidRDefault="00105011" w:rsidP="00433988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ОБГРУНТУВАННЯ</w:t>
      </w:r>
      <w:bookmarkStart w:id="0" w:name="_GoBack"/>
      <w:bookmarkEnd w:id="0"/>
    </w:p>
    <w:p w:rsidR="00433988" w:rsidRPr="00433988" w:rsidRDefault="00433988" w:rsidP="00433988">
      <w:pPr>
        <w:jc w:val="center"/>
        <w:outlineLvl w:val="0"/>
        <w:rPr>
          <w:b/>
          <w:i/>
        </w:rPr>
      </w:pPr>
      <w:r w:rsidRPr="00433988">
        <w:rPr>
          <w:b/>
          <w:i/>
        </w:rPr>
        <w:t xml:space="preserve">ТЕХНІЧНІ, ЯКІСНІ, КІЛЬКІСНІ ТА ІНШІ ВИМОГИ </w:t>
      </w:r>
    </w:p>
    <w:p w:rsidR="00433988" w:rsidRPr="00D52539" w:rsidRDefault="00433988" w:rsidP="00433988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433988" w:rsidRPr="00CE3538" w:rsidRDefault="00433988" w:rsidP="00433988">
      <w:pPr>
        <w:ind w:right="-2"/>
        <w:jc w:val="center"/>
        <w:rPr>
          <w:b/>
          <w:sz w:val="28"/>
          <w:szCs w:val="28"/>
        </w:rPr>
      </w:pPr>
      <w:r w:rsidRPr="00372733">
        <w:rPr>
          <w:b/>
          <w:bCs/>
        </w:rPr>
        <w:t xml:space="preserve">код ДК 021:2015 </w:t>
      </w:r>
      <w:r w:rsidRPr="00372733">
        <w:rPr>
          <w:b/>
          <w:bCs/>
          <w:color w:val="000000"/>
        </w:rPr>
        <w:t xml:space="preserve">– </w:t>
      </w:r>
      <w:r w:rsidRPr="00372733">
        <w:rPr>
          <w:b/>
        </w:rPr>
        <w:t>15550000-8 молочні продукти різні (</w:t>
      </w:r>
      <w:r>
        <w:rPr>
          <w:b/>
        </w:rPr>
        <w:t>к</w:t>
      </w:r>
      <w:r w:rsidRPr="00372733">
        <w:rPr>
          <w:b/>
        </w:rPr>
        <w:t>ефір, сметана</w:t>
      </w:r>
      <w:r w:rsidRPr="00372733">
        <w:rPr>
          <w:b/>
          <w:bCs/>
          <w:color w:val="000000"/>
        </w:rPr>
        <w:t>)</w:t>
      </w:r>
    </w:p>
    <w:p w:rsidR="00433988" w:rsidRDefault="00433988" w:rsidP="00433988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0"/>
        <w:gridCol w:w="757"/>
        <w:gridCol w:w="709"/>
        <w:gridCol w:w="1228"/>
        <w:gridCol w:w="1446"/>
        <w:gridCol w:w="1908"/>
        <w:gridCol w:w="6285"/>
      </w:tblGrid>
      <w:tr w:rsidR="00433988" w:rsidRPr="0087732F" w:rsidTr="00433988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8443E2" w:rsidRDefault="00433988" w:rsidP="006B51B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3E2">
              <w:rPr>
                <w:b/>
                <w:bCs/>
              </w:rPr>
              <w:t>№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8443E2" w:rsidRDefault="00433988" w:rsidP="006B51B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43E2">
              <w:rPr>
                <w:b/>
                <w:bCs/>
                <w:sz w:val="22"/>
                <w:szCs w:val="22"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8443E2" w:rsidRDefault="00433988" w:rsidP="006B51B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3E2">
              <w:rPr>
                <w:b/>
                <w:bCs/>
              </w:rPr>
              <w:t xml:space="preserve">Од. </w:t>
            </w:r>
            <w:proofErr w:type="spellStart"/>
            <w:r w:rsidRPr="008443E2">
              <w:rPr>
                <w:b/>
                <w:bCs/>
              </w:rPr>
              <w:t>вим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8443E2" w:rsidRDefault="00433988" w:rsidP="006B51B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3E2">
              <w:rPr>
                <w:b/>
              </w:rPr>
              <w:t>Кіл-</w:t>
            </w:r>
            <w:proofErr w:type="spellStart"/>
            <w:r w:rsidRPr="008443E2">
              <w:rPr>
                <w:b/>
              </w:rPr>
              <w:t>ть</w:t>
            </w:r>
            <w:proofErr w:type="spellEnd"/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88" w:rsidRDefault="00433988" w:rsidP="006B51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33988" w:rsidRPr="00044082" w:rsidRDefault="00433988" w:rsidP="006B51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Ціна з ПДВ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88" w:rsidRDefault="00433988" w:rsidP="006B51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33988" w:rsidRPr="00044082" w:rsidRDefault="00433988" w:rsidP="006B51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Сума з ПДВ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044082" w:rsidRDefault="00433988" w:rsidP="006B51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4082">
              <w:rPr>
                <w:b/>
                <w:color w:val="000000"/>
                <w:sz w:val="22"/>
                <w:szCs w:val="22"/>
              </w:rPr>
              <w:t>Вимоги щодо якості зареєстровані ТУ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88" w:rsidRDefault="00433988" w:rsidP="006B51BD">
            <w:pPr>
              <w:jc w:val="center"/>
              <w:rPr>
                <w:b/>
                <w:color w:val="000000"/>
              </w:rPr>
            </w:pPr>
          </w:p>
          <w:p w:rsidR="00433988" w:rsidRPr="008443E2" w:rsidRDefault="00433988" w:rsidP="006B51BD">
            <w:pPr>
              <w:jc w:val="center"/>
              <w:rPr>
                <w:b/>
                <w:color w:val="000000"/>
              </w:rPr>
            </w:pPr>
            <w:r w:rsidRPr="008443E2">
              <w:rPr>
                <w:b/>
                <w:color w:val="000000"/>
              </w:rPr>
              <w:t>Характеристика товару</w:t>
            </w:r>
          </w:p>
        </w:tc>
      </w:tr>
      <w:tr w:rsidR="00433988" w:rsidRPr="00E36586" w:rsidTr="00433988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6836BC" w:rsidRDefault="00433988" w:rsidP="006B51BD">
            <w:pPr>
              <w:jc w:val="center"/>
            </w:pPr>
            <w:r w:rsidRPr="006836BC"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4356E6" w:rsidRDefault="00433988" w:rsidP="006B51BD">
            <w:pPr>
              <w:rPr>
                <w:color w:val="000000"/>
              </w:rPr>
            </w:pPr>
            <w:r>
              <w:t xml:space="preserve">Кефір не менше 2,5 % жирності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3B44A9" w:rsidRDefault="00433988" w:rsidP="006B51BD">
            <w:pPr>
              <w:jc w:val="center"/>
              <w:outlineLvl w:val="0"/>
              <w:rPr>
                <w:lang w:eastAsia="uk-UA"/>
              </w:rPr>
            </w:pPr>
            <w:r w:rsidRPr="003B44A9">
              <w:rPr>
                <w:lang w:eastAsia="uk-UA"/>
              </w:rP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3B44A9" w:rsidRDefault="00433988" w:rsidP="006B51BD">
            <w:pPr>
              <w:jc w:val="center"/>
              <w:outlineLvl w:val="0"/>
              <w:rPr>
                <w:lang w:val="ru-RU" w:eastAsia="uk-UA"/>
              </w:rPr>
            </w:pPr>
            <w:r>
              <w:rPr>
                <w:lang w:val="ru-RU" w:eastAsia="uk-UA"/>
              </w:rPr>
              <w:t>1500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88" w:rsidRDefault="00433988" w:rsidP="006B51BD">
            <w:pPr>
              <w:jc w:val="center"/>
              <w:rPr>
                <w:i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i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i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i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i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iCs/>
                <w:sz w:val="22"/>
                <w:szCs w:val="22"/>
              </w:rPr>
            </w:pPr>
          </w:p>
          <w:p w:rsidR="00433988" w:rsidRPr="00E36586" w:rsidRDefault="00433988" w:rsidP="006B51B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42,00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88" w:rsidRDefault="00433988" w:rsidP="006B51BD">
            <w:pPr>
              <w:jc w:val="center"/>
              <w:rPr>
                <w:i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i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i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i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i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iCs/>
                <w:sz w:val="22"/>
                <w:szCs w:val="22"/>
              </w:rPr>
            </w:pPr>
          </w:p>
          <w:p w:rsidR="00433988" w:rsidRPr="00E36586" w:rsidRDefault="00433988" w:rsidP="006B51B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63 000,00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E36586" w:rsidRDefault="00433988" w:rsidP="006B51BD">
            <w:pPr>
              <w:jc w:val="center"/>
              <w:rPr>
                <w:iCs/>
                <w:sz w:val="22"/>
                <w:szCs w:val="22"/>
              </w:rPr>
            </w:pPr>
            <w:r w:rsidRPr="00E36586">
              <w:rPr>
                <w:iCs/>
                <w:sz w:val="22"/>
                <w:szCs w:val="22"/>
              </w:rPr>
              <w:t>Кефір</w:t>
            </w:r>
          </w:p>
          <w:p w:rsidR="00433988" w:rsidRPr="00E36586" w:rsidRDefault="00433988" w:rsidP="006B51BD">
            <w:pPr>
              <w:jc w:val="center"/>
              <w:rPr>
                <w:bCs/>
                <w:sz w:val="22"/>
                <w:szCs w:val="22"/>
              </w:rPr>
            </w:pPr>
            <w:r w:rsidRPr="00E36586">
              <w:rPr>
                <w:sz w:val="22"/>
                <w:szCs w:val="22"/>
                <w:lang w:eastAsia="uk-UA"/>
              </w:rPr>
              <w:t xml:space="preserve"> зареєстровані ТУ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Default="00433988" w:rsidP="006B51B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33988" w:rsidRPr="00E36586" w:rsidRDefault="00433988" w:rsidP="006B51BD">
            <w:pPr>
              <w:jc w:val="both"/>
              <w:rPr>
                <w:bCs/>
                <w:sz w:val="22"/>
                <w:szCs w:val="22"/>
              </w:rPr>
            </w:pPr>
            <w:r w:rsidRPr="00D42F3C">
              <w:rPr>
                <w:b/>
                <w:bCs/>
                <w:sz w:val="22"/>
                <w:szCs w:val="22"/>
              </w:rPr>
              <w:t xml:space="preserve">Кефір </w:t>
            </w:r>
            <w:r>
              <w:rPr>
                <w:b/>
                <w:bCs/>
                <w:sz w:val="22"/>
                <w:szCs w:val="22"/>
              </w:rPr>
              <w:t xml:space="preserve">вітамінізований </w:t>
            </w:r>
            <w:r w:rsidRPr="00D42F3C">
              <w:rPr>
                <w:b/>
                <w:bCs/>
                <w:sz w:val="22"/>
                <w:szCs w:val="22"/>
              </w:rPr>
              <w:t>не менше 2,5%  жирності</w:t>
            </w:r>
            <w:r>
              <w:rPr>
                <w:sz w:val="22"/>
                <w:szCs w:val="22"/>
              </w:rPr>
              <w:t xml:space="preserve">, </w:t>
            </w:r>
            <w:r w:rsidRPr="00C564C5">
              <w:rPr>
                <w:sz w:val="22"/>
                <w:szCs w:val="22"/>
                <w:u w:val="single"/>
              </w:rPr>
              <w:t>натуральний</w:t>
            </w:r>
            <w:r>
              <w:rPr>
                <w:sz w:val="22"/>
                <w:szCs w:val="22"/>
              </w:rPr>
              <w:t xml:space="preserve">, </w:t>
            </w:r>
            <w:r w:rsidRPr="00443975">
              <w:rPr>
                <w:sz w:val="22"/>
                <w:szCs w:val="22"/>
                <w:lang w:eastAsia="ar-SA"/>
              </w:rPr>
              <w:t>фасований у поліетиленові пакети</w:t>
            </w:r>
            <w:r>
              <w:rPr>
                <w:sz w:val="22"/>
                <w:szCs w:val="22"/>
                <w:lang w:eastAsia="ar-SA"/>
              </w:rPr>
              <w:t xml:space="preserve"> масою</w:t>
            </w:r>
            <w:r w:rsidRPr="00443975">
              <w:rPr>
                <w:sz w:val="22"/>
                <w:szCs w:val="22"/>
                <w:lang w:eastAsia="ar-SA"/>
              </w:rPr>
              <w:t xml:space="preserve"> не менше 0,500 кг. Термін зберігання не більше </w:t>
            </w:r>
            <w:r w:rsidRPr="00E24E1B">
              <w:rPr>
                <w:sz w:val="22"/>
                <w:szCs w:val="22"/>
                <w:lang w:eastAsia="ar-SA"/>
              </w:rPr>
              <w:t>14</w:t>
            </w:r>
            <w:r w:rsidRPr="00443975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443975">
              <w:rPr>
                <w:sz w:val="22"/>
                <w:szCs w:val="22"/>
                <w:lang w:eastAsia="ar-SA"/>
              </w:rPr>
              <w:t>діб від дати виробництва. Наявність немолочних жирів та білків не допускається. До складу кефіру має входити вітамінний комплекс. Вміст антибіотиків повинен бути не вище допустимих норм.   Заборонено харчові продукти з вмістом синтетичних барвників та ароматизаторів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443975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43975">
              <w:rPr>
                <w:sz w:val="22"/>
                <w:szCs w:val="22"/>
                <w:lang w:eastAsia="ar-SA"/>
              </w:rPr>
              <w:t>підсолоджувачів</w:t>
            </w:r>
            <w:proofErr w:type="spellEnd"/>
            <w:r w:rsidRPr="00443975">
              <w:rPr>
                <w:sz w:val="22"/>
                <w:szCs w:val="22"/>
                <w:lang w:eastAsia="ar-SA"/>
              </w:rPr>
              <w:t>, підсилювачів смаку та аромату, консервантів, непастеризоване молоко та молочні продукти, що виготовлені з непастеризованого молока.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564C5">
              <w:rPr>
                <w:sz w:val="22"/>
                <w:szCs w:val="22"/>
                <w:lang w:val="ru-RU"/>
              </w:rPr>
              <w:t>Якість</w:t>
            </w:r>
            <w:proofErr w:type="spellEnd"/>
            <w:r w:rsidRPr="00C564C5">
              <w:rPr>
                <w:sz w:val="22"/>
                <w:szCs w:val="22"/>
                <w:lang w:val="ru-RU"/>
              </w:rPr>
              <w:t xml:space="preserve"> товару повинна </w:t>
            </w:r>
            <w:proofErr w:type="spellStart"/>
            <w:r w:rsidRPr="00C564C5">
              <w:rPr>
                <w:sz w:val="22"/>
                <w:szCs w:val="22"/>
                <w:lang w:val="ru-RU"/>
              </w:rPr>
              <w:t>відповідати</w:t>
            </w:r>
            <w:proofErr w:type="spellEnd"/>
            <w:r w:rsidRPr="00C564C5">
              <w:rPr>
                <w:sz w:val="22"/>
                <w:szCs w:val="22"/>
                <w:lang w:val="ru-RU"/>
              </w:rPr>
              <w:t xml:space="preserve"> ДСТУ </w:t>
            </w:r>
            <w:proofErr w:type="spellStart"/>
            <w:r w:rsidRPr="00C564C5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C564C5">
              <w:rPr>
                <w:sz w:val="22"/>
                <w:szCs w:val="22"/>
                <w:lang w:val="ru-RU"/>
              </w:rPr>
              <w:t xml:space="preserve"> ТУ </w:t>
            </w:r>
            <w:proofErr w:type="gramStart"/>
            <w:r>
              <w:rPr>
                <w:sz w:val="22"/>
                <w:szCs w:val="22"/>
                <w:lang w:val="ru-RU"/>
              </w:rPr>
              <w:t>у</w:t>
            </w:r>
            <w:r w:rsidRPr="00C564C5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C564C5">
              <w:rPr>
                <w:sz w:val="22"/>
                <w:szCs w:val="22"/>
                <w:lang w:val="ru-RU"/>
              </w:rPr>
              <w:t>Виробника</w:t>
            </w:r>
            <w:proofErr w:type="spellEnd"/>
            <w:proofErr w:type="gramEnd"/>
            <w:r w:rsidRPr="00C564C5">
              <w:rPr>
                <w:sz w:val="22"/>
                <w:szCs w:val="22"/>
                <w:lang w:val="ru-RU"/>
              </w:rPr>
              <w:t>.</w:t>
            </w:r>
          </w:p>
        </w:tc>
      </w:tr>
      <w:tr w:rsidR="00433988" w:rsidRPr="00E36586" w:rsidTr="00433988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6836BC" w:rsidRDefault="00433988" w:rsidP="006B51BD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4356E6" w:rsidRDefault="00433988" w:rsidP="006B51BD">
            <w:r>
              <w:t xml:space="preserve">Сметана не менше 20% жирності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3B44A9" w:rsidRDefault="00433988" w:rsidP="006B51BD">
            <w:pPr>
              <w:jc w:val="center"/>
              <w:outlineLvl w:val="0"/>
              <w:rPr>
                <w:lang w:eastAsia="uk-UA"/>
              </w:rPr>
            </w:pPr>
            <w:r w:rsidRPr="003B44A9">
              <w:rPr>
                <w:lang w:eastAsia="uk-UA"/>
              </w:rP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3B44A9" w:rsidRDefault="00433988" w:rsidP="006B51BD">
            <w:pPr>
              <w:jc w:val="center"/>
              <w:outlineLvl w:val="0"/>
              <w:rPr>
                <w:lang w:val="ru-RU" w:eastAsia="uk-UA"/>
              </w:rPr>
            </w:pPr>
            <w:r>
              <w:rPr>
                <w:lang w:val="ru-RU" w:eastAsia="uk-UA"/>
              </w:rPr>
              <w:t>2900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88" w:rsidRDefault="00433988" w:rsidP="006B51BD">
            <w:pPr>
              <w:jc w:val="center"/>
              <w:rPr>
                <w:b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b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b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b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bCs/>
                <w:sz w:val="22"/>
                <w:szCs w:val="22"/>
              </w:rPr>
            </w:pPr>
          </w:p>
          <w:p w:rsidR="00433988" w:rsidRPr="00E36586" w:rsidRDefault="00433988" w:rsidP="006B5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88" w:rsidRDefault="00433988" w:rsidP="006B51BD">
            <w:pPr>
              <w:jc w:val="center"/>
              <w:rPr>
                <w:b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b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b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bCs/>
                <w:sz w:val="22"/>
                <w:szCs w:val="22"/>
              </w:rPr>
            </w:pPr>
          </w:p>
          <w:p w:rsidR="00433988" w:rsidRDefault="00433988" w:rsidP="006B51BD">
            <w:pPr>
              <w:jc w:val="center"/>
              <w:rPr>
                <w:bCs/>
                <w:sz w:val="22"/>
                <w:szCs w:val="22"/>
              </w:rPr>
            </w:pPr>
          </w:p>
          <w:p w:rsidR="00433988" w:rsidRPr="00E36586" w:rsidRDefault="00433988" w:rsidP="006B5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353 800,00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E36586" w:rsidRDefault="00433988" w:rsidP="006B51BD">
            <w:pPr>
              <w:jc w:val="center"/>
              <w:rPr>
                <w:bCs/>
                <w:sz w:val="22"/>
                <w:szCs w:val="22"/>
              </w:rPr>
            </w:pPr>
            <w:r w:rsidRPr="00E36586">
              <w:rPr>
                <w:bCs/>
                <w:sz w:val="22"/>
                <w:szCs w:val="22"/>
              </w:rPr>
              <w:t>Сметана</w:t>
            </w:r>
          </w:p>
          <w:p w:rsidR="00433988" w:rsidRPr="00E36586" w:rsidRDefault="00433988" w:rsidP="006B51BD">
            <w:pPr>
              <w:jc w:val="center"/>
              <w:rPr>
                <w:sz w:val="22"/>
                <w:szCs w:val="22"/>
                <w:lang w:eastAsia="uk-UA"/>
              </w:rPr>
            </w:pPr>
            <w:r w:rsidRPr="00E36586">
              <w:rPr>
                <w:bCs/>
                <w:sz w:val="22"/>
                <w:szCs w:val="22"/>
              </w:rPr>
              <w:t xml:space="preserve"> зареєстровані ТУ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Default="00433988" w:rsidP="006B51BD">
            <w:pPr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33988" w:rsidRPr="00E36586" w:rsidRDefault="00433988" w:rsidP="006B51BD">
            <w:pPr>
              <w:jc w:val="both"/>
              <w:rPr>
                <w:sz w:val="22"/>
                <w:szCs w:val="22"/>
              </w:rPr>
            </w:pPr>
            <w:r w:rsidRPr="0075056A">
              <w:rPr>
                <w:b/>
                <w:sz w:val="22"/>
                <w:szCs w:val="22"/>
                <w:u w:val="single"/>
                <w:lang w:eastAsia="ar-SA"/>
              </w:rPr>
              <w:t>Сметана не менше 20% жирності</w:t>
            </w:r>
            <w:r w:rsidRPr="0075056A">
              <w:rPr>
                <w:sz w:val="22"/>
                <w:szCs w:val="22"/>
                <w:lang w:eastAsia="ar-SA"/>
              </w:rPr>
              <w:t xml:space="preserve">, </w:t>
            </w:r>
            <w:r w:rsidRPr="008544D2">
              <w:rPr>
                <w:sz w:val="22"/>
                <w:szCs w:val="22"/>
                <w:u w:val="single"/>
                <w:lang w:eastAsia="ar-SA"/>
              </w:rPr>
              <w:t>натуральн</w:t>
            </w:r>
            <w:r w:rsidRPr="0075056A">
              <w:rPr>
                <w:sz w:val="22"/>
                <w:szCs w:val="22"/>
                <w:lang w:eastAsia="ar-SA"/>
              </w:rPr>
              <w:t xml:space="preserve">а, фасована в поліетиленових пакетах </w:t>
            </w:r>
            <w:r>
              <w:rPr>
                <w:sz w:val="22"/>
                <w:szCs w:val="22"/>
                <w:lang w:eastAsia="ar-SA"/>
              </w:rPr>
              <w:t xml:space="preserve">масою </w:t>
            </w:r>
            <w:r w:rsidRPr="0075056A">
              <w:rPr>
                <w:sz w:val="22"/>
                <w:szCs w:val="22"/>
                <w:lang w:eastAsia="ar-SA"/>
              </w:rPr>
              <w:t xml:space="preserve">не менше 0,500 кг. Термін зберігання не більше </w:t>
            </w:r>
            <w:r w:rsidRPr="00E24E1B">
              <w:rPr>
                <w:sz w:val="22"/>
                <w:szCs w:val="22"/>
                <w:lang w:eastAsia="ar-SA"/>
              </w:rPr>
              <w:t xml:space="preserve">14 </w:t>
            </w:r>
            <w:r w:rsidRPr="0075056A">
              <w:rPr>
                <w:sz w:val="22"/>
                <w:szCs w:val="22"/>
                <w:lang w:eastAsia="ar-SA"/>
              </w:rPr>
              <w:t>діб від дати виробництва.  Наявність немолочних жирів та білків не допускається. Вміст антибіотиків повинен бути не вище допустимих норм.</w:t>
            </w:r>
            <w:r w:rsidRPr="0075056A">
              <w:rPr>
                <w:sz w:val="22"/>
                <w:szCs w:val="22"/>
              </w:rPr>
              <w:t xml:space="preserve"> </w:t>
            </w:r>
            <w:r w:rsidRPr="0075056A">
              <w:rPr>
                <w:sz w:val="22"/>
                <w:szCs w:val="22"/>
                <w:lang w:eastAsia="ar-SA"/>
              </w:rPr>
              <w:t xml:space="preserve"> Заборонено харчові продукти з вмістом синтетичних барвників та ароматизаторів</w:t>
            </w:r>
            <w:r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75056A">
              <w:rPr>
                <w:sz w:val="22"/>
                <w:szCs w:val="22"/>
                <w:lang w:eastAsia="ar-SA"/>
              </w:rPr>
              <w:t>підсолоджувачів</w:t>
            </w:r>
            <w:proofErr w:type="spellEnd"/>
            <w:r w:rsidRPr="0075056A">
              <w:rPr>
                <w:sz w:val="22"/>
                <w:szCs w:val="22"/>
                <w:lang w:eastAsia="ar-SA"/>
              </w:rPr>
              <w:t>, підсилювачів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75056A">
              <w:rPr>
                <w:sz w:val="22"/>
                <w:szCs w:val="22"/>
                <w:lang w:eastAsia="ar-SA"/>
              </w:rPr>
              <w:t xml:space="preserve"> смаку та аромату, консервантів, непастеризоване молоко та молочні продукти, що виготовлені з непастеризованого молока.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04592">
              <w:rPr>
                <w:sz w:val="22"/>
                <w:szCs w:val="22"/>
                <w:lang w:val="ru-RU"/>
              </w:rPr>
              <w:t>Якість</w:t>
            </w:r>
            <w:proofErr w:type="spellEnd"/>
            <w:r w:rsidRPr="00C04592">
              <w:rPr>
                <w:sz w:val="22"/>
                <w:szCs w:val="22"/>
                <w:lang w:val="ru-RU"/>
              </w:rPr>
              <w:t xml:space="preserve"> товару повинна </w:t>
            </w:r>
            <w:proofErr w:type="spellStart"/>
            <w:r w:rsidRPr="00C04592">
              <w:rPr>
                <w:sz w:val="22"/>
                <w:szCs w:val="22"/>
                <w:lang w:val="ru-RU"/>
              </w:rPr>
              <w:t>відповідати</w:t>
            </w:r>
            <w:proofErr w:type="spellEnd"/>
            <w:r w:rsidRPr="00C04592">
              <w:rPr>
                <w:sz w:val="22"/>
                <w:szCs w:val="22"/>
                <w:lang w:val="ru-RU"/>
              </w:rPr>
              <w:t xml:space="preserve"> ДСТУ </w:t>
            </w:r>
            <w:r>
              <w:rPr>
                <w:sz w:val="22"/>
                <w:szCs w:val="22"/>
                <w:lang w:val="ru-RU"/>
              </w:rPr>
              <w:t>4418:2005.</w:t>
            </w:r>
          </w:p>
        </w:tc>
      </w:tr>
      <w:tr w:rsidR="00433988" w:rsidRPr="00E36586" w:rsidTr="00433988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Default="00433988" w:rsidP="006B51BD">
            <w:pPr>
              <w:jc w:val="center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433988" w:rsidRDefault="00433988" w:rsidP="006B51BD">
            <w:pPr>
              <w:rPr>
                <w:b/>
                <w:sz w:val="26"/>
                <w:szCs w:val="26"/>
              </w:rPr>
            </w:pPr>
            <w:r w:rsidRPr="00433988"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433988" w:rsidRDefault="00433988" w:rsidP="006B51BD">
            <w:pPr>
              <w:jc w:val="center"/>
              <w:outlineLvl w:val="0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433988" w:rsidRDefault="00433988" w:rsidP="006B51BD">
            <w:pPr>
              <w:jc w:val="center"/>
              <w:outlineLvl w:val="0"/>
              <w:rPr>
                <w:b/>
                <w:sz w:val="26"/>
                <w:szCs w:val="26"/>
                <w:lang w:val="ru-RU" w:eastAsia="uk-UA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88" w:rsidRPr="00433988" w:rsidRDefault="00433988" w:rsidP="006B51B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88" w:rsidRPr="00433988" w:rsidRDefault="00433988" w:rsidP="006B51BD">
            <w:pPr>
              <w:jc w:val="center"/>
              <w:rPr>
                <w:b/>
                <w:bCs/>
                <w:sz w:val="26"/>
                <w:szCs w:val="26"/>
              </w:rPr>
            </w:pPr>
            <w:r w:rsidRPr="00433988">
              <w:rPr>
                <w:b/>
                <w:bCs/>
                <w:sz w:val="26"/>
                <w:szCs w:val="26"/>
              </w:rPr>
              <w:t>416 800,00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Pr="00E36586" w:rsidRDefault="00433988" w:rsidP="006B51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88" w:rsidRDefault="00433988" w:rsidP="006B51BD">
            <w:pPr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433988" w:rsidRDefault="00433988" w:rsidP="00433988">
      <w:pPr>
        <w:ind w:firstLine="2694"/>
        <w:jc w:val="both"/>
        <w:rPr>
          <w:b/>
        </w:rPr>
      </w:pPr>
    </w:p>
    <w:p w:rsidR="00433988" w:rsidRPr="00EF7B40" w:rsidRDefault="00433988" w:rsidP="00433988">
      <w:pPr>
        <w:ind w:firstLine="2694"/>
        <w:jc w:val="both"/>
        <w:rPr>
          <w:b/>
        </w:rPr>
      </w:pPr>
      <w:r w:rsidRPr="00EF7B40">
        <w:rPr>
          <w:b/>
        </w:rPr>
        <w:t>Медичний директор</w:t>
      </w:r>
      <w:r>
        <w:rPr>
          <w:b/>
        </w:rPr>
        <w:t xml:space="preserve"> </w:t>
      </w:r>
      <w:r w:rsidRPr="00EF7B40">
        <w:rPr>
          <w:b/>
        </w:rPr>
        <w:t>з медичних питань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  <w:t>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Т.П.Іванова</w:t>
      </w:r>
      <w:proofErr w:type="spellEnd"/>
    </w:p>
    <w:p w:rsidR="00433988" w:rsidRPr="00EF7B40" w:rsidRDefault="00433988" w:rsidP="00433988">
      <w:pPr>
        <w:ind w:firstLine="2694"/>
        <w:jc w:val="both"/>
        <w:rPr>
          <w:b/>
        </w:rPr>
      </w:pPr>
    </w:p>
    <w:p w:rsidR="00433988" w:rsidRPr="00EF7B40" w:rsidRDefault="00433988" w:rsidP="00433988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 xml:space="preserve">Медичний директор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F7B40">
        <w:rPr>
          <w:b/>
        </w:rPr>
        <w:tab/>
        <w:t>____________</w:t>
      </w:r>
      <w:r w:rsidRPr="00EF7B40">
        <w:rPr>
          <w:b/>
        </w:rPr>
        <w:tab/>
        <w:t xml:space="preserve">С. </w:t>
      </w:r>
      <w:proofErr w:type="spellStart"/>
      <w:r w:rsidRPr="00EF7B40">
        <w:rPr>
          <w:b/>
        </w:rPr>
        <w:t>С.Чернишук</w:t>
      </w:r>
      <w:proofErr w:type="spellEnd"/>
      <w:r w:rsidRPr="00EF7B40">
        <w:rPr>
          <w:b/>
        </w:rPr>
        <w:t xml:space="preserve"> </w:t>
      </w:r>
    </w:p>
    <w:p w:rsidR="00433988" w:rsidRPr="00EF7B40" w:rsidRDefault="00433988" w:rsidP="00433988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>Заступник генерального директора</w:t>
      </w:r>
    </w:p>
    <w:p w:rsidR="00433988" w:rsidRDefault="00433988" w:rsidP="00433988">
      <w:pPr>
        <w:widowControl w:val="0"/>
        <w:spacing w:after="120"/>
        <w:ind w:firstLine="2694"/>
        <w:jc w:val="both"/>
      </w:pPr>
      <w:r w:rsidRPr="00EF7B40">
        <w:rPr>
          <w:b/>
        </w:rPr>
        <w:t xml:space="preserve"> з економічних питань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B40">
        <w:rPr>
          <w:b/>
        </w:rPr>
        <w:t>_____________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Н.М.Мирута</w:t>
      </w:r>
      <w:proofErr w:type="spellEnd"/>
      <w:r w:rsidRPr="00EF7B40">
        <w:rPr>
          <w:b/>
        </w:rPr>
        <w:t xml:space="preserve"> </w:t>
      </w:r>
    </w:p>
    <w:sectPr w:rsidR="00433988" w:rsidSect="0043398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88"/>
    <w:rsid w:val="00105011"/>
    <w:rsid w:val="0043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4AA2"/>
  <w15:chartTrackingRefBased/>
  <w15:docId w15:val="{5F17EA13-E83F-4AD1-B350-2D39F1A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433988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ОБГРУНТУВАННЯ</vt:lpstr>
      <vt:lpstr>ТЕХНІЧНІ, ЯКІСНІ, КІЛЬКІСНІ ТА ІНШІ ВИМОГИ </vt:lpstr>
      <vt:lpstr>на закупівлю по предмету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2023-12-18T14:33:00Z</cp:lastPrinted>
  <dcterms:created xsi:type="dcterms:W3CDTF">2023-12-18T14:34:00Z</dcterms:created>
  <dcterms:modified xsi:type="dcterms:W3CDTF">2023-12-18T14:34:00Z</dcterms:modified>
</cp:coreProperties>
</file>