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5CFF3" w14:textId="77777777" w:rsidR="009E7A4B" w:rsidRPr="00F35C48" w:rsidRDefault="00E433A0" w:rsidP="00F35C48">
      <w:pPr>
        <w:widowControl w:val="0"/>
        <w:tabs>
          <w:tab w:val="left" w:pos="2968"/>
          <w:tab w:val="center" w:pos="5103"/>
        </w:tabs>
        <w:suppressAutoHyphens/>
        <w:autoSpaceDN w:val="0"/>
        <w:spacing w:after="0" w:line="240" w:lineRule="auto"/>
        <w:jc w:val="center"/>
        <w:textAlignment w:val="baseline"/>
        <w:rPr>
          <w:rFonts w:ascii="Times New Roman" w:eastAsia="Calibri" w:hAnsi="Times New Roman" w:cs="Times New Roman"/>
          <w:b/>
          <w:bCs/>
          <w:kern w:val="3"/>
          <w:sz w:val="36"/>
          <w:szCs w:val="36"/>
        </w:rPr>
      </w:pPr>
      <w:r>
        <w:rPr>
          <w:rFonts w:ascii="Times New Roman" w:eastAsia="Calibri" w:hAnsi="Times New Roman" w:cs="Times New Roman"/>
          <w:b/>
          <w:bCs/>
          <w:kern w:val="3"/>
          <w:sz w:val="36"/>
          <w:szCs w:val="36"/>
        </w:rPr>
        <w:t>ОБГРУНТУВАННЯ кількісні та якісні характеристики закупівлі</w:t>
      </w:r>
    </w:p>
    <w:p w14:paraId="13C5F43D" w14:textId="77777777" w:rsidR="003B2C13" w:rsidRPr="003B2C13" w:rsidRDefault="003B2C13" w:rsidP="003B2C13">
      <w:pPr>
        <w:spacing w:after="13" w:line="249" w:lineRule="auto"/>
        <w:jc w:val="center"/>
        <w:rPr>
          <w:rFonts w:ascii="Times New Roman" w:eastAsia="Times New Roman" w:hAnsi="Times New Roman" w:cs="Times New Roman"/>
          <w:b/>
          <w:color w:val="000000"/>
          <w:kern w:val="2"/>
          <w:sz w:val="24"/>
          <w14:ligatures w14:val="standardContextual"/>
        </w:rPr>
      </w:pPr>
    </w:p>
    <w:p w14:paraId="61F796BA" w14:textId="77777777" w:rsidR="00F328AC" w:rsidRPr="00F328AC" w:rsidRDefault="00F328AC" w:rsidP="00F328AC">
      <w:pPr>
        <w:widowControl w:val="0"/>
        <w:suppressAutoHyphens/>
        <w:autoSpaceDN w:val="0"/>
        <w:spacing w:after="0" w:line="276" w:lineRule="auto"/>
        <w:jc w:val="center"/>
        <w:textAlignment w:val="baseline"/>
        <w:rPr>
          <w:rFonts w:ascii="Times New Roman" w:eastAsia="Calibri" w:hAnsi="Times New Roman" w:cs="Times New Roman"/>
          <w:b/>
          <w:bCs/>
          <w:kern w:val="3"/>
          <w:sz w:val="24"/>
          <w:szCs w:val="24"/>
        </w:rPr>
      </w:pPr>
      <w:r w:rsidRPr="00F328AC">
        <w:rPr>
          <w:rFonts w:ascii="Times New Roman" w:eastAsia="Calibri" w:hAnsi="Times New Roman" w:cs="Times New Roman"/>
          <w:b/>
          <w:bCs/>
          <w:kern w:val="3"/>
          <w:sz w:val="24"/>
          <w:szCs w:val="24"/>
        </w:rPr>
        <w:t xml:space="preserve">ТЕХНІЧНІ ВИМОГИ </w:t>
      </w:r>
    </w:p>
    <w:p w14:paraId="725E384E" w14:textId="77777777" w:rsidR="00F328AC" w:rsidRPr="00F328AC" w:rsidRDefault="00F328AC" w:rsidP="00F328AC">
      <w:pPr>
        <w:widowControl w:val="0"/>
        <w:suppressAutoHyphens/>
        <w:autoSpaceDN w:val="0"/>
        <w:spacing w:after="0" w:line="276" w:lineRule="auto"/>
        <w:jc w:val="center"/>
        <w:textAlignment w:val="baseline"/>
        <w:rPr>
          <w:rFonts w:ascii="Times New Roman" w:eastAsia="Calibri" w:hAnsi="Times New Roman" w:cs="Times New Roman"/>
          <w:b/>
          <w:bCs/>
          <w:kern w:val="3"/>
          <w:sz w:val="24"/>
          <w:szCs w:val="24"/>
        </w:rPr>
      </w:pPr>
      <w:r w:rsidRPr="00F328AC">
        <w:rPr>
          <w:rFonts w:ascii="Times New Roman" w:eastAsia="Calibri" w:hAnsi="Times New Roman" w:cs="Times New Roman"/>
          <w:b/>
          <w:bCs/>
          <w:kern w:val="3"/>
          <w:sz w:val="24"/>
          <w:szCs w:val="24"/>
        </w:rPr>
        <w:t>ПЕРЕЛІК</w:t>
      </w:r>
    </w:p>
    <w:p w14:paraId="23A30744" w14:textId="77777777" w:rsidR="00F328AC" w:rsidRPr="00F328AC" w:rsidRDefault="00F328AC" w:rsidP="00F328AC">
      <w:pPr>
        <w:widowControl w:val="0"/>
        <w:suppressAutoHyphens/>
        <w:autoSpaceDN w:val="0"/>
        <w:spacing w:after="0" w:line="276" w:lineRule="auto"/>
        <w:jc w:val="center"/>
        <w:textAlignment w:val="baseline"/>
        <w:rPr>
          <w:rFonts w:ascii="Times New Roman" w:eastAsia="Calibri" w:hAnsi="Times New Roman" w:cs="Times New Roman"/>
          <w:b/>
          <w:bCs/>
          <w:kern w:val="3"/>
          <w:sz w:val="24"/>
          <w:szCs w:val="24"/>
        </w:rPr>
      </w:pPr>
    </w:p>
    <w:p w14:paraId="405A8A27" w14:textId="77777777" w:rsidR="00F328AC" w:rsidRPr="00F328AC" w:rsidRDefault="00F328AC" w:rsidP="00F328AC">
      <w:pPr>
        <w:shd w:val="clear" w:color="auto" w:fill="FFFFFF"/>
        <w:spacing w:after="25" w:line="276" w:lineRule="auto"/>
        <w:ind w:left="76" w:right="53" w:firstLine="699"/>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 xml:space="preserve">«Послуги з ремонту і технічного обслуговування та спостерігання за вимірювальними, випробувальними, контрольними приладами систем протипожежного захисту </w:t>
      </w:r>
      <w:r w:rsidRPr="00F328AC">
        <w:rPr>
          <w:rFonts w:ascii="Times New Roman" w:eastAsia="Times New Roman" w:hAnsi="Times New Roman" w:cs="Times New Roman"/>
          <w:b/>
          <w:i/>
          <w:color w:val="000000"/>
          <w:kern w:val="2"/>
          <w:sz w:val="24"/>
          <w14:ligatures w14:val="standardContextual"/>
        </w:rPr>
        <w:t xml:space="preserve">за кодом CPV за ДК 021:2015 - 50410000-2  - </w:t>
      </w:r>
      <w:r w:rsidRPr="00F328AC">
        <w:rPr>
          <w:rFonts w:ascii="Times New Roman" w:eastAsia="Times New Roman" w:hAnsi="Times New Roman" w:cs="Times New Roman"/>
          <w:b/>
          <w:iCs/>
          <w:color w:val="000000"/>
          <w:kern w:val="2"/>
          <w:sz w:val="24"/>
          <w14:ligatures w14:val="standardContextual"/>
        </w:rPr>
        <w:t>Послуги з ремонту і технічного обслуговування вимірювальних, випробувальних і контрольних приладів»</w:t>
      </w:r>
    </w:p>
    <w:p w14:paraId="6C72DAD3" w14:textId="77777777" w:rsidR="00F328AC" w:rsidRPr="00F328AC" w:rsidRDefault="00F328AC" w:rsidP="00F328AC">
      <w:pPr>
        <w:spacing w:after="25" w:line="276" w:lineRule="auto"/>
        <w:ind w:left="-1080" w:right="-464" w:firstLine="699"/>
        <w:jc w:val="center"/>
        <w:rPr>
          <w:rFonts w:ascii="Times New Roman" w:eastAsia="Times New Roman" w:hAnsi="Times New Roman" w:cs="Times New Roman"/>
          <w:color w:val="000000"/>
          <w:kern w:val="2"/>
          <w:sz w:val="24"/>
          <w14:ligatures w14:val="standardContextual"/>
        </w:rPr>
      </w:pPr>
    </w:p>
    <w:p w14:paraId="0D41B6A2" w14:textId="77777777" w:rsidR="00F328AC" w:rsidRPr="00F328AC" w:rsidRDefault="00F328AC" w:rsidP="00F328AC">
      <w:pPr>
        <w:shd w:val="clear" w:color="auto" w:fill="FFFFFF"/>
        <w:spacing w:after="25" w:line="276" w:lineRule="auto"/>
        <w:ind w:left="76" w:right="53" w:firstLine="699"/>
        <w:jc w:val="both"/>
        <w:rPr>
          <w:rFonts w:ascii="Times New Roman" w:eastAsia="Times New Roman" w:hAnsi="Times New Roman" w:cs="Times New Roman"/>
          <w:color w:val="000000"/>
          <w:kern w:val="2"/>
          <w:sz w:val="24"/>
          <w14:ligatures w14:val="standardContextual"/>
        </w:rPr>
      </w:pPr>
    </w:p>
    <w:p w14:paraId="2D082092" w14:textId="77777777" w:rsidR="00F328AC" w:rsidRPr="00F328AC" w:rsidRDefault="00F328AC" w:rsidP="00F328AC">
      <w:pPr>
        <w:numPr>
          <w:ilvl w:val="0"/>
          <w:numId w:val="9"/>
        </w:numPr>
        <w:tabs>
          <w:tab w:val="left" w:pos="142"/>
        </w:tabs>
        <w:spacing w:after="0"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Місце надання послуг</w:t>
      </w:r>
      <w:r w:rsidRPr="00F328AC">
        <w:rPr>
          <w:rFonts w:ascii="Times New Roman" w:eastAsia="Times New Roman" w:hAnsi="Times New Roman" w:cs="Times New Roman"/>
          <w:color w:val="000000"/>
          <w:kern w:val="2"/>
          <w:sz w:val="24"/>
          <w14:ligatures w14:val="standardContextual"/>
        </w:rPr>
        <w:t xml:space="preserve">:  </w:t>
      </w:r>
      <w:proofErr w:type="spellStart"/>
      <w:r w:rsidRPr="00F328AC">
        <w:rPr>
          <w:rFonts w:ascii="Times New Roman" w:eastAsia="Times New Roman" w:hAnsi="Times New Roman" w:cs="Times New Roman"/>
          <w:color w:val="000000"/>
          <w:kern w:val="2"/>
          <w:sz w:val="24"/>
          <w14:ligatures w14:val="standardContextual"/>
        </w:rPr>
        <w:t>м.Київ</w:t>
      </w:r>
      <w:proofErr w:type="spellEnd"/>
      <w:r w:rsidRPr="00F328AC">
        <w:rPr>
          <w:rFonts w:ascii="Times New Roman" w:eastAsia="Times New Roman" w:hAnsi="Times New Roman" w:cs="Times New Roman"/>
          <w:color w:val="000000"/>
          <w:kern w:val="2"/>
          <w:sz w:val="24"/>
          <w14:ligatures w14:val="standardContextual"/>
        </w:rPr>
        <w:t xml:space="preserve">, вул. </w:t>
      </w:r>
      <w:proofErr w:type="spellStart"/>
      <w:r w:rsidRPr="00F328AC">
        <w:rPr>
          <w:rFonts w:ascii="Times New Roman" w:eastAsia="Times New Roman" w:hAnsi="Times New Roman" w:cs="Times New Roman"/>
          <w:color w:val="000000"/>
          <w:kern w:val="2"/>
          <w:sz w:val="24"/>
          <w14:ligatures w14:val="standardContextual"/>
        </w:rPr>
        <w:t>В.Чорновола</w:t>
      </w:r>
      <w:proofErr w:type="spellEnd"/>
      <w:r w:rsidRPr="00F328AC">
        <w:rPr>
          <w:rFonts w:ascii="Times New Roman" w:eastAsia="Times New Roman" w:hAnsi="Times New Roman" w:cs="Times New Roman"/>
          <w:color w:val="000000"/>
          <w:kern w:val="2"/>
          <w:sz w:val="24"/>
          <w14:ligatures w14:val="standardContextual"/>
        </w:rPr>
        <w:t>, 28/1, НДСЛ "Охматдит" МОЗ України; на період січень – грудень 2024 року.</w:t>
      </w:r>
    </w:p>
    <w:p w14:paraId="2BD651F7" w14:textId="77777777" w:rsidR="00F328AC" w:rsidRPr="00F328AC" w:rsidRDefault="00F328AC" w:rsidP="00F328AC">
      <w:pPr>
        <w:tabs>
          <w:tab w:val="left" w:pos="9160"/>
        </w:tabs>
        <w:suppressAutoHyphens/>
        <w:spacing w:after="25" w:line="276" w:lineRule="auto"/>
        <w:ind w:left="76" w:firstLine="699"/>
        <w:jc w:val="both"/>
        <w:rPr>
          <w:rFonts w:ascii="Times New Roman" w:eastAsia="Times New Roman" w:hAnsi="Times New Roman" w:cs="Times New Roman"/>
          <w:b/>
          <w:color w:val="000000"/>
          <w:kern w:val="2"/>
          <w:sz w:val="24"/>
          <w:lang w:eastAsia="ar-SA"/>
          <w14:ligatures w14:val="standardContextual"/>
        </w:rPr>
      </w:pPr>
    </w:p>
    <w:p w14:paraId="58132ACC" w14:textId="77777777" w:rsidR="00F328AC" w:rsidRPr="00F328AC" w:rsidRDefault="00F328AC" w:rsidP="00F328AC">
      <w:pPr>
        <w:shd w:val="clear" w:color="auto" w:fill="FFFFFF"/>
        <w:spacing w:after="120" w:line="276" w:lineRule="auto"/>
        <w:ind w:left="76" w:firstLine="699"/>
        <w:jc w:val="both"/>
        <w:rPr>
          <w:rFonts w:ascii="Times New Roman" w:eastAsia="Times New Roman" w:hAnsi="Times New Roman" w:cs="Times New Roman"/>
          <w:bCs/>
          <w:iCs/>
          <w:color w:val="000000"/>
          <w:kern w:val="2"/>
          <w:sz w:val="24"/>
          <w14:ligatures w14:val="standardContextual"/>
        </w:rPr>
      </w:pPr>
      <w:r w:rsidRPr="00F328AC">
        <w:rPr>
          <w:rFonts w:ascii="Times New Roman" w:eastAsia="Times New Roman" w:hAnsi="Times New Roman" w:cs="Times New Roman"/>
          <w:bCs/>
          <w:iCs/>
          <w:color w:val="000000"/>
          <w:kern w:val="2"/>
          <w:sz w:val="24"/>
          <w14:ligatures w14:val="standardContextual"/>
        </w:rPr>
        <w:t xml:space="preserve"> - Огляд об'єкта учасником перед подачею пропозиції є обов'язковим. Огляд проводиться на підставі </w:t>
      </w:r>
      <w:r w:rsidRPr="00F328AC">
        <w:rPr>
          <w:rFonts w:ascii="Times New Roman" w:eastAsia="Times New Roman" w:hAnsi="Times New Roman" w:cs="Times New Roman"/>
          <w:bCs/>
          <w:iCs/>
          <w:color w:val="000000"/>
          <w:kern w:val="2"/>
          <w:sz w:val="24"/>
          <w:u w:val="single"/>
          <w14:ligatures w14:val="standardContextual"/>
        </w:rPr>
        <w:t>офіційного листа-звернення</w:t>
      </w:r>
      <w:r w:rsidRPr="00F328AC">
        <w:rPr>
          <w:rFonts w:ascii="Times New Roman" w:eastAsia="Times New Roman" w:hAnsi="Times New Roman" w:cs="Times New Roman"/>
          <w:bCs/>
          <w:iCs/>
          <w:color w:val="000000"/>
          <w:kern w:val="2"/>
          <w:sz w:val="24"/>
          <w14:ligatures w14:val="standardContextual"/>
        </w:rPr>
        <w:t xml:space="preserve"> на ім’я замовника (щодня з 08 год. 00 хв. до 17 год. 00 хв., крім суботи та неділі). Учасник у складі тендерної документації повинен </w:t>
      </w:r>
      <w:r w:rsidRPr="00F328AC">
        <w:rPr>
          <w:rFonts w:ascii="Times New Roman" w:eastAsia="Times New Roman" w:hAnsi="Times New Roman" w:cs="Times New Roman"/>
          <w:bCs/>
          <w:iCs/>
          <w:color w:val="000000"/>
          <w:kern w:val="2"/>
          <w:sz w:val="24"/>
          <w:u w:val="single"/>
          <w14:ligatures w14:val="standardContextual"/>
        </w:rPr>
        <w:t xml:space="preserve">надати довідку про  огляд об’єкту </w:t>
      </w:r>
      <w:r w:rsidRPr="00F328AC">
        <w:rPr>
          <w:rFonts w:ascii="Times New Roman" w:eastAsia="Times New Roman" w:hAnsi="Times New Roman" w:cs="Times New Roman"/>
          <w:bCs/>
          <w:iCs/>
          <w:color w:val="000000"/>
          <w:kern w:val="2"/>
          <w:sz w:val="24"/>
          <w14:ligatures w14:val="standardContextual"/>
        </w:rPr>
        <w:t xml:space="preserve">, </w:t>
      </w:r>
      <w:r w:rsidRPr="00F328AC">
        <w:rPr>
          <w:rFonts w:ascii="Times New Roman" w:eastAsia="Times New Roman" w:hAnsi="Times New Roman" w:cs="Times New Roman"/>
          <w:bCs/>
          <w:iCs/>
          <w:color w:val="000000"/>
          <w:kern w:val="2"/>
          <w:sz w:val="24"/>
          <w:u w:val="single"/>
          <w14:ligatures w14:val="standardContextual"/>
        </w:rPr>
        <w:t>засвідчену замовником</w:t>
      </w:r>
      <w:r w:rsidRPr="00F328AC">
        <w:rPr>
          <w:rFonts w:ascii="Times New Roman" w:eastAsia="Times New Roman" w:hAnsi="Times New Roman" w:cs="Times New Roman"/>
          <w:bCs/>
          <w:iCs/>
          <w:color w:val="000000"/>
          <w:kern w:val="2"/>
          <w:sz w:val="24"/>
          <w14:ligatures w14:val="standardContextual"/>
        </w:rPr>
        <w:t xml:space="preserve"> (зразок додається додаток № 1 до технічних вимог). Витрати на відвідування об’єкту Учасник несе за власні кошти. </w:t>
      </w:r>
    </w:p>
    <w:p w14:paraId="725DCB8B" w14:textId="77777777" w:rsidR="00F328AC" w:rsidRPr="00F328AC" w:rsidRDefault="00F328AC" w:rsidP="00F328AC">
      <w:pPr>
        <w:shd w:val="clear" w:color="auto" w:fill="FFFFFF"/>
        <w:spacing w:after="120" w:line="276" w:lineRule="auto"/>
        <w:ind w:left="8508"/>
        <w:jc w:val="both"/>
        <w:rPr>
          <w:rFonts w:ascii="Times New Roman" w:eastAsia="Times New Roman" w:hAnsi="Times New Roman" w:cs="Times New Roman"/>
          <w:b/>
          <w:color w:val="000000"/>
          <w:kern w:val="2"/>
          <w:sz w:val="24"/>
          <w:lang w:eastAsia="uk-UA"/>
          <w14:ligatures w14:val="standardContextual"/>
        </w:rPr>
      </w:pPr>
      <w:r w:rsidRPr="00F328AC">
        <w:rPr>
          <w:rFonts w:ascii="Times New Roman" w:eastAsia="Times New Roman" w:hAnsi="Times New Roman" w:cs="Times New Roman"/>
          <w:b/>
          <w:color w:val="000000"/>
          <w:kern w:val="2"/>
          <w:sz w:val="24"/>
          <w:lang w:eastAsia="uk-UA"/>
          <w14:ligatures w14:val="standardContextual"/>
        </w:rPr>
        <w:t>Таблиця 1</w:t>
      </w:r>
    </w:p>
    <w:p w14:paraId="135681DE" w14:textId="77777777" w:rsidR="00F328AC" w:rsidRPr="00F328AC" w:rsidRDefault="00F328AC" w:rsidP="00F328AC">
      <w:pPr>
        <w:shd w:val="clear" w:color="auto" w:fill="FFFFFF"/>
        <w:spacing w:after="120" w:line="276" w:lineRule="auto"/>
        <w:ind w:left="76" w:firstLine="699"/>
        <w:jc w:val="right"/>
        <w:rPr>
          <w:rFonts w:ascii="Times New Roman" w:eastAsia="Times New Roman" w:hAnsi="Times New Roman" w:cs="Times New Roman"/>
          <w:b/>
          <w:color w:val="000000"/>
          <w:kern w:val="2"/>
          <w:sz w:val="24"/>
          <w14:ligatures w14:val="standardContextual"/>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707"/>
        <w:gridCol w:w="1559"/>
        <w:gridCol w:w="1417"/>
        <w:gridCol w:w="2240"/>
      </w:tblGrid>
      <w:tr w:rsidR="00F328AC" w:rsidRPr="00F328AC" w14:paraId="5EA0848B" w14:textId="77777777" w:rsidTr="00195706">
        <w:trPr>
          <w:trHeight w:val="828"/>
        </w:trPr>
        <w:tc>
          <w:tcPr>
            <w:tcW w:w="709" w:type="dxa"/>
            <w:tcBorders>
              <w:top w:val="single" w:sz="4" w:space="0" w:color="000000"/>
              <w:left w:val="single" w:sz="4" w:space="0" w:color="000000"/>
              <w:bottom w:val="single" w:sz="4" w:space="0" w:color="000000"/>
              <w:right w:val="single" w:sz="4" w:space="0" w:color="000000"/>
            </w:tcBorders>
            <w:vAlign w:val="center"/>
          </w:tcPr>
          <w:p w14:paraId="78C0EA8D"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w:t>
            </w:r>
          </w:p>
          <w:p w14:paraId="1BF31950"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p>
        </w:tc>
        <w:tc>
          <w:tcPr>
            <w:tcW w:w="4707" w:type="dxa"/>
            <w:tcBorders>
              <w:top w:val="single" w:sz="4" w:space="0" w:color="000000"/>
              <w:left w:val="single" w:sz="4" w:space="0" w:color="000000"/>
              <w:bottom w:val="single" w:sz="4" w:space="0" w:color="000000"/>
              <w:right w:val="single" w:sz="4" w:space="0" w:color="000000"/>
            </w:tcBorders>
            <w:vAlign w:val="center"/>
          </w:tcPr>
          <w:p w14:paraId="581ECFBA" w14:textId="77777777" w:rsidR="00F328AC" w:rsidRPr="00F328AC" w:rsidRDefault="00F328AC" w:rsidP="00F328AC">
            <w:pPr>
              <w:spacing w:after="0"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Найменування обладнання, техніки, системи тощо</w:t>
            </w:r>
          </w:p>
        </w:tc>
        <w:tc>
          <w:tcPr>
            <w:tcW w:w="1559" w:type="dxa"/>
            <w:tcBorders>
              <w:top w:val="single" w:sz="4" w:space="0" w:color="000000"/>
              <w:left w:val="single" w:sz="4" w:space="0" w:color="000000"/>
              <w:bottom w:val="single" w:sz="4" w:space="0" w:color="000000"/>
              <w:right w:val="single" w:sz="4" w:space="0" w:color="000000"/>
            </w:tcBorders>
            <w:vAlign w:val="center"/>
          </w:tcPr>
          <w:p w14:paraId="3113FF38" w14:textId="77777777" w:rsidR="00F328AC" w:rsidRPr="00F328AC" w:rsidRDefault="00F328AC" w:rsidP="00F328AC">
            <w:pPr>
              <w:spacing w:after="0"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Од. вимір.</w:t>
            </w:r>
          </w:p>
        </w:tc>
        <w:tc>
          <w:tcPr>
            <w:tcW w:w="1417" w:type="dxa"/>
            <w:tcBorders>
              <w:top w:val="single" w:sz="4" w:space="0" w:color="000000"/>
              <w:left w:val="single" w:sz="4" w:space="0" w:color="000000"/>
              <w:bottom w:val="single" w:sz="4" w:space="0" w:color="000000"/>
              <w:right w:val="single" w:sz="4" w:space="0" w:color="000000"/>
            </w:tcBorders>
            <w:vAlign w:val="center"/>
          </w:tcPr>
          <w:p w14:paraId="6732C95A" w14:textId="77777777" w:rsidR="00F328AC" w:rsidRPr="00F328AC" w:rsidRDefault="00F328AC" w:rsidP="00F328AC">
            <w:pPr>
              <w:spacing w:after="0"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Кількість</w:t>
            </w:r>
          </w:p>
        </w:tc>
        <w:tc>
          <w:tcPr>
            <w:tcW w:w="2240" w:type="dxa"/>
            <w:tcBorders>
              <w:top w:val="single" w:sz="4" w:space="0" w:color="000000"/>
              <w:left w:val="single" w:sz="4" w:space="0" w:color="000000"/>
              <w:bottom w:val="single" w:sz="4" w:space="0" w:color="000000"/>
              <w:right w:val="single" w:sz="4" w:space="0" w:color="000000"/>
            </w:tcBorders>
            <w:vAlign w:val="center"/>
          </w:tcPr>
          <w:p w14:paraId="226382E0" w14:textId="77777777" w:rsidR="00F328AC" w:rsidRPr="00F328AC" w:rsidRDefault="00F328AC" w:rsidP="00F328AC">
            <w:pPr>
              <w:spacing w:after="0"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Примітка</w:t>
            </w:r>
          </w:p>
        </w:tc>
      </w:tr>
      <w:tr w:rsidR="00F328AC" w:rsidRPr="00F328AC" w14:paraId="430C87BA" w14:textId="77777777" w:rsidTr="00195706">
        <w:trPr>
          <w:trHeight w:val="425"/>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4F09B90A" w14:textId="77777777" w:rsidR="00F328AC" w:rsidRPr="00F328AC" w:rsidRDefault="00F328AC" w:rsidP="00F328AC">
            <w:pPr>
              <w:spacing w:after="0"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Обладнання системи контролю доступу</w:t>
            </w:r>
          </w:p>
        </w:tc>
      </w:tr>
      <w:tr w:rsidR="00F328AC" w:rsidRPr="00F328AC" w14:paraId="1760B42A" w14:textId="77777777" w:rsidTr="00195706">
        <w:trPr>
          <w:trHeight w:val="305"/>
        </w:trPr>
        <w:tc>
          <w:tcPr>
            <w:tcW w:w="709" w:type="dxa"/>
            <w:tcBorders>
              <w:top w:val="single" w:sz="4" w:space="0" w:color="000000"/>
              <w:left w:val="single" w:sz="4" w:space="0" w:color="000000"/>
              <w:bottom w:val="single" w:sz="4" w:space="0" w:color="000000"/>
              <w:right w:val="single" w:sz="4" w:space="0" w:color="000000"/>
            </w:tcBorders>
          </w:tcPr>
          <w:p w14:paraId="52BFD544" w14:textId="77777777" w:rsidR="00F328AC" w:rsidRPr="00F328AC" w:rsidRDefault="00F328AC" w:rsidP="00F328AC">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4707" w:type="dxa"/>
            <w:tcBorders>
              <w:top w:val="single" w:sz="4" w:space="0" w:color="000000"/>
              <w:left w:val="single" w:sz="4" w:space="0" w:color="000000"/>
              <w:bottom w:val="single" w:sz="4" w:space="0" w:color="000000"/>
              <w:right w:val="single" w:sz="4" w:space="0" w:color="000000"/>
            </w:tcBorders>
          </w:tcPr>
          <w:p w14:paraId="246584B8"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USB </w:t>
            </w:r>
            <w:proofErr w:type="spellStart"/>
            <w:r w:rsidRPr="00F328AC">
              <w:rPr>
                <w:rFonts w:ascii="Times New Roman" w:eastAsia="Times New Roman" w:hAnsi="Times New Roman" w:cs="Times New Roman"/>
                <w:color w:val="000000"/>
                <w:kern w:val="2"/>
                <w:sz w:val="24"/>
                <w14:ligatures w14:val="standardContextual"/>
              </w:rPr>
              <w:t>Desktop</w:t>
            </w:r>
            <w:proofErr w:type="spellEnd"/>
            <w:r w:rsidRPr="00F328AC">
              <w:rPr>
                <w:rFonts w:ascii="Times New Roman" w:eastAsia="Times New Roman" w:hAnsi="Times New Roman" w:cs="Times New Roman"/>
                <w:color w:val="000000"/>
                <w:kern w:val="2"/>
                <w:sz w:val="24"/>
                <w14:ligatures w14:val="standardContextual"/>
              </w:rPr>
              <w:t xml:space="preserve"> </w:t>
            </w:r>
            <w:proofErr w:type="spellStart"/>
            <w:r w:rsidRPr="00F328AC">
              <w:rPr>
                <w:rFonts w:ascii="Times New Roman" w:eastAsia="Times New Roman" w:hAnsi="Times New Roman" w:cs="Times New Roman"/>
                <w:color w:val="000000"/>
                <w:kern w:val="2"/>
                <w:sz w:val="24"/>
                <w14:ligatures w14:val="standardContextual"/>
              </w:rPr>
              <w:t>Reader</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65A159B6"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7" w:type="dxa"/>
            <w:tcBorders>
              <w:top w:val="single" w:sz="4" w:space="0" w:color="000000"/>
              <w:left w:val="single" w:sz="4" w:space="0" w:color="000000"/>
              <w:bottom w:val="single" w:sz="4" w:space="0" w:color="000000"/>
              <w:right w:val="single" w:sz="4" w:space="0" w:color="000000"/>
            </w:tcBorders>
          </w:tcPr>
          <w:p w14:paraId="79FB9745"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2240" w:type="dxa"/>
            <w:tcBorders>
              <w:top w:val="single" w:sz="4" w:space="0" w:color="000000"/>
              <w:left w:val="single" w:sz="4" w:space="0" w:color="000000"/>
              <w:bottom w:val="single" w:sz="4" w:space="0" w:color="000000"/>
              <w:right w:val="single" w:sz="4" w:space="0" w:color="000000"/>
            </w:tcBorders>
          </w:tcPr>
          <w:p w14:paraId="43E73172"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3D8A7A1D" w14:textId="77777777" w:rsidTr="00195706">
        <w:trPr>
          <w:trHeight w:val="252"/>
        </w:trPr>
        <w:tc>
          <w:tcPr>
            <w:tcW w:w="709" w:type="dxa"/>
            <w:tcBorders>
              <w:top w:val="single" w:sz="4" w:space="0" w:color="000000"/>
              <w:left w:val="single" w:sz="4" w:space="0" w:color="000000"/>
              <w:bottom w:val="single" w:sz="4" w:space="0" w:color="000000"/>
              <w:right w:val="single" w:sz="4" w:space="0" w:color="000000"/>
            </w:tcBorders>
          </w:tcPr>
          <w:p w14:paraId="73EC6940" w14:textId="77777777" w:rsidR="00F328AC" w:rsidRPr="00F328AC" w:rsidRDefault="00F328AC" w:rsidP="00F328AC">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4707" w:type="dxa"/>
            <w:tcBorders>
              <w:top w:val="single" w:sz="4" w:space="0" w:color="000000"/>
              <w:left w:val="single" w:sz="4" w:space="0" w:color="000000"/>
              <w:bottom w:val="single" w:sz="4" w:space="0" w:color="000000"/>
              <w:right w:val="single" w:sz="4" w:space="0" w:color="000000"/>
            </w:tcBorders>
          </w:tcPr>
          <w:p w14:paraId="4F8EACB7"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Акумуляторна батарея 12B.7 А/г</w:t>
            </w:r>
          </w:p>
        </w:tc>
        <w:tc>
          <w:tcPr>
            <w:tcW w:w="1559" w:type="dxa"/>
            <w:tcBorders>
              <w:top w:val="single" w:sz="4" w:space="0" w:color="000000"/>
              <w:left w:val="single" w:sz="4" w:space="0" w:color="000000"/>
              <w:bottom w:val="single" w:sz="4" w:space="0" w:color="000000"/>
              <w:right w:val="single" w:sz="4" w:space="0" w:color="000000"/>
            </w:tcBorders>
          </w:tcPr>
          <w:p w14:paraId="2F84DB0C"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7" w:type="dxa"/>
            <w:tcBorders>
              <w:top w:val="single" w:sz="4" w:space="0" w:color="000000"/>
              <w:left w:val="single" w:sz="4" w:space="0" w:color="000000"/>
              <w:bottom w:val="single" w:sz="4" w:space="0" w:color="000000"/>
              <w:right w:val="single" w:sz="4" w:space="0" w:color="000000"/>
            </w:tcBorders>
          </w:tcPr>
          <w:p w14:paraId="16D42AC9"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418</w:t>
            </w:r>
          </w:p>
        </w:tc>
        <w:tc>
          <w:tcPr>
            <w:tcW w:w="2240" w:type="dxa"/>
            <w:tcBorders>
              <w:top w:val="single" w:sz="4" w:space="0" w:color="000000"/>
              <w:left w:val="single" w:sz="4" w:space="0" w:color="000000"/>
              <w:bottom w:val="single" w:sz="4" w:space="0" w:color="000000"/>
              <w:right w:val="single" w:sz="4" w:space="0" w:color="000000"/>
            </w:tcBorders>
          </w:tcPr>
          <w:p w14:paraId="647A292C"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47AD7B9A" w14:textId="77777777" w:rsidTr="00195706">
        <w:trPr>
          <w:trHeight w:val="288"/>
        </w:trPr>
        <w:tc>
          <w:tcPr>
            <w:tcW w:w="709" w:type="dxa"/>
            <w:tcBorders>
              <w:top w:val="single" w:sz="4" w:space="0" w:color="000000"/>
              <w:left w:val="single" w:sz="4" w:space="0" w:color="000000"/>
              <w:bottom w:val="single" w:sz="4" w:space="0" w:color="000000"/>
              <w:right w:val="single" w:sz="4" w:space="0" w:color="000000"/>
            </w:tcBorders>
          </w:tcPr>
          <w:p w14:paraId="047B916A" w14:textId="77777777" w:rsidR="00F328AC" w:rsidRPr="00F328AC" w:rsidRDefault="00F328AC" w:rsidP="00F328AC">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4707" w:type="dxa"/>
            <w:tcBorders>
              <w:top w:val="single" w:sz="4" w:space="0" w:color="000000"/>
              <w:left w:val="single" w:sz="4" w:space="0" w:color="000000"/>
              <w:bottom w:val="single" w:sz="4" w:space="0" w:color="000000"/>
              <w:right w:val="single" w:sz="4" w:space="0" w:color="000000"/>
            </w:tcBorders>
          </w:tcPr>
          <w:p w14:paraId="1386520C"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АРМ Оператора</w:t>
            </w:r>
          </w:p>
        </w:tc>
        <w:tc>
          <w:tcPr>
            <w:tcW w:w="1559" w:type="dxa"/>
            <w:tcBorders>
              <w:top w:val="single" w:sz="4" w:space="0" w:color="000000"/>
              <w:left w:val="single" w:sz="4" w:space="0" w:color="000000"/>
              <w:bottom w:val="single" w:sz="4" w:space="0" w:color="000000"/>
              <w:right w:val="single" w:sz="4" w:space="0" w:color="000000"/>
            </w:tcBorders>
          </w:tcPr>
          <w:p w14:paraId="2306553A"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7" w:type="dxa"/>
            <w:tcBorders>
              <w:top w:val="single" w:sz="4" w:space="0" w:color="000000"/>
              <w:left w:val="single" w:sz="4" w:space="0" w:color="000000"/>
              <w:bottom w:val="single" w:sz="4" w:space="0" w:color="000000"/>
              <w:right w:val="single" w:sz="4" w:space="0" w:color="000000"/>
            </w:tcBorders>
          </w:tcPr>
          <w:p w14:paraId="450054C2"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2</w:t>
            </w:r>
          </w:p>
        </w:tc>
        <w:tc>
          <w:tcPr>
            <w:tcW w:w="2240" w:type="dxa"/>
            <w:tcBorders>
              <w:top w:val="single" w:sz="4" w:space="0" w:color="000000"/>
              <w:left w:val="single" w:sz="4" w:space="0" w:color="000000"/>
              <w:bottom w:val="single" w:sz="4" w:space="0" w:color="000000"/>
              <w:right w:val="single" w:sz="4" w:space="0" w:color="000000"/>
            </w:tcBorders>
          </w:tcPr>
          <w:p w14:paraId="38C06347"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013ADA82" w14:textId="77777777" w:rsidTr="00195706">
        <w:trPr>
          <w:trHeight w:val="62"/>
        </w:trPr>
        <w:tc>
          <w:tcPr>
            <w:tcW w:w="709" w:type="dxa"/>
            <w:tcBorders>
              <w:top w:val="single" w:sz="4" w:space="0" w:color="000000"/>
              <w:left w:val="single" w:sz="4" w:space="0" w:color="000000"/>
              <w:bottom w:val="single" w:sz="4" w:space="0" w:color="000000"/>
              <w:right w:val="single" w:sz="4" w:space="0" w:color="000000"/>
            </w:tcBorders>
          </w:tcPr>
          <w:p w14:paraId="656B907E" w14:textId="77777777" w:rsidR="00F328AC" w:rsidRPr="00F328AC" w:rsidRDefault="00F328AC" w:rsidP="00F328AC">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4707" w:type="dxa"/>
            <w:tcBorders>
              <w:top w:val="single" w:sz="4" w:space="0" w:color="000000"/>
              <w:left w:val="single" w:sz="4" w:space="0" w:color="000000"/>
              <w:bottom w:val="single" w:sz="4" w:space="0" w:color="000000"/>
              <w:right w:val="single" w:sz="4" w:space="0" w:color="000000"/>
            </w:tcBorders>
          </w:tcPr>
          <w:p w14:paraId="6A9331E6"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lang w:val="ru-RU"/>
                <w14:ligatures w14:val="standardContextual"/>
              </w:rPr>
            </w:pPr>
            <w:r w:rsidRPr="00F328AC">
              <w:rPr>
                <w:rFonts w:ascii="Times New Roman" w:eastAsia="Times New Roman" w:hAnsi="Times New Roman" w:cs="Times New Roman"/>
                <w:color w:val="000000"/>
                <w:kern w:val="2"/>
                <w:sz w:val="24"/>
                <w14:ligatures w14:val="standardContextual"/>
              </w:rPr>
              <w:t>Блок живлення зчитувача VPS-25-12-B01</w:t>
            </w:r>
          </w:p>
        </w:tc>
        <w:tc>
          <w:tcPr>
            <w:tcW w:w="1559" w:type="dxa"/>
            <w:tcBorders>
              <w:top w:val="single" w:sz="4" w:space="0" w:color="000000"/>
              <w:left w:val="single" w:sz="4" w:space="0" w:color="000000"/>
              <w:bottom w:val="single" w:sz="4" w:space="0" w:color="000000"/>
              <w:right w:val="single" w:sz="4" w:space="0" w:color="000000"/>
            </w:tcBorders>
          </w:tcPr>
          <w:p w14:paraId="2BEE359F"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7" w:type="dxa"/>
            <w:tcBorders>
              <w:top w:val="single" w:sz="4" w:space="0" w:color="000000"/>
              <w:left w:val="single" w:sz="4" w:space="0" w:color="000000"/>
              <w:bottom w:val="single" w:sz="4" w:space="0" w:color="000000"/>
              <w:right w:val="single" w:sz="4" w:space="0" w:color="000000"/>
            </w:tcBorders>
          </w:tcPr>
          <w:p w14:paraId="6C8BF245"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94</w:t>
            </w:r>
          </w:p>
        </w:tc>
        <w:tc>
          <w:tcPr>
            <w:tcW w:w="2240" w:type="dxa"/>
            <w:tcBorders>
              <w:top w:val="single" w:sz="4" w:space="0" w:color="000000"/>
              <w:left w:val="single" w:sz="4" w:space="0" w:color="000000"/>
              <w:bottom w:val="single" w:sz="4" w:space="0" w:color="000000"/>
              <w:right w:val="single" w:sz="4" w:space="0" w:color="000000"/>
            </w:tcBorders>
          </w:tcPr>
          <w:p w14:paraId="4FDA3548"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7A606E8B" w14:textId="77777777" w:rsidTr="00195706">
        <w:trPr>
          <w:trHeight w:val="193"/>
        </w:trPr>
        <w:tc>
          <w:tcPr>
            <w:tcW w:w="709" w:type="dxa"/>
            <w:tcBorders>
              <w:top w:val="single" w:sz="4" w:space="0" w:color="000000"/>
              <w:left w:val="single" w:sz="4" w:space="0" w:color="000000"/>
              <w:bottom w:val="single" w:sz="4" w:space="0" w:color="000000"/>
              <w:right w:val="single" w:sz="4" w:space="0" w:color="000000"/>
            </w:tcBorders>
          </w:tcPr>
          <w:p w14:paraId="49DD6E6A" w14:textId="77777777" w:rsidR="00F328AC" w:rsidRPr="00F328AC" w:rsidRDefault="00F328AC" w:rsidP="00F328AC">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4707" w:type="dxa"/>
            <w:tcBorders>
              <w:top w:val="single" w:sz="4" w:space="0" w:color="000000"/>
              <w:left w:val="single" w:sz="4" w:space="0" w:color="000000"/>
              <w:bottom w:val="single" w:sz="4" w:space="0" w:color="000000"/>
              <w:right w:val="single" w:sz="4" w:space="0" w:color="000000"/>
            </w:tcBorders>
          </w:tcPr>
          <w:p w14:paraId="4EE1B365"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Блок живлення контролера VPS-75-24-B01</w:t>
            </w:r>
          </w:p>
        </w:tc>
        <w:tc>
          <w:tcPr>
            <w:tcW w:w="1559" w:type="dxa"/>
            <w:tcBorders>
              <w:top w:val="single" w:sz="4" w:space="0" w:color="000000"/>
              <w:left w:val="single" w:sz="4" w:space="0" w:color="000000"/>
              <w:bottom w:val="single" w:sz="4" w:space="0" w:color="000000"/>
              <w:right w:val="single" w:sz="4" w:space="0" w:color="000000"/>
            </w:tcBorders>
          </w:tcPr>
          <w:p w14:paraId="43AC1BA8"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7" w:type="dxa"/>
            <w:tcBorders>
              <w:top w:val="single" w:sz="4" w:space="0" w:color="000000"/>
              <w:left w:val="single" w:sz="4" w:space="0" w:color="000000"/>
              <w:bottom w:val="single" w:sz="4" w:space="0" w:color="000000"/>
              <w:right w:val="single" w:sz="4" w:space="0" w:color="000000"/>
            </w:tcBorders>
          </w:tcPr>
          <w:p w14:paraId="3CADE070"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162</w:t>
            </w:r>
          </w:p>
        </w:tc>
        <w:tc>
          <w:tcPr>
            <w:tcW w:w="2240" w:type="dxa"/>
            <w:tcBorders>
              <w:top w:val="single" w:sz="4" w:space="0" w:color="000000"/>
              <w:left w:val="single" w:sz="4" w:space="0" w:color="000000"/>
              <w:bottom w:val="single" w:sz="4" w:space="0" w:color="000000"/>
              <w:right w:val="single" w:sz="4" w:space="0" w:color="000000"/>
            </w:tcBorders>
          </w:tcPr>
          <w:p w14:paraId="7587EB72"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21F43C38" w14:textId="77777777" w:rsidTr="00195706">
        <w:trPr>
          <w:trHeight w:val="170"/>
        </w:trPr>
        <w:tc>
          <w:tcPr>
            <w:tcW w:w="709" w:type="dxa"/>
            <w:tcBorders>
              <w:top w:val="single" w:sz="4" w:space="0" w:color="000000"/>
              <w:left w:val="single" w:sz="4" w:space="0" w:color="000000"/>
              <w:bottom w:val="single" w:sz="4" w:space="0" w:color="000000"/>
              <w:right w:val="single" w:sz="4" w:space="0" w:color="000000"/>
            </w:tcBorders>
          </w:tcPr>
          <w:p w14:paraId="607DCDB2" w14:textId="77777777" w:rsidR="00F328AC" w:rsidRPr="00F328AC" w:rsidRDefault="00F328AC" w:rsidP="00F328AC">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4707" w:type="dxa"/>
            <w:tcBorders>
              <w:top w:val="single" w:sz="4" w:space="0" w:color="000000"/>
              <w:left w:val="single" w:sz="4" w:space="0" w:color="000000"/>
              <w:bottom w:val="single" w:sz="4" w:space="0" w:color="000000"/>
              <w:right w:val="single" w:sz="4" w:space="0" w:color="000000"/>
            </w:tcBorders>
          </w:tcPr>
          <w:p w14:paraId="5549019A"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Визивна панель </w:t>
            </w:r>
            <w:proofErr w:type="spellStart"/>
            <w:r w:rsidRPr="00F328AC">
              <w:rPr>
                <w:rFonts w:ascii="Times New Roman" w:eastAsia="Times New Roman" w:hAnsi="Times New Roman" w:cs="Times New Roman"/>
                <w:color w:val="000000"/>
                <w:kern w:val="2"/>
                <w:sz w:val="24"/>
                <w14:ligatures w14:val="standardContextual"/>
              </w:rPr>
              <w:t>домофону</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6CCF45E9"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7" w:type="dxa"/>
            <w:tcBorders>
              <w:top w:val="single" w:sz="4" w:space="0" w:color="000000"/>
              <w:left w:val="single" w:sz="4" w:space="0" w:color="000000"/>
              <w:bottom w:val="single" w:sz="4" w:space="0" w:color="000000"/>
              <w:right w:val="single" w:sz="4" w:space="0" w:color="000000"/>
            </w:tcBorders>
          </w:tcPr>
          <w:p w14:paraId="66B9FB18"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17</w:t>
            </w:r>
          </w:p>
        </w:tc>
        <w:tc>
          <w:tcPr>
            <w:tcW w:w="2240" w:type="dxa"/>
            <w:tcBorders>
              <w:top w:val="single" w:sz="4" w:space="0" w:color="000000"/>
              <w:left w:val="single" w:sz="4" w:space="0" w:color="000000"/>
              <w:bottom w:val="single" w:sz="4" w:space="0" w:color="000000"/>
              <w:right w:val="single" w:sz="4" w:space="0" w:color="000000"/>
            </w:tcBorders>
          </w:tcPr>
          <w:p w14:paraId="07E2C6E0"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2260F2D8" w14:textId="77777777" w:rsidTr="00195706">
        <w:trPr>
          <w:trHeight w:val="145"/>
        </w:trPr>
        <w:tc>
          <w:tcPr>
            <w:tcW w:w="709" w:type="dxa"/>
            <w:tcBorders>
              <w:top w:val="single" w:sz="4" w:space="0" w:color="000000"/>
              <w:left w:val="single" w:sz="4" w:space="0" w:color="000000"/>
              <w:bottom w:val="single" w:sz="4" w:space="0" w:color="000000"/>
              <w:right w:val="single" w:sz="4" w:space="0" w:color="000000"/>
            </w:tcBorders>
          </w:tcPr>
          <w:p w14:paraId="31B6F6B4" w14:textId="77777777" w:rsidR="00F328AC" w:rsidRPr="00F328AC" w:rsidRDefault="00F328AC" w:rsidP="00F328AC">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4707" w:type="dxa"/>
            <w:tcBorders>
              <w:top w:val="single" w:sz="4" w:space="0" w:color="000000"/>
              <w:left w:val="single" w:sz="4" w:space="0" w:color="000000"/>
              <w:bottom w:val="single" w:sz="4" w:space="0" w:color="000000"/>
              <w:right w:val="single" w:sz="4" w:space="0" w:color="000000"/>
            </w:tcBorders>
          </w:tcPr>
          <w:p w14:paraId="5323205F"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Домофон</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059DB335"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7" w:type="dxa"/>
            <w:tcBorders>
              <w:top w:val="single" w:sz="4" w:space="0" w:color="000000"/>
              <w:left w:val="single" w:sz="4" w:space="0" w:color="000000"/>
              <w:bottom w:val="single" w:sz="4" w:space="0" w:color="000000"/>
              <w:right w:val="single" w:sz="4" w:space="0" w:color="000000"/>
            </w:tcBorders>
          </w:tcPr>
          <w:p w14:paraId="0DF0B1CD"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17</w:t>
            </w:r>
          </w:p>
        </w:tc>
        <w:tc>
          <w:tcPr>
            <w:tcW w:w="2240" w:type="dxa"/>
            <w:tcBorders>
              <w:top w:val="single" w:sz="4" w:space="0" w:color="000000"/>
              <w:left w:val="single" w:sz="4" w:space="0" w:color="000000"/>
              <w:bottom w:val="single" w:sz="4" w:space="0" w:color="000000"/>
              <w:right w:val="single" w:sz="4" w:space="0" w:color="000000"/>
            </w:tcBorders>
          </w:tcPr>
          <w:p w14:paraId="65E1CC21"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51B442A7" w14:textId="77777777" w:rsidTr="00195706">
        <w:trPr>
          <w:trHeight w:val="136"/>
        </w:trPr>
        <w:tc>
          <w:tcPr>
            <w:tcW w:w="709" w:type="dxa"/>
            <w:tcBorders>
              <w:top w:val="single" w:sz="4" w:space="0" w:color="000000"/>
              <w:left w:val="single" w:sz="4" w:space="0" w:color="000000"/>
              <w:bottom w:val="single" w:sz="4" w:space="0" w:color="000000"/>
              <w:right w:val="single" w:sz="4" w:space="0" w:color="000000"/>
            </w:tcBorders>
          </w:tcPr>
          <w:p w14:paraId="7C510EAC" w14:textId="77777777" w:rsidR="00F328AC" w:rsidRPr="00F328AC" w:rsidRDefault="00F328AC" w:rsidP="00F328AC">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4707" w:type="dxa"/>
            <w:tcBorders>
              <w:top w:val="single" w:sz="4" w:space="0" w:color="000000"/>
              <w:left w:val="single" w:sz="4" w:space="0" w:color="000000"/>
              <w:bottom w:val="single" w:sz="4" w:space="0" w:color="000000"/>
              <w:right w:val="single" w:sz="4" w:space="0" w:color="000000"/>
            </w:tcBorders>
          </w:tcPr>
          <w:p w14:paraId="4CACE441"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Електромагнітний замок GEМ-600M</w:t>
            </w:r>
          </w:p>
        </w:tc>
        <w:tc>
          <w:tcPr>
            <w:tcW w:w="1559" w:type="dxa"/>
            <w:tcBorders>
              <w:top w:val="single" w:sz="4" w:space="0" w:color="000000"/>
              <w:left w:val="single" w:sz="4" w:space="0" w:color="000000"/>
              <w:bottom w:val="single" w:sz="4" w:space="0" w:color="000000"/>
              <w:right w:val="single" w:sz="4" w:space="0" w:color="000000"/>
            </w:tcBorders>
          </w:tcPr>
          <w:p w14:paraId="1FBD708D"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7" w:type="dxa"/>
            <w:tcBorders>
              <w:top w:val="single" w:sz="4" w:space="0" w:color="000000"/>
              <w:left w:val="single" w:sz="4" w:space="0" w:color="000000"/>
              <w:bottom w:val="single" w:sz="4" w:space="0" w:color="000000"/>
              <w:right w:val="single" w:sz="4" w:space="0" w:color="000000"/>
            </w:tcBorders>
          </w:tcPr>
          <w:p w14:paraId="41938A05"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91</w:t>
            </w:r>
          </w:p>
        </w:tc>
        <w:tc>
          <w:tcPr>
            <w:tcW w:w="2240" w:type="dxa"/>
            <w:tcBorders>
              <w:top w:val="single" w:sz="4" w:space="0" w:color="000000"/>
              <w:left w:val="single" w:sz="4" w:space="0" w:color="000000"/>
              <w:bottom w:val="single" w:sz="4" w:space="0" w:color="000000"/>
              <w:right w:val="single" w:sz="4" w:space="0" w:color="000000"/>
            </w:tcBorders>
          </w:tcPr>
          <w:p w14:paraId="5422AF84"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34C6FCA5" w14:textId="77777777" w:rsidTr="00195706">
        <w:trPr>
          <w:trHeight w:val="58"/>
        </w:trPr>
        <w:tc>
          <w:tcPr>
            <w:tcW w:w="709" w:type="dxa"/>
            <w:tcBorders>
              <w:top w:val="single" w:sz="4" w:space="0" w:color="000000"/>
              <w:left w:val="single" w:sz="4" w:space="0" w:color="000000"/>
              <w:bottom w:val="single" w:sz="4" w:space="0" w:color="000000"/>
              <w:right w:val="single" w:sz="4" w:space="0" w:color="000000"/>
            </w:tcBorders>
          </w:tcPr>
          <w:p w14:paraId="0B6DE97F" w14:textId="77777777" w:rsidR="00F328AC" w:rsidRPr="00F328AC" w:rsidRDefault="00F328AC" w:rsidP="00F328AC">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4707" w:type="dxa"/>
            <w:tcBorders>
              <w:top w:val="single" w:sz="4" w:space="0" w:color="000000"/>
              <w:left w:val="single" w:sz="4" w:space="0" w:color="000000"/>
              <w:bottom w:val="single" w:sz="4" w:space="0" w:color="000000"/>
              <w:right w:val="single" w:sz="4" w:space="0" w:color="000000"/>
            </w:tcBorders>
          </w:tcPr>
          <w:p w14:paraId="12A36509"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Електромагнітний замок ҮМ-280T(LED)</w:t>
            </w:r>
          </w:p>
        </w:tc>
        <w:tc>
          <w:tcPr>
            <w:tcW w:w="1559" w:type="dxa"/>
            <w:tcBorders>
              <w:top w:val="single" w:sz="4" w:space="0" w:color="000000"/>
              <w:left w:val="single" w:sz="4" w:space="0" w:color="000000"/>
              <w:bottom w:val="single" w:sz="4" w:space="0" w:color="000000"/>
              <w:right w:val="single" w:sz="4" w:space="0" w:color="000000"/>
            </w:tcBorders>
          </w:tcPr>
          <w:p w14:paraId="2167D114"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7" w:type="dxa"/>
            <w:tcBorders>
              <w:top w:val="single" w:sz="4" w:space="0" w:color="000000"/>
              <w:left w:val="single" w:sz="4" w:space="0" w:color="000000"/>
              <w:bottom w:val="single" w:sz="4" w:space="0" w:color="000000"/>
              <w:right w:val="single" w:sz="4" w:space="0" w:color="000000"/>
            </w:tcBorders>
          </w:tcPr>
          <w:p w14:paraId="26CCB8B2"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385</w:t>
            </w:r>
          </w:p>
        </w:tc>
        <w:tc>
          <w:tcPr>
            <w:tcW w:w="2240" w:type="dxa"/>
            <w:tcBorders>
              <w:top w:val="single" w:sz="4" w:space="0" w:color="000000"/>
              <w:left w:val="single" w:sz="4" w:space="0" w:color="000000"/>
              <w:bottom w:val="single" w:sz="4" w:space="0" w:color="000000"/>
              <w:right w:val="single" w:sz="4" w:space="0" w:color="000000"/>
            </w:tcBorders>
          </w:tcPr>
          <w:p w14:paraId="16D642A2"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37687598" w14:textId="77777777" w:rsidTr="00195706">
        <w:trPr>
          <w:trHeight w:val="58"/>
        </w:trPr>
        <w:tc>
          <w:tcPr>
            <w:tcW w:w="709" w:type="dxa"/>
            <w:tcBorders>
              <w:top w:val="single" w:sz="4" w:space="0" w:color="000000"/>
              <w:left w:val="single" w:sz="4" w:space="0" w:color="000000"/>
              <w:bottom w:val="single" w:sz="4" w:space="0" w:color="000000"/>
              <w:right w:val="single" w:sz="4" w:space="0" w:color="000000"/>
            </w:tcBorders>
          </w:tcPr>
          <w:p w14:paraId="50D71DD5" w14:textId="77777777" w:rsidR="00F328AC" w:rsidRPr="00F328AC" w:rsidRDefault="00F328AC" w:rsidP="00F328AC">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4707" w:type="dxa"/>
            <w:tcBorders>
              <w:top w:val="single" w:sz="4" w:space="0" w:color="000000"/>
              <w:left w:val="single" w:sz="4" w:space="0" w:color="000000"/>
              <w:bottom w:val="single" w:sz="4" w:space="0" w:color="000000"/>
              <w:right w:val="single" w:sz="4" w:space="0" w:color="000000"/>
            </w:tcBorders>
          </w:tcPr>
          <w:p w14:paraId="67A050B0"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Зчитувач U-</w:t>
            </w:r>
            <w:proofErr w:type="spellStart"/>
            <w:r w:rsidRPr="00F328AC">
              <w:rPr>
                <w:rFonts w:ascii="Times New Roman" w:eastAsia="Times New Roman" w:hAnsi="Times New Roman" w:cs="Times New Roman"/>
                <w:color w:val="000000"/>
                <w:kern w:val="2"/>
                <w:sz w:val="24"/>
                <w14:ligatures w14:val="standardContextual"/>
              </w:rPr>
              <w:t>Prox</w:t>
            </w:r>
            <w:proofErr w:type="spellEnd"/>
            <w:r w:rsidRPr="00F328AC">
              <w:rPr>
                <w:rFonts w:ascii="Times New Roman" w:eastAsia="Times New Roman" w:hAnsi="Times New Roman" w:cs="Times New Roman"/>
                <w:color w:val="000000"/>
                <w:kern w:val="2"/>
                <w:sz w:val="24"/>
                <w14:ligatures w14:val="standardContextual"/>
              </w:rPr>
              <w:t xml:space="preserve"> </w:t>
            </w:r>
            <w:proofErr w:type="spellStart"/>
            <w:r w:rsidRPr="00F328AC">
              <w:rPr>
                <w:rFonts w:ascii="Times New Roman" w:eastAsia="Times New Roman" w:hAnsi="Times New Roman" w:cs="Times New Roman"/>
                <w:color w:val="000000"/>
                <w:kern w:val="2"/>
                <w:sz w:val="24"/>
                <w14:ligatures w14:val="standardContextual"/>
              </w:rPr>
              <w:t>mini</w:t>
            </w:r>
            <w:proofErr w:type="spellEnd"/>
            <w:r w:rsidRPr="00F328AC">
              <w:rPr>
                <w:rFonts w:ascii="Times New Roman" w:eastAsia="Times New Roman" w:hAnsi="Times New Roman" w:cs="Times New Roman"/>
                <w:color w:val="000000"/>
                <w:kern w:val="2"/>
                <w:sz w:val="24"/>
                <w14:ligatures w14:val="standardContextual"/>
              </w:rPr>
              <w:t xml:space="preserve"> SL</w:t>
            </w:r>
          </w:p>
        </w:tc>
        <w:tc>
          <w:tcPr>
            <w:tcW w:w="1559" w:type="dxa"/>
            <w:tcBorders>
              <w:top w:val="single" w:sz="4" w:space="0" w:color="000000"/>
              <w:left w:val="single" w:sz="4" w:space="0" w:color="000000"/>
              <w:bottom w:val="single" w:sz="4" w:space="0" w:color="000000"/>
              <w:right w:val="single" w:sz="4" w:space="0" w:color="000000"/>
            </w:tcBorders>
          </w:tcPr>
          <w:p w14:paraId="0C4467C0"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7" w:type="dxa"/>
            <w:tcBorders>
              <w:top w:val="single" w:sz="4" w:space="0" w:color="000000"/>
              <w:left w:val="single" w:sz="4" w:space="0" w:color="000000"/>
              <w:bottom w:val="single" w:sz="4" w:space="0" w:color="000000"/>
              <w:right w:val="single" w:sz="4" w:space="0" w:color="000000"/>
            </w:tcBorders>
          </w:tcPr>
          <w:p w14:paraId="374CF53C"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204</w:t>
            </w:r>
          </w:p>
        </w:tc>
        <w:tc>
          <w:tcPr>
            <w:tcW w:w="2240" w:type="dxa"/>
            <w:tcBorders>
              <w:top w:val="single" w:sz="4" w:space="0" w:color="000000"/>
              <w:left w:val="single" w:sz="4" w:space="0" w:color="000000"/>
              <w:bottom w:val="single" w:sz="4" w:space="0" w:color="000000"/>
              <w:right w:val="single" w:sz="4" w:space="0" w:color="000000"/>
            </w:tcBorders>
          </w:tcPr>
          <w:p w14:paraId="1E68D963"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0E810116" w14:textId="77777777" w:rsidTr="00195706">
        <w:trPr>
          <w:trHeight w:val="320"/>
        </w:trPr>
        <w:tc>
          <w:tcPr>
            <w:tcW w:w="709" w:type="dxa"/>
            <w:tcBorders>
              <w:top w:val="single" w:sz="4" w:space="0" w:color="000000"/>
              <w:left w:val="single" w:sz="4" w:space="0" w:color="000000"/>
              <w:bottom w:val="single" w:sz="4" w:space="0" w:color="000000"/>
              <w:right w:val="single" w:sz="4" w:space="0" w:color="000000"/>
            </w:tcBorders>
          </w:tcPr>
          <w:p w14:paraId="3D741EC3" w14:textId="77777777" w:rsidR="00F328AC" w:rsidRPr="00F328AC" w:rsidRDefault="00F328AC" w:rsidP="00F328AC">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4707" w:type="dxa"/>
            <w:tcBorders>
              <w:top w:val="single" w:sz="4" w:space="0" w:color="000000"/>
              <w:left w:val="single" w:sz="4" w:space="0" w:color="000000"/>
              <w:bottom w:val="single" w:sz="4" w:space="0" w:color="000000"/>
              <w:right w:val="single" w:sz="4" w:space="0" w:color="000000"/>
            </w:tcBorders>
          </w:tcPr>
          <w:p w14:paraId="2ACCF0D0"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Зчитувач карток U-</w:t>
            </w:r>
            <w:proofErr w:type="spellStart"/>
            <w:r w:rsidRPr="00F328AC">
              <w:rPr>
                <w:rFonts w:ascii="Times New Roman" w:eastAsia="Times New Roman" w:hAnsi="Times New Roman" w:cs="Times New Roman"/>
                <w:color w:val="000000"/>
                <w:kern w:val="2"/>
                <w:sz w:val="24"/>
                <w14:ligatures w14:val="standardContextual"/>
              </w:rPr>
              <w:t>Prox</w:t>
            </w:r>
            <w:proofErr w:type="spellEnd"/>
            <w:r w:rsidRPr="00F328AC">
              <w:rPr>
                <w:rFonts w:ascii="Times New Roman" w:eastAsia="Times New Roman" w:hAnsi="Times New Roman" w:cs="Times New Roman"/>
                <w:color w:val="000000"/>
                <w:kern w:val="2"/>
                <w:sz w:val="24"/>
                <w14:ligatures w14:val="standardContextual"/>
              </w:rPr>
              <w:t xml:space="preserve"> </w:t>
            </w:r>
            <w:proofErr w:type="spellStart"/>
            <w:r w:rsidRPr="00F328AC">
              <w:rPr>
                <w:rFonts w:ascii="Times New Roman" w:eastAsia="Times New Roman" w:hAnsi="Times New Roman" w:cs="Times New Roman"/>
                <w:color w:val="000000"/>
                <w:kern w:val="2"/>
                <w:sz w:val="24"/>
                <w14:ligatures w14:val="standardContextual"/>
              </w:rPr>
              <w:t>mini</w:t>
            </w:r>
            <w:proofErr w:type="spellEnd"/>
            <w:r w:rsidRPr="00F328AC">
              <w:rPr>
                <w:rFonts w:ascii="Times New Roman" w:eastAsia="Times New Roman" w:hAnsi="Times New Roman" w:cs="Times New Roman"/>
                <w:color w:val="000000"/>
                <w:kern w:val="2"/>
                <w:sz w:val="24"/>
                <w14:ligatures w14:val="standardContextual"/>
              </w:rPr>
              <w:t xml:space="preserve"> MF</w:t>
            </w:r>
          </w:p>
        </w:tc>
        <w:tc>
          <w:tcPr>
            <w:tcW w:w="1559" w:type="dxa"/>
            <w:tcBorders>
              <w:top w:val="single" w:sz="4" w:space="0" w:color="000000"/>
              <w:left w:val="single" w:sz="4" w:space="0" w:color="000000"/>
              <w:bottom w:val="single" w:sz="4" w:space="0" w:color="000000"/>
              <w:right w:val="single" w:sz="4" w:space="0" w:color="000000"/>
            </w:tcBorders>
          </w:tcPr>
          <w:p w14:paraId="133F2A77"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7" w:type="dxa"/>
            <w:tcBorders>
              <w:top w:val="single" w:sz="4" w:space="0" w:color="000000"/>
              <w:left w:val="single" w:sz="4" w:space="0" w:color="000000"/>
              <w:bottom w:val="single" w:sz="4" w:space="0" w:color="000000"/>
              <w:right w:val="single" w:sz="4" w:space="0" w:color="000000"/>
            </w:tcBorders>
          </w:tcPr>
          <w:p w14:paraId="794CD4F8"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784</w:t>
            </w:r>
          </w:p>
        </w:tc>
        <w:tc>
          <w:tcPr>
            <w:tcW w:w="2240" w:type="dxa"/>
            <w:tcBorders>
              <w:top w:val="single" w:sz="4" w:space="0" w:color="000000"/>
              <w:left w:val="single" w:sz="4" w:space="0" w:color="000000"/>
              <w:bottom w:val="single" w:sz="4" w:space="0" w:color="000000"/>
              <w:right w:val="single" w:sz="4" w:space="0" w:color="000000"/>
            </w:tcBorders>
          </w:tcPr>
          <w:p w14:paraId="139321B6"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6B17B2B6" w14:textId="77777777" w:rsidTr="00195706">
        <w:trPr>
          <w:trHeight w:val="58"/>
        </w:trPr>
        <w:tc>
          <w:tcPr>
            <w:tcW w:w="709" w:type="dxa"/>
            <w:tcBorders>
              <w:top w:val="single" w:sz="4" w:space="0" w:color="000000"/>
              <w:left w:val="single" w:sz="4" w:space="0" w:color="000000"/>
              <w:bottom w:val="single" w:sz="4" w:space="0" w:color="000000"/>
              <w:right w:val="single" w:sz="4" w:space="0" w:color="000000"/>
            </w:tcBorders>
          </w:tcPr>
          <w:p w14:paraId="061364CA" w14:textId="77777777" w:rsidR="00F328AC" w:rsidRPr="00F328AC" w:rsidRDefault="00F328AC" w:rsidP="00F328AC">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4707" w:type="dxa"/>
            <w:tcBorders>
              <w:top w:val="single" w:sz="4" w:space="0" w:color="000000"/>
              <w:left w:val="single" w:sz="4" w:space="0" w:color="000000"/>
              <w:bottom w:val="single" w:sz="4" w:space="0" w:color="000000"/>
              <w:right w:val="single" w:sz="4" w:space="0" w:color="000000"/>
            </w:tcBorders>
          </w:tcPr>
          <w:p w14:paraId="310E4AE9"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Контролер АР1003. </w:t>
            </w:r>
            <w:proofErr w:type="spellStart"/>
            <w:r w:rsidRPr="00F328AC">
              <w:rPr>
                <w:rFonts w:ascii="Times New Roman" w:eastAsia="Times New Roman" w:hAnsi="Times New Roman" w:cs="Times New Roman"/>
                <w:color w:val="000000"/>
                <w:kern w:val="2"/>
                <w:sz w:val="24"/>
                <w14:ligatures w14:val="standardContextual"/>
              </w:rPr>
              <w:t>Nedap</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0C5CA8F6"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7" w:type="dxa"/>
            <w:tcBorders>
              <w:top w:val="single" w:sz="4" w:space="0" w:color="000000"/>
              <w:left w:val="single" w:sz="4" w:space="0" w:color="000000"/>
              <w:bottom w:val="single" w:sz="4" w:space="0" w:color="000000"/>
              <w:right w:val="single" w:sz="4" w:space="0" w:color="000000"/>
            </w:tcBorders>
          </w:tcPr>
          <w:p w14:paraId="59CA9073"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16</w:t>
            </w:r>
          </w:p>
        </w:tc>
        <w:tc>
          <w:tcPr>
            <w:tcW w:w="2240" w:type="dxa"/>
            <w:tcBorders>
              <w:top w:val="single" w:sz="4" w:space="0" w:color="000000"/>
              <w:left w:val="single" w:sz="4" w:space="0" w:color="000000"/>
              <w:bottom w:val="single" w:sz="4" w:space="0" w:color="000000"/>
              <w:right w:val="single" w:sz="4" w:space="0" w:color="000000"/>
            </w:tcBorders>
          </w:tcPr>
          <w:p w14:paraId="4B1476A0"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79DE9AE8" w14:textId="77777777" w:rsidTr="00195706">
        <w:trPr>
          <w:trHeight w:val="58"/>
        </w:trPr>
        <w:tc>
          <w:tcPr>
            <w:tcW w:w="709" w:type="dxa"/>
            <w:tcBorders>
              <w:top w:val="single" w:sz="4" w:space="0" w:color="000000"/>
              <w:left w:val="single" w:sz="4" w:space="0" w:color="000000"/>
              <w:bottom w:val="single" w:sz="4" w:space="0" w:color="000000"/>
              <w:right w:val="single" w:sz="4" w:space="0" w:color="000000"/>
            </w:tcBorders>
          </w:tcPr>
          <w:p w14:paraId="072FE11D" w14:textId="77777777" w:rsidR="00F328AC" w:rsidRPr="00F328AC" w:rsidRDefault="00F328AC" w:rsidP="00F328AC">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4707" w:type="dxa"/>
            <w:tcBorders>
              <w:top w:val="single" w:sz="4" w:space="0" w:color="000000"/>
              <w:left w:val="single" w:sz="4" w:space="0" w:color="000000"/>
              <w:bottom w:val="single" w:sz="4" w:space="0" w:color="000000"/>
              <w:right w:val="single" w:sz="4" w:space="0" w:color="000000"/>
            </w:tcBorders>
          </w:tcPr>
          <w:p w14:paraId="52DBC5B7"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Контролер АР4003х, </w:t>
            </w:r>
            <w:proofErr w:type="spellStart"/>
            <w:r w:rsidRPr="00F328AC">
              <w:rPr>
                <w:rFonts w:ascii="Times New Roman" w:eastAsia="Times New Roman" w:hAnsi="Times New Roman" w:cs="Times New Roman"/>
                <w:color w:val="000000"/>
                <w:kern w:val="2"/>
                <w:sz w:val="24"/>
                <w14:ligatures w14:val="standardContextual"/>
              </w:rPr>
              <w:t>Nedap</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543CCF73"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7" w:type="dxa"/>
            <w:tcBorders>
              <w:top w:val="single" w:sz="4" w:space="0" w:color="000000"/>
              <w:left w:val="single" w:sz="4" w:space="0" w:color="000000"/>
              <w:bottom w:val="single" w:sz="4" w:space="0" w:color="000000"/>
              <w:right w:val="single" w:sz="4" w:space="0" w:color="000000"/>
            </w:tcBorders>
          </w:tcPr>
          <w:p w14:paraId="3BEF640A"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225</w:t>
            </w:r>
          </w:p>
        </w:tc>
        <w:tc>
          <w:tcPr>
            <w:tcW w:w="2240" w:type="dxa"/>
            <w:tcBorders>
              <w:top w:val="single" w:sz="4" w:space="0" w:color="000000"/>
              <w:left w:val="single" w:sz="4" w:space="0" w:color="000000"/>
              <w:bottom w:val="single" w:sz="4" w:space="0" w:color="000000"/>
              <w:right w:val="single" w:sz="4" w:space="0" w:color="000000"/>
            </w:tcBorders>
          </w:tcPr>
          <w:p w14:paraId="69DDB7BC"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4CD284EC" w14:textId="77777777" w:rsidTr="00195706">
        <w:trPr>
          <w:trHeight w:val="58"/>
        </w:trPr>
        <w:tc>
          <w:tcPr>
            <w:tcW w:w="709" w:type="dxa"/>
            <w:tcBorders>
              <w:top w:val="single" w:sz="4" w:space="0" w:color="000000"/>
              <w:left w:val="single" w:sz="4" w:space="0" w:color="000000"/>
              <w:bottom w:val="single" w:sz="4" w:space="0" w:color="000000"/>
              <w:right w:val="single" w:sz="4" w:space="0" w:color="000000"/>
            </w:tcBorders>
          </w:tcPr>
          <w:p w14:paraId="6BE9C0E5" w14:textId="77777777" w:rsidR="00F328AC" w:rsidRPr="00F328AC" w:rsidRDefault="00F328AC" w:rsidP="00F328AC">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4707" w:type="dxa"/>
            <w:tcBorders>
              <w:top w:val="single" w:sz="4" w:space="0" w:color="000000"/>
              <w:left w:val="single" w:sz="4" w:space="0" w:color="000000"/>
              <w:bottom w:val="single" w:sz="4" w:space="0" w:color="000000"/>
              <w:right w:val="single" w:sz="4" w:space="0" w:color="000000"/>
            </w:tcBorders>
          </w:tcPr>
          <w:p w14:paraId="019A12E5"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Магнітоконтакт</w:t>
            </w:r>
            <w:proofErr w:type="spellEnd"/>
            <w:r w:rsidRPr="00F328AC">
              <w:rPr>
                <w:rFonts w:ascii="Times New Roman" w:eastAsia="Times New Roman" w:hAnsi="Times New Roman" w:cs="Times New Roman"/>
                <w:color w:val="000000"/>
                <w:kern w:val="2"/>
                <w:sz w:val="24"/>
                <w14:ligatures w14:val="standardContextual"/>
              </w:rPr>
              <w:t xml:space="preserve"> ЕСМК-5</w:t>
            </w:r>
          </w:p>
        </w:tc>
        <w:tc>
          <w:tcPr>
            <w:tcW w:w="1559" w:type="dxa"/>
            <w:tcBorders>
              <w:top w:val="single" w:sz="4" w:space="0" w:color="000000"/>
              <w:left w:val="single" w:sz="4" w:space="0" w:color="000000"/>
              <w:bottom w:val="single" w:sz="4" w:space="0" w:color="000000"/>
              <w:right w:val="single" w:sz="4" w:space="0" w:color="000000"/>
            </w:tcBorders>
          </w:tcPr>
          <w:p w14:paraId="0ED39EDB"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7" w:type="dxa"/>
            <w:tcBorders>
              <w:top w:val="single" w:sz="4" w:space="0" w:color="000000"/>
              <w:left w:val="single" w:sz="4" w:space="0" w:color="000000"/>
              <w:bottom w:val="single" w:sz="4" w:space="0" w:color="000000"/>
              <w:right w:val="single" w:sz="4" w:space="0" w:color="000000"/>
            </w:tcBorders>
          </w:tcPr>
          <w:p w14:paraId="6781EBDC"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65</w:t>
            </w:r>
          </w:p>
        </w:tc>
        <w:tc>
          <w:tcPr>
            <w:tcW w:w="2240" w:type="dxa"/>
            <w:tcBorders>
              <w:top w:val="single" w:sz="4" w:space="0" w:color="000000"/>
              <w:left w:val="single" w:sz="4" w:space="0" w:color="000000"/>
              <w:bottom w:val="single" w:sz="4" w:space="0" w:color="000000"/>
              <w:right w:val="single" w:sz="4" w:space="0" w:color="000000"/>
            </w:tcBorders>
          </w:tcPr>
          <w:p w14:paraId="7E423404"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7D9E9CA1" w14:textId="77777777" w:rsidTr="00195706">
        <w:trPr>
          <w:trHeight w:val="266"/>
        </w:trPr>
        <w:tc>
          <w:tcPr>
            <w:tcW w:w="709" w:type="dxa"/>
            <w:tcBorders>
              <w:top w:val="single" w:sz="4" w:space="0" w:color="000000"/>
              <w:left w:val="single" w:sz="4" w:space="0" w:color="000000"/>
              <w:bottom w:val="single" w:sz="4" w:space="0" w:color="000000"/>
              <w:right w:val="single" w:sz="4" w:space="0" w:color="000000"/>
            </w:tcBorders>
          </w:tcPr>
          <w:p w14:paraId="43423B29" w14:textId="77777777" w:rsidR="00F328AC" w:rsidRPr="00F328AC" w:rsidRDefault="00F328AC" w:rsidP="00F328AC">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4707" w:type="dxa"/>
            <w:tcBorders>
              <w:top w:val="single" w:sz="4" w:space="0" w:color="000000"/>
              <w:left w:val="single" w:sz="4" w:space="0" w:color="000000"/>
              <w:bottom w:val="single" w:sz="4" w:space="0" w:color="000000"/>
              <w:right w:val="single" w:sz="4" w:space="0" w:color="000000"/>
            </w:tcBorders>
          </w:tcPr>
          <w:p w14:paraId="5EE45D2C"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Магнітоконтакт</w:t>
            </w:r>
            <w:proofErr w:type="spellEnd"/>
            <w:r w:rsidRPr="00F328AC">
              <w:rPr>
                <w:rFonts w:ascii="Times New Roman" w:eastAsia="Times New Roman" w:hAnsi="Times New Roman" w:cs="Times New Roman"/>
                <w:color w:val="000000"/>
                <w:kern w:val="2"/>
                <w:sz w:val="24"/>
                <w14:ligatures w14:val="standardContextual"/>
              </w:rPr>
              <w:t xml:space="preserve"> </w:t>
            </w:r>
            <w:proofErr w:type="spellStart"/>
            <w:r w:rsidRPr="00F328AC">
              <w:rPr>
                <w:rFonts w:ascii="Times New Roman" w:eastAsia="Times New Roman" w:hAnsi="Times New Roman" w:cs="Times New Roman"/>
                <w:color w:val="000000"/>
                <w:kern w:val="2"/>
                <w:sz w:val="24"/>
                <w14:ligatures w14:val="standardContextual"/>
              </w:rPr>
              <w:t>Сомк</w:t>
            </w:r>
            <w:proofErr w:type="spellEnd"/>
            <w:r w:rsidRPr="00F328AC">
              <w:rPr>
                <w:rFonts w:ascii="Times New Roman" w:eastAsia="Times New Roman" w:hAnsi="Times New Roman" w:cs="Times New Roman"/>
                <w:color w:val="000000"/>
                <w:kern w:val="2"/>
                <w:sz w:val="24"/>
                <w14:ligatures w14:val="standardContextual"/>
              </w:rPr>
              <w:t xml:space="preserve"> 1-3м</w:t>
            </w:r>
          </w:p>
        </w:tc>
        <w:tc>
          <w:tcPr>
            <w:tcW w:w="1559" w:type="dxa"/>
            <w:tcBorders>
              <w:top w:val="single" w:sz="4" w:space="0" w:color="000000"/>
              <w:left w:val="single" w:sz="4" w:space="0" w:color="000000"/>
              <w:bottom w:val="single" w:sz="4" w:space="0" w:color="000000"/>
              <w:right w:val="single" w:sz="4" w:space="0" w:color="000000"/>
            </w:tcBorders>
          </w:tcPr>
          <w:p w14:paraId="79D7538C"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7" w:type="dxa"/>
            <w:tcBorders>
              <w:top w:val="single" w:sz="4" w:space="0" w:color="000000"/>
              <w:left w:val="single" w:sz="4" w:space="0" w:color="000000"/>
              <w:bottom w:val="single" w:sz="4" w:space="0" w:color="000000"/>
              <w:right w:val="single" w:sz="4" w:space="0" w:color="000000"/>
            </w:tcBorders>
          </w:tcPr>
          <w:p w14:paraId="54AD17A5"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177</w:t>
            </w:r>
          </w:p>
        </w:tc>
        <w:tc>
          <w:tcPr>
            <w:tcW w:w="2240" w:type="dxa"/>
            <w:tcBorders>
              <w:top w:val="single" w:sz="4" w:space="0" w:color="000000"/>
              <w:left w:val="single" w:sz="4" w:space="0" w:color="000000"/>
              <w:bottom w:val="single" w:sz="4" w:space="0" w:color="000000"/>
              <w:right w:val="single" w:sz="4" w:space="0" w:color="000000"/>
            </w:tcBorders>
          </w:tcPr>
          <w:p w14:paraId="0F710377"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576AC1F5" w14:textId="77777777" w:rsidTr="00195706">
        <w:trPr>
          <w:trHeight w:val="58"/>
        </w:trPr>
        <w:tc>
          <w:tcPr>
            <w:tcW w:w="709" w:type="dxa"/>
            <w:tcBorders>
              <w:top w:val="single" w:sz="4" w:space="0" w:color="000000"/>
              <w:left w:val="single" w:sz="4" w:space="0" w:color="000000"/>
              <w:bottom w:val="single" w:sz="4" w:space="0" w:color="000000"/>
              <w:right w:val="single" w:sz="4" w:space="0" w:color="000000"/>
            </w:tcBorders>
          </w:tcPr>
          <w:p w14:paraId="48EBD9BA" w14:textId="77777777" w:rsidR="00F328AC" w:rsidRPr="00F328AC" w:rsidRDefault="00F328AC" w:rsidP="00F328AC">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4707" w:type="dxa"/>
            <w:tcBorders>
              <w:top w:val="single" w:sz="4" w:space="0" w:color="000000"/>
              <w:left w:val="single" w:sz="4" w:space="0" w:color="000000"/>
              <w:bottom w:val="single" w:sz="4" w:space="0" w:color="000000"/>
              <w:right w:val="single" w:sz="4" w:space="0" w:color="000000"/>
            </w:tcBorders>
          </w:tcPr>
          <w:p w14:paraId="1B0C9D8C"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Принтер DTC 1250</w:t>
            </w:r>
          </w:p>
        </w:tc>
        <w:tc>
          <w:tcPr>
            <w:tcW w:w="1559" w:type="dxa"/>
            <w:tcBorders>
              <w:top w:val="single" w:sz="4" w:space="0" w:color="000000"/>
              <w:left w:val="single" w:sz="4" w:space="0" w:color="000000"/>
              <w:bottom w:val="single" w:sz="4" w:space="0" w:color="000000"/>
              <w:right w:val="single" w:sz="4" w:space="0" w:color="000000"/>
            </w:tcBorders>
          </w:tcPr>
          <w:p w14:paraId="4E04C9B1"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7" w:type="dxa"/>
            <w:tcBorders>
              <w:top w:val="single" w:sz="4" w:space="0" w:color="000000"/>
              <w:left w:val="single" w:sz="4" w:space="0" w:color="000000"/>
              <w:bottom w:val="single" w:sz="4" w:space="0" w:color="000000"/>
              <w:right w:val="single" w:sz="4" w:space="0" w:color="000000"/>
            </w:tcBorders>
          </w:tcPr>
          <w:p w14:paraId="28BA703B"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2240" w:type="dxa"/>
            <w:tcBorders>
              <w:top w:val="single" w:sz="4" w:space="0" w:color="000000"/>
              <w:left w:val="single" w:sz="4" w:space="0" w:color="000000"/>
              <w:bottom w:val="single" w:sz="4" w:space="0" w:color="000000"/>
              <w:right w:val="single" w:sz="4" w:space="0" w:color="000000"/>
            </w:tcBorders>
          </w:tcPr>
          <w:p w14:paraId="1370549D"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6BD39A24" w14:textId="77777777" w:rsidTr="00195706">
        <w:trPr>
          <w:trHeight w:val="58"/>
        </w:trPr>
        <w:tc>
          <w:tcPr>
            <w:tcW w:w="709" w:type="dxa"/>
            <w:tcBorders>
              <w:top w:val="single" w:sz="4" w:space="0" w:color="000000"/>
              <w:left w:val="single" w:sz="4" w:space="0" w:color="000000"/>
              <w:bottom w:val="single" w:sz="4" w:space="0" w:color="000000"/>
              <w:right w:val="single" w:sz="4" w:space="0" w:color="000000"/>
            </w:tcBorders>
          </w:tcPr>
          <w:p w14:paraId="359FB350" w14:textId="77777777" w:rsidR="00F328AC" w:rsidRPr="00F328AC" w:rsidRDefault="00F328AC" w:rsidP="00F328AC">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4707" w:type="dxa"/>
            <w:tcBorders>
              <w:top w:val="single" w:sz="4" w:space="0" w:color="000000"/>
              <w:left w:val="single" w:sz="4" w:space="0" w:color="000000"/>
              <w:bottom w:val="single" w:sz="4" w:space="0" w:color="000000"/>
              <w:right w:val="single" w:sz="4" w:space="0" w:color="000000"/>
            </w:tcBorders>
          </w:tcPr>
          <w:p w14:paraId="4AAEDFB3"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Сервер НP</w:t>
            </w:r>
          </w:p>
        </w:tc>
        <w:tc>
          <w:tcPr>
            <w:tcW w:w="1559" w:type="dxa"/>
            <w:tcBorders>
              <w:top w:val="single" w:sz="4" w:space="0" w:color="000000"/>
              <w:left w:val="single" w:sz="4" w:space="0" w:color="000000"/>
              <w:bottom w:val="single" w:sz="4" w:space="0" w:color="000000"/>
              <w:right w:val="single" w:sz="4" w:space="0" w:color="000000"/>
            </w:tcBorders>
          </w:tcPr>
          <w:p w14:paraId="31C8B57D"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7" w:type="dxa"/>
            <w:tcBorders>
              <w:top w:val="single" w:sz="4" w:space="0" w:color="000000"/>
              <w:left w:val="single" w:sz="4" w:space="0" w:color="000000"/>
              <w:bottom w:val="single" w:sz="4" w:space="0" w:color="000000"/>
              <w:right w:val="single" w:sz="4" w:space="0" w:color="000000"/>
            </w:tcBorders>
          </w:tcPr>
          <w:p w14:paraId="7BE73F9E"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2240" w:type="dxa"/>
            <w:tcBorders>
              <w:top w:val="single" w:sz="4" w:space="0" w:color="000000"/>
              <w:left w:val="single" w:sz="4" w:space="0" w:color="000000"/>
              <w:bottom w:val="single" w:sz="4" w:space="0" w:color="000000"/>
              <w:right w:val="single" w:sz="4" w:space="0" w:color="000000"/>
            </w:tcBorders>
          </w:tcPr>
          <w:p w14:paraId="71808DFA"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358AD9CA" w14:textId="77777777" w:rsidTr="00195706">
        <w:trPr>
          <w:trHeight w:val="257"/>
        </w:trPr>
        <w:tc>
          <w:tcPr>
            <w:tcW w:w="709" w:type="dxa"/>
            <w:tcBorders>
              <w:top w:val="single" w:sz="4" w:space="0" w:color="000000"/>
              <w:left w:val="single" w:sz="4" w:space="0" w:color="000000"/>
              <w:bottom w:val="single" w:sz="4" w:space="0" w:color="000000"/>
              <w:right w:val="single" w:sz="4" w:space="0" w:color="000000"/>
            </w:tcBorders>
          </w:tcPr>
          <w:p w14:paraId="2FCD4DB1" w14:textId="77777777" w:rsidR="00F328AC" w:rsidRPr="00F328AC" w:rsidRDefault="00F328AC" w:rsidP="00F328AC">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4707" w:type="dxa"/>
            <w:tcBorders>
              <w:top w:val="single" w:sz="4" w:space="0" w:color="000000"/>
              <w:left w:val="single" w:sz="4" w:space="0" w:color="000000"/>
              <w:bottom w:val="single" w:sz="4" w:space="0" w:color="000000"/>
              <w:right w:val="single" w:sz="4" w:space="0" w:color="000000"/>
            </w:tcBorders>
          </w:tcPr>
          <w:p w14:paraId="722A4774"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Центральний контролер АР4803х, </w:t>
            </w:r>
            <w:proofErr w:type="spellStart"/>
            <w:r w:rsidRPr="00F328AC">
              <w:rPr>
                <w:rFonts w:ascii="Times New Roman" w:eastAsia="Times New Roman" w:hAnsi="Times New Roman" w:cs="Times New Roman"/>
                <w:color w:val="000000"/>
                <w:kern w:val="2"/>
                <w:sz w:val="24"/>
                <w14:ligatures w14:val="standardContextual"/>
              </w:rPr>
              <w:t>Nedap</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5B042A45"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7" w:type="dxa"/>
            <w:tcBorders>
              <w:top w:val="single" w:sz="4" w:space="0" w:color="000000"/>
              <w:left w:val="single" w:sz="4" w:space="0" w:color="000000"/>
              <w:bottom w:val="single" w:sz="4" w:space="0" w:color="000000"/>
              <w:right w:val="single" w:sz="4" w:space="0" w:color="000000"/>
            </w:tcBorders>
          </w:tcPr>
          <w:p w14:paraId="49D68018" w14:textId="77777777" w:rsidR="00F328AC" w:rsidRPr="00F328AC" w:rsidRDefault="00F328AC" w:rsidP="00F328AC">
            <w:pPr>
              <w:spacing w:after="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34</w:t>
            </w:r>
          </w:p>
        </w:tc>
        <w:tc>
          <w:tcPr>
            <w:tcW w:w="2240" w:type="dxa"/>
            <w:tcBorders>
              <w:top w:val="single" w:sz="4" w:space="0" w:color="000000"/>
              <w:left w:val="single" w:sz="4" w:space="0" w:color="000000"/>
              <w:bottom w:val="single" w:sz="4" w:space="0" w:color="000000"/>
              <w:right w:val="single" w:sz="4" w:space="0" w:color="000000"/>
            </w:tcBorders>
          </w:tcPr>
          <w:p w14:paraId="44FCE931" w14:textId="77777777" w:rsidR="00F328AC" w:rsidRPr="00F328AC" w:rsidRDefault="00F328AC" w:rsidP="00F328AC">
            <w:pPr>
              <w:spacing w:after="0" w:line="276" w:lineRule="auto"/>
              <w:jc w:val="both"/>
              <w:rPr>
                <w:rFonts w:ascii="Times New Roman" w:eastAsia="Times New Roman" w:hAnsi="Times New Roman" w:cs="Times New Roman"/>
                <w:color w:val="000000"/>
                <w:kern w:val="2"/>
                <w:sz w:val="24"/>
                <w14:ligatures w14:val="standardContextual"/>
              </w:rPr>
            </w:pPr>
          </w:p>
        </w:tc>
      </w:tr>
    </w:tbl>
    <w:p w14:paraId="2AD1DDD2" w14:textId="77777777" w:rsidR="00F328AC" w:rsidRDefault="00F328AC" w:rsidP="00F328AC">
      <w:pPr>
        <w:shd w:val="clear" w:color="auto" w:fill="FFFFFF"/>
        <w:spacing w:after="25" w:line="276" w:lineRule="auto"/>
        <w:jc w:val="center"/>
        <w:rPr>
          <w:rFonts w:ascii="Times New Roman" w:eastAsia="Times New Roman" w:hAnsi="Times New Roman" w:cs="Times New Roman"/>
          <w:b/>
          <w:color w:val="000000"/>
          <w:kern w:val="2"/>
          <w:sz w:val="24"/>
          <w14:ligatures w14:val="standardContextual"/>
        </w:rPr>
      </w:pPr>
    </w:p>
    <w:p w14:paraId="0DC049EC" w14:textId="77777777" w:rsidR="00F328AC" w:rsidRPr="00F328AC" w:rsidRDefault="00F328AC" w:rsidP="00F328AC">
      <w:pPr>
        <w:shd w:val="clear" w:color="auto" w:fill="FFFFFF"/>
        <w:spacing w:after="25" w:line="276" w:lineRule="auto"/>
        <w:jc w:val="center"/>
        <w:rPr>
          <w:rFonts w:ascii="Times New Roman" w:eastAsia="Times New Roman" w:hAnsi="Times New Roman" w:cs="Times New Roman"/>
          <w:b/>
          <w:color w:val="000000"/>
          <w:kern w:val="2"/>
          <w:sz w:val="24"/>
          <w14:ligatures w14:val="standardContextual"/>
        </w:rPr>
      </w:pPr>
    </w:p>
    <w:p w14:paraId="5037870C" w14:textId="77777777" w:rsidR="00F328AC" w:rsidRPr="00F328AC" w:rsidRDefault="00F328AC" w:rsidP="00F328AC">
      <w:pPr>
        <w:shd w:val="clear" w:color="auto" w:fill="FFFFFF"/>
        <w:spacing w:after="120" w:line="276" w:lineRule="auto"/>
        <w:jc w:val="right"/>
        <w:rPr>
          <w:rFonts w:ascii="Times New Roman" w:eastAsia="Times New Roman" w:hAnsi="Times New Roman" w:cs="Times New Roman"/>
          <w:b/>
          <w:color w:val="000000"/>
          <w:kern w:val="2"/>
          <w:sz w:val="24"/>
          <w14:ligatures w14:val="standardContextual"/>
        </w:rPr>
      </w:pPr>
      <w:bookmarkStart w:id="0" w:name="_gjdgxs" w:colFirst="0" w:colLast="0"/>
      <w:bookmarkEnd w:id="0"/>
      <w:r w:rsidRPr="00F328AC">
        <w:rPr>
          <w:rFonts w:ascii="Times New Roman" w:eastAsia="Times New Roman" w:hAnsi="Times New Roman" w:cs="Times New Roman"/>
          <w:b/>
          <w:color w:val="000000"/>
          <w:kern w:val="2"/>
          <w:sz w:val="24"/>
          <w14:ligatures w14:val="standardContextual"/>
        </w:rPr>
        <w:lastRenderedPageBreak/>
        <w:t>Таблиця 2</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7"/>
        <w:gridCol w:w="5245"/>
        <w:gridCol w:w="1417"/>
        <w:gridCol w:w="1418"/>
        <w:gridCol w:w="1814"/>
      </w:tblGrid>
      <w:tr w:rsidR="00F328AC" w:rsidRPr="00F328AC" w14:paraId="6316E63D" w14:textId="77777777" w:rsidTr="00195706">
        <w:trPr>
          <w:trHeight w:val="828"/>
        </w:trPr>
        <w:tc>
          <w:tcPr>
            <w:tcW w:w="597" w:type="dxa"/>
            <w:vAlign w:val="center"/>
          </w:tcPr>
          <w:p w14:paraId="7D44B551" w14:textId="77777777" w:rsidR="00F328AC" w:rsidRPr="00F328AC" w:rsidRDefault="00F328AC" w:rsidP="00F328AC">
            <w:pPr>
              <w:spacing w:after="120"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w:t>
            </w:r>
          </w:p>
          <w:p w14:paraId="4FECDC16" w14:textId="77777777" w:rsidR="00F328AC" w:rsidRPr="00F328AC" w:rsidRDefault="00F328AC" w:rsidP="00F328AC">
            <w:pPr>
              <w:spacing w:after="120" w:line="276" w:lineRule="auto"/>
              <w:jc w:val="center"/>
              <w:rPr>
                <w:rFonts w:ascii="Times New Roman" w:eastAsia="Times New Roman" w:hAnsi="Times New Roman" w:cs="Times New Roman"/>
                <w:b/>
                <w:color w:val="000000"/>
                <w:kern w:val="2"/>
                <w:sz w:val="24"/>
                <w14:ligatures w14:val="standardContextual"/>
              </w:rPr>
            </w:pPr>
          </w:p>
        </w:tc>
        <w:tc>
          <w:tcPr>
            <w:tcW w:w="5245" w:type="dxa"/>
            <w:vAlign w:val="center"/>
          </w:tcPr>
          <w:p w14:paraId="4CC414FA" w14:textId="77777777" w:rsidR="00F328AC" w:rsidRPr="00F328AC" w:rsidRDefault="00F328AC" w:rsidP="00F328AC">
            <w:pPr>
              <w:spacing w:after="120"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Найменування обладнання, техніки, системи тощо</w:t>
            </w:r>
          </w:p>
        </w:tc>
        <w:tc>
          <w:tcPr>
            <w:tcW w:w="1417" w:type="dxa"/>
            <w:vAlign w:val="center"/>
          </w:tcPr>
          <w:p w14:paraId="1965A49F" w14:textId="77777777" w:rsidR="00F328AC" w:rsidRPr="00F328AC" w:rsidRDefault="00F328AC" w:rsidP="00F328AC">
            <w:pPr>
              <w:spacing w:after="120"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Од. вимір.</w:t>
            </w:r>
          </w:p>
        </w:tc>
        <w:tc>
          <w:tcPr>
            <w:tcW w:w="1418" w:type="dxa"/>
            <w:vAlign w:val="center"/>
          </w:tcPr>
          <w:p w14:paraId="6B692D85" w14:textId="77777777" w:rsidR="00F328AC" w:rsidRPr="00F328AC" w:rsidRDefault="00F328AC" w:rsidP="00F328AC">
            <w:pPr>
              <w:spacing w:after="120"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Кількість</w:t>
            </w:r>
          </w:p>
        </w:tc>
        <w:tc>
          <w:tcPr>
            <w:tcW w:w="1814" w:type="dxa"/>
            <w:vAlign w:val="center"/>
          </w:tcPr>
          <w:p w14:paraId="3D042547" w14:textId="77777777" w:rsidR="00F328AC" w:rsidRPr="00F328AC" w:rsidRDefault="00F328AC" w:rsidP="00F328AC">
            <w:pPr>
              <w:spacing w:after="120"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Примітка</w:t>
            </w:r>
          </w:p>
        </w:tc>
      </w:tr>
      <w:tr w:rsidR="00F328AC" w:rsidRPr="00F328AC" w14:paraId="07133052" w14:textId="77777777" w:rsidTr="00195706">
        <w:trPr>
          <w:trHeight w:val="408"/>
        </w:trPr>
        <w:tc>
          <w:tcPr>
            <w:tcW w:w="10491" w:type="dxa"/>
            <w:gridSpan w:val="5"/>
            <w:shd w:val="clear" w:color="auto" w:fill="D9D9D9"/>
            <w:vAlign w:val="center"/>
          </w:tcPr>
          <w:p w14:paraId="008B9D03" w14:textId="77777777" w:rsidR="00F328AC" w:rsidRPr="00F328AC" w:rsidRDefault="00F328AC" w:rsidP="00F328AC">
            <w:pPr>
              <w:spacing w:after="12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 Система автоматичної пожежної сигналізації</w:t>
            </w:r>
          </w:p>
        </w:tc>
      </w:tr>
      <w:tr w:rsidR="00F328AC" w:rsidRPr="00F328AC" w14:paraId="2EF22122" w14:textId="77777777" w:rsidTr="00195706">
        <w:trPr>
          <w:trHeight w:val="408"/>
        </w:trPr>
        <w:tc>
          <w:tcPr>
            <w:tcW w:w="10491" w:type="dxa"/>
            <w:gridSpan w:val="5"/>
          </w:tcPr>
          <w:p w14:paraId="06315E0F" w14:textId="77777777" w:rsidR="00F328AC" w:rsidRPr="00F328AC" w:rsidRDefault="00F328AC" w:rsidP="00F328AC">
            <w:pPr>
              <w:spacing w:after="12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Новий лікувально-діагностичний корпус НДСЛ «Охматдит»</w:t>
            </w:r>
          </w:p>
        </w:tc>
      </w:tr>
      <w:tr w:rsidR="00F328AC" w:rsidRPr="00F328AC" w14:paraId="3316036F" w14:textId="77777777" w:rsidTr="00195706">
        <w:trPr>
          <w:trHeight w:val="305"/>
        </w:trPr>
        <w:tc>
          <w:tcPr>
            <w:tcW w:w="597" w:type="dxa"/>
            <w:vAlign w:val="bottom"/>
          </w:tcPr>
          <w:p w14:paraId="19EDCF9C" w14:textId="77777777" w:rsidR="00F328AC" w:rsidRPr="00F328AC" w:rsidRDefault="00F328AC" w:rsidP="00F328AC">
            <w:pPr>
              <w:spacing w:after="25" w:line="276" w:lineRule="auto"/>
              <w:jc w:val="right"/>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1. </w:t>
            </w:r>
          </w:p>
        </w:tc>
        <w:tc>
          <w:tcPr>
            <w:tcW w:w="5245" w:type="dxa"/>
          </w:tcPr>
          <w:p w14:paraId="534262FC"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Адресна аналогова панель на 8 кільцевих ліній CAD-150-8 PLUS, </w:t>
            </w:r>
            <w:proofErr w:type="spellStart"/>
            <w:r w:rsidRPr="00F328AC">
              <w:rPr>
                <w:rFonts w:ascii="Times New Roman" w:eastAsia="Times New Roman" w:hAnsi="Times New Roman" w:cs="Times New Roman"/>
                <w:color w:val="000000"/>
                <w:kern w:val="2"/>
                <w:sz w:val="24"/>
                <w14:ligatures w14:val="standardContextual"/>
              </w:rPr>
              <w:t>Detnov</w:t>
            </w:r>
            <w:proofErr w:type="spellEnd"/>
          </w:p>
        </w:tc>
        <w:tc>
          <w:tcPr>
            <w:tcW w:w="1417" w:type="dxa"/>
          </w:tcPr>
          <w:p w14:paraId="34DC2E6F"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8" w:type="dxa"/>
          </w:tcPr>
          <w:p w14:paraId="7DEE220D"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13</w:t>
            </w:r>
          </w:p>
        </w:tc>
        <w:tc>
          <w:tcPr>
            <w:tcW w:w="1814" w:type="dxa"/>
          </w:tcPr>
          <w:p w14:paraId="339D42BC"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18683C8E" w14:textId="77777777" w:rsidTr="00195706">
        <w:trPr>
          <w:trHeight w:val="408"/>
        </w:trPr>
        <w:tc>
          <w:tcPr>
            <w:tcW w:w="597" w:type="dxa"/>
            <w:vAlign w:val="bottom"/>
          </w:tcPr>
          <w:p w14:paraId="6E8E8AB2" w14:textId="77777777" w:rsidR="00F328AC" w:rsidRPr="00F328AC" w:rsidRDefault="00F328AC" w:rsidP="00F328AC">
            <w:pPr>
              <w:spacing w:after="25" w:line="276" w:lineRule="auto"/>
              <w:jc w:val="right"/>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2. </w:t>
            </w:r>
          </w:p>
        </w:tc>
        <w:tc>
          <w:tcPr>
            <w:tcW w:w="5245" w:type="dxa"/>
          </w:tcPr>
          <w:p w14:paraId="6D6BB28B"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Акумуляторна батарея 12B. 24А /год.</w:t>
            </w:r>
          </w:p>
        </w:tc>
        <w:tc>
          <w:tcPr>
            <w:tcW w:w="1417" w:type="dxa"/>
          </w:tcPr>
          <w:p w14:paraId="57AD5D47"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8" w:type="dxa"/>
          </w:tcPr>
          <w:p w14:paraId="30E06474"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26</w:t>
            </w:r>
          </w:p>
        </w:tc>
        <w:tc>
          <w:tcPr>
            <w:tcW w:w="1814" w:type="dxa"/>
          </w:tcPr>
          <w:p w14:paraId="2B7A930E"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76BB740B" w14:textId="77777777" w:rsidTr="00195706">
        <w:trPr>
          <w:trHeight w:val="288"/>
        </w:trPr>
        <w:tc>
          <w:tcPr>
            <w:tcW w:w="597" w:type="dxa"/>
            <w:vAlign w:val="bottom"/>
          </w:tcPr>
          <w:p w14:paraId="71E7DD76" w14:textId="77777777" w:rsidR="00F328AC" w:rsidRPr="00F328AC" w:rsidRDefault="00F328AC" w:rsidP="00F328AC">
            <w:pPr>
              <w:spacing w:after="25" w:line="276" w:lineRule="auto"/>
              <w:jc w:val="right"/>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3.</w:t>
            </w:r>
          </w:p>
        </w:tc>
        <w:tc>
          <w:tcPr>
            <w:tcW w:w="5245" w:type="dxa"/>
          </w:tcPr>
          <w:p w14:paraId="6727FBD0"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Дублююча панель і акумуляторна батарея 7 А /год. 12 В., </w:t>
            </w:r>
            <w:proofErr w:type="spellStart"/>
            <w:r w:rsidRPr="00F328AC">
              <w:rPr>
                <w:rFonts w:ascii="Times New Roman" w:eastAsia="Times New Roman" w:hAnsi="Times New Roman" w:cs="Times New Roman"/>
                <w:color w:val="000000"/>
                <w:kern w:val="2"/>
                <w:sz w:val="24"/>
                <w14:ligatures w14:val="standardContextual"/>
              </w:rPr>
              <w:t>Detnov</w:t>
            </w:r>
            <w:proofErr w:type="spellEnd"/>
          </w:p>
        </w:tc>
        <w:tc>
          <w:tcPr>
            <w:tcW w:w="1417" w:type="dxa"/>
          </w:tcPr>
          <w:p w14:paraId="03F455D3"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8" w:type="dxa"/>
          </w:tcPr>
          <w:p w14:paraId="4F8D2B69"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75C737FA"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2881AC2F" w14:textId="77777777" w:rsidTr="00195706">
        <w:trPr>
          <w:trHeight w:val="408"/>
        </w:trPr>
        <w:tc>
          <w:tcPr>
            <w:tcW w:w="597" w:type="dxa"/>
            <w:vAlign w:val="bottom"/>
          </w:tcPr>
          <w:p w14:paraId="105FBE83" w14:textId="77777777" w:rsidR="00F328AC" w:rsidRPr="00F328AC" w:rsidRDefault="00F328AC" w:rsidP="00F328AC">
            <w:pPr>
              <w:spacing w:after="25" w:line="276" w:lineRule="auto"/>
              <w:jc w:val="right"/>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4.</w:t>
            </w:r>
          </w:p>
        </w:tc>
        <w:tc>
          <w:tcPr>
            <w:tcW w:w="5245" w:type="dxa"/>
          </w:tcPr>
          <w:p w14:paraId="441C6C73"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Акумуляторна батарея 7А / год., 12 В</w:t>
            </w:r>
          </w:p>
        </w:tc>
        <w:tc>
          <w:tcPr>
            <w:tcW w:w="1417" w:type="dxa"/>
          </w:tcPr>
          <w:p w14:paraId="11794ED9"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8" w:type="dxa"/>
          </w:tcPr>
          <w:p w14:paraId="75D290DA"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164</w:t>
            </w:r>
          </w:p>
        </w:tc>
        <w:tc>
          <w:tcPr>
            <w:tcW w:w="1814" w:type="dxa"/>
          </w:tcPr>
          <w:p w14:paraId="2A0BF9FA"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7659512D" w14:textId="77777777" w:rsidTr="00195706">
        <w:trPr>
          <w:trHeight w:val="408"/>
        </w:trPr>
        <w:tc>
          <w:tcPr>
            <w:tcW w:w="597" w:type="dxa"/>
            <w:vAlign w:val="bottom"/>
          </w:tcPr>
          <w:p w14:paraId="11B7620A" w14:textId="77777777" w:rsidR="00F328AC" w:rsidRPr="00F328AC" w:rsidRDefault="00F328AC" w:rsidP="00F328AC">
            <w:pPr>
              <w:spacing w:after="25" w:line="276" w:lineRule="auto"/>
              <w:jc w:val="right"/>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5.</w:t>
            </w:r>
          </w:p>
        </w:tc>
        <w:tc>
          <w:tcPr>
            <w:tcW w:w="5245" w:type="dxa"/>
          </w:tcPr>
          <w:p w14:paraId="4338E0BD"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Сервер АУПІС</w:t>
            </w:r>
          </w:p>
        </w:tc>
        <w:tc>
          <w:tcPr>
            <w:tcW w:w="1417" w:type="dxa"/>
          </w:tcPr>
          <w:p w14:paraId="78129AF5"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8" w:type="dxa"/>
          </w:tcPr>
          <w:p w14:paraId="7CCFA335"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44B53259"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183432C0" w14:textId="77777777" w:rsidTr="00195706">
        <w:trPr>
          <w:trHeight w:val="408"/>
        </w:trPr>
        <w:tc>
          <w:tcPr>
            <w:tcW w:w="597" w:type="dxa"/>
            <w:vAlign w:val="bottom"/>
          </w:tcPr>
          <w:p w14:paraId="5B8C2B2D" w14:textId="77777777" w:rsidR="00F328AC" w:rsidRPr="00F328AC" w:rsidRDefault="00F328AC" w:rsidP="00F328AC">
            <w:pPr>
              <w:spacing w:after="25" w:line="276" w:lineRule="auto"/>
              <w:jc w:val="right"/>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6.</w:t>
            </w:r>
          </w:p>
        </w:tc>
        <w:tc>
          <w:tcPr>
            <w:tcW w:w="5245" w:type="dxa"/>
          </w:tcPr>
          <w:p w14:paraId="2B6132B1"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Тепловий пожежний сповіщувач адресний DTD- 210A-1, </w:t>
            </w:r>
            <w:proofErr w:type="spellStart"/>
            <w:r w:rsidRPr="00F328AC">
              <w:rPr>
                <w:rFonts w:ascii="Times New Roman" w:eastAsia="Times New Roman" w:hAnsi="Times New Roman" w:cs="Times New Roman"/>
                <w:color w:val="000000"/>
                <w:kern w:val="2"/>
                <w:sz w:val="24"/>
                <w14:ligatures w14:val="standardContextual"/>
              </w:rPr>
              <w:t>Detnov</w:t>
            </w:r>
            <w:proofErr w:type="spellEnd"/>
          </w:p>
        </w:tc>
        <w:tc>
          <w:tcPr>
            <w:tcW w:w="1417" w:type="dxa"/>
          </w:tcPr>
          <w:p w14:paraId="4AE285DE"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8" w:type="dxa"/>
          </w:tcPr>
          <w:p w14:paraId="6F36801E"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74</w:t>
            </w:r>
          </w:p>
        </w:tc>
        <w:tc>
          <w:tcPr>
            <w:tcW w:w="1814" w:type="dxa"/>
          </w:tcPr>
          <w:p w14:paraId="18DE0360"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535CA128" w14:textId="77777777" w:rsidTr="00195706">
        <w:trPr>
          <w:trHeight w:val="408"/>
        </w:trPr>
        <w:tc>
          <w:tcPr>
            <w:tcW w:w="597" w:type="dxa"/>
            <w:vAlign w:val="bottom"/>
          </w:tcPr>
          <w:p w14:paraId="258B9E0F" w14:textId="77777777" w:rsidR="00F328AC" w:rsidRPr="00F328AC" w:rsidRDefault="00F328AC" w:rsidP="00F328AC">
            <w:pPr>
              <w:spacing w:after="25" w:line="276" w:lineRule="auto"/>
              <w:jc w:val="right"/>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7.</w:t>
            </w:r>
          </w:p>
        </w:tc>
        <w:tc>
          <w:tcPr>
            <w:tcW w:w="5245" w:type="dxa"/>
          </w:tcPr>
          <w:p w14:paraId="783B62AA"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Димовий пожежний сповіщувач адресний DOD- 220A-1, </w:t>
            </w:r>
            <w:proofErr w:type="spellStart"/>
            <w:r w:rsidRPr="00F328AC">
              <w:rPr>
                <w:rFonts w:ascii="Times New Roman" w:eastAsia="Times New Roman" w:hAnsi="Times New Roman" w:cs="Times New Roman"/>
                <w:color w:val="000000"/>
                <w:kern w:val="2"/>
                <w:sz w:val="24"/>
                <w14:ligatures w14:val="standardContextual"/>
              </w:rPr>
              <w:t>Detnov</w:t>
            </w:r>
            <w:proofErr w:type="spellEnd"/>
          </w:p>
        </w:tc>
        <w:tc>
          <w:tcPr>
            <w:tcW w:w="1417" w:type="dxa"/>
          </w:tcPr>
          <w:p w14:paraId="1944FCF6"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8" w:type="dxa"/>
          </w:tcPr>
          <w:p w14:paraId="06A91DBF"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6463</w:t>
            </w:r>
          </w:p>
        </w:tc>
        <w:tc>
          <w:tcPr>
            <w:tcW w:w="1814" w:type="dxa"/>
          </w:tcPr>
          <w:p w14:paraId="20E6DA97"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222EEDD8" w14:textId="77777777" w:rsidTr="00195706">
        <w:trPr>
          <w:trHeight w:val="408"/>
        </w:trPr>
        <w:tc>
          <w:tcPr>
            <w:tcW w:w="597" w:type="dxa"/>
            <w:vAlign w:val="bottom"/>
          </w:tcPr>
          <w:p w14:paraId="239F4E41" w14:textId="77777777" w:rsidR="00F328AC" w:rsidRPr="00F328AC" w:rsidRDefault="00F328AC" w:rsidP="00F328AC">
            <w:pPr>
              <w:spacing w:after="25" w:line="276" w:lineRule="auto"/>
              <w:jc w:val="right"/>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8.</w:t>
            </w:r>
          </w:p>
        </w:tc>
        <w:tc>
          <w:tcPr>
            <w:tcW w:w="5245" w:type="dxa"/>
          </w:tcPr>
          <w:p w14:paraId="3189DB79"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Ручний адресному пожежний сповіщувач МАD-450-1, </w:t>
            </w:r>
            <w:proofErr w:type="spellStart"/>
            <w:r w:rsidRPr="00F328AC">
              <w:rPr>
                <w:rFonts w:ascii="Times New Roman" w:eastAsia="Times New Roman" w:hAnsi="Times New Roman" w:cs="Times New Roman"/>
                <w:color w:val="000000"/>
                <w:kern w:val="2"/>
                <w:sz w:val="24"/>
                <w14:ligatures w14:val="standardContextual"/>
              </w:rPr>
              <w:t>Detnov</w:t>
            </w:r>
            <w:proofErr w:type="spellEnd"/>
          </w:p>
        </w:tc>
        <w:tc>
          <w:tcPr>
            <w:tcW w:w="1417" w:type="dxa"/>
          </w:tcPr>
          <w:p w14:paraId="10B56BDB"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8" w:type="dxa"/>
          </w:tcPr>
          <w:p w14:paraId="1AF75B32"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163</w:t>
            </w:r>
          </w:p>
        </w:tc>
        <w:tc>
          <w:tcPr>
            <w:tcW w:w="1814" w:type="dxa"/>
          </w:tcPr>
          <w:p w14:paraId="1E724E34"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34EA1409" w14:textId="77777777" w:rsidTr="00195706">
        <w:trPr>
          <w:trHeight w:val="408"/>
        </w:trPr>
        <w:tc>
          <w:tcPr>
            <w:tcW w:w="597" w:type="dxa"/>
            <w:vAlign w:val="bottom"/>
          </w:tcPr>
          <w:p w14:paraId="7D673FD9" w14:textId="77777777" w:rsidR="00F328AC" w:rsidRPr="00F328AC" w:rsidRDefault="00F328AC" w:rsidP="00F328AC">
            <w:pPr>
              <w:spacing w:after="25" w:line="276" w:lineRule="auto"/>
              <w:jc w:val="right"/>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9.</w:t>
            </w:r>
          </w:p>
        </w:tc>
        <w:tc>
          <w:tcPr>
            <w:tcW w:w="5245" w:type="dxa"/>
          </w:tcPr>
          <w:p w14:paraId="7D095380"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Індикатор РАD-10, </w:t>
            </w:r>
            <w:proofErr w:type="spellStart"/>
            <w:r w:rsidRPr="00F328AC">
              <w:rPr>
                <w:rFonts w:ascii="Times New Roman" w:eastAsia="Times New Roman" w:hAnsi="Times New Roman" w:cs="Times New Roman"/>
                <w:color w:val="000000"/>
                <w:kern w:val="2"/>
                <w:sz w:val="24"/>
                <w14:ligatures w14:val="standardContextual"/>
              </w:rPr>
              <w:t>Detnov</w:t>
            </w:r>
            <w:proofErr w:type="spellEnd"/>
          </w:p>
        </w:tc>
        <w:tc>
          <w:tcPr>
            <w:tcW w:w="1417" w:type="dxa"/>
          </w:tcPr>
          <w:p w14:paraId="69D55673"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8" w:type="dxa"/>
          </w:tcPr>
          <w:p w14:paraId="38626AD8"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565</w:t>
            </w:r>
          </w:p>
        </w:tc>
        <w:tc>
          <w:tcPr>
            <w:tcW w:w="1814" w:type="dxa"/>
          </w:tcPr>
          <w:p w14:paraId="32A9BDFB"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0EDAF046" w14:textId="77777777" w:rsidTr="00195706">
        <w:trPr>
          <w:trHeight w:val="408"/>
        </w:trPr>
        <w:tc>
          <w:tcPr>
            <w:tcW w:w="597" w:type="dxa"/>
            <w:vAlign w:val="bottom"/>
          </w:tcPr>
          <w:p w14:paraId="130F6C8C" w14:textId="77777777" w:rsidR="00F328AC" w:rsidRPr="00F328AC" w:rsidRDefault="00F328AC" w:rsidP="00F328AC">
            <w:pPr>
              <w:spacing w:after="25" w:line="276" w:lineRule="auto"/>
              <w:jc w:val="right"/>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10.</w:t>
            </w:r>
          </w:p>
        </w:tc>
        <w:tc>
          <w:tcPr>
            <w:tcW w:w="5245" w:type="dxa"/>
          </w:tcPr>
          <w:p w14:paraId="51C3F114"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Вхідній модуль (1 вхід) МAD-401-1, </w:t>
            </w:r>
            <w:proofErr w:type="spellStart"/>
            <w:r w:rsidRPr="00F328AC">
              <w:rPr>
                <w:rFonts w:ascii="Times New Roman" w:eastAsia="Times New Roman" w:hAnsi="Times New Roman" w:cs="Times New Roman"/>
                <w:color w:val="000000"/>
                <w:kern w:val="2"/>
                <w:sz w:val="24"/>
                <w14:ligatures w14:val="standardContextual"/>
              </w:rPr>
              <w:t>Detnov</w:t>
            </w:r>
            <w:proofErr w:type="spellEnd"/>
          </w:p>
        </w:tc>
        <w:tc>
          <w:tcPr>
            <w:tcW w:w="1417" w:type="dxa"/>
          </w:tcPr>
          <w:p w14:paraId="65046B46"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8" w:type="dxa"/>
          </w:tcPr>
          <w:p w14:paraId="7594428E"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100</w:t>
            </w:r>
          </w:p>
        </w:tc>
        <w:tc>
          <w:tcPr>
            <w:tcW w:w="1814" w:type="dxa"/>
          </w:tcPr>
          <w:p w14:paraId="53CA3187"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6D843FFA" w14:textId="77777777" w:rsidTr="00195706">
        <w:trPr>
          <w:trHeight w:val="320"/>
        </w:trPr>
        <w:tc>
          <w:tcPr>
            <w:tcW w:w="597" w:type="dxa"/>
            <w:vAlign w:val="bottom"/>
          </w:tcPr>
          <w:p w14:paraId="004053F2" w14:textId="77777777" w:rsidR="00F328AC" w:rsidRPr="00F328AC" w:rsidRDefault="00F328AC" w:rsidP="00F328AC">
            <w:pPr>
              <w:spacing w:after="25" w:line="276" w:lineRule="auto"/>
              <w:jc w:val="right"/>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11.</w:t>
            </w:r>
          </w:p>
        </w:tc>
        <w:tc>
          <w:tcPr>
            <w:tcW w:w="5245" w:type="dxa"/>
          </w:tcPr>
          <w:p w14:paraId="3EE12C54"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Вхідний модуль (2 входи) MAD-402-1 </w:t>
            </w:r>
            <w:proofErr w:type="spellStart"/>
            <w:r w:rsidRPr="00F328AC">
              <w:rPr>
                <w:rFonts w:ascii="Times New Roman" w:eastAsia="Times New Roman" w:hAnsi="Times New Roman" w:cs="Times New Roman"/>
                <w:color w:val="000000"/>
                <w:kern w:val="2"/>
                <w:sz w:val="24"/>
                <w14:ligatures w14:val="standardContextual"/>
              </w:rPr>
              <w:t>Detnov</w:t>
            </w:r>
            <w:proofErr w:type="spellEnd"/>
          </w:p>
        </w:tc>
        <w:tc>
          <w:tcPr>
            <w:tcW w:w="1417" w:type="dxa"/>
          </w:tcPr>
          <w:p w14:paraId="5F6E5BF2"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8" w:type="dxa"/>
          </w:tcPr>
          <w:p w14:paraId="27CA3B71"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737</w:t>
            </w:r>
          </w:p>
        </w:tc>
        <w:tc>
          <w:tcPr>
            <w:tcW w:w="1814" w:type="dxa"/>
          </w:tcPr>
          <w:p w14:paraId="14572071"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1F2CB22E" w14:textId="77777777" w:rsidTr="00195706">
        <w:trPr>
          <w:trHeight w:val="408"/>
        </w:trPr>
        <w:tc>
          <w:tcPr>
            <w:tcW w:w="597" w:type="dxa"/>
            <w:vAlign w:val="bottom"/>
          </w:tcPr>
          <w:p w14:paraId="05974B1E" w14:textId="77777777" w:rsidR="00F328AC" w:rsidRPr="00F328AC" w:rsidRDefault="00F328AC" w:rsidP="00F328AC">
            <w:pPr>
              <w:spacing w:after="25" w:line="276" w:lineRule="auto"/>
              <w:jc w:val="right"/>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12.</w:t>
            </w:r>
          </w:p>
        </w:tc>
        <w:tc>
          <w:tcPr>
            <w:tcW w:w="5245" w:type="dxa"/>
          </w:tcPr>
          <w:p w14:paraId="18296397"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Вхідний / вихідний модуль (1 вхід / 1 вихід) MAD-421- 1, </w:t>
            </w:r>
            <w:proofErr w:type="spellStart"/>
            <w:r w:rsidRPr="00F328AC">
              <w:rPr>
                <w:rFonts w:ascii="Times New Roman" w:eastAsia="Times New Roman" w:hAnsi="Times New Roman" w:cs="Times New Roman"/>
                <w:color w:val="000000"/>
                <w:kern w:val="2"/>
                <w:sz w:val="24"/>
                <w14:ligatures w14:val="standardContextual"/>
              </w:rPr>
              <w:t>Detnov</w:t>
            </w:r>
            <w:proofErr w:type="spellEnd"/>
          </w:p>
        </w:tc>
        <w:tc>
          <w:tcPr>
            <w:tcW w:w="1417" w:type="dxa"/>
          </w:tcPr>
          <w:p w14:paraId="06DE5959"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8" w:type="dxa"/>
          </w:tcPr>
          <w:p w14:paraId="1B16555F"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126</w:t>
            </w:r>
          </w:p>
        </w:tc>
        <w:tc>
          <w:tcPr>
            <w:tcW w:w="1814" w:type="dxa"/>
          </w:tcPr>
          <w:p w14:paraId="42D5CD2B"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6058F214" w14:textId="77777777" w:rsidTr="00195706">
        <w:trPr>
          <w:trHeight w:val="408"/>
        </w:trPr>
        <w:tc>
          <w:tcPr>
            <w:tcW w:w="597" w:type="dxa"/>
            <w:vAlign w:val="bottom"/>
          </w:tcPr>
          <w:p w14:paraId="10BC5419" w14:textId="77777777" w:rsidR="00F328AC" w:rsidRPr="00F328AC" w:rsidRDefault="00F328AC" w:rsidP="00F328AC">
            <w:pPr>
              <w:spacing w:after="25" w:line="276" w:lineRule="auto"/>
              <w:jc w:val="right"/>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13.</w:t>
            </w:r>
          </w:p>
        </w:tc>
        <w:tc>
          <w:tcPr>
            <w:tcW w:w="5245" w:type="dxa"/>
          </w:tcPr>
          <w:p w14:paraId="23F2FE34"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Вхідний / вихідний модуль (2 входи / 2 виходи) МAD- 422-1, </w:t>
            </w:r>
            <w:proofErr w:type="spellStart"/>
            <w:r w:rsidRPr="00F328AC">
              <w:rPr>
                <w:rFonts w:ascii="Times New Roman" w:eastAsia="Times New Roman" w:hAnsi="Times New Roman" w:cs="Times New Roman"/>
                <w:color w:val="000000"/>
                <w:kern w:val="2"/>
                <w:sz w:val="24"/>
                <w14:ligatures w14:val="standardContextual"/>
              </w:rPr>
              <w:t>Detnov</w:t>
            </w:r>
            <w:proofErr w:type="spellEnd"/>
          </w:p>
        </w:tc>
        <w:tc>
          <w:tcPr>
            <w:tcW w:w="1417" w:type="dxa"/>
          </w:tcPr>
          <w:p w14:paraId="3C0ED06E"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8" w:type="dxa"/>
          </w:tcPr>
          <w:p w14:paraId="1F5EE700"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423</w:t>
            </w:r>
          </w:p>
        </w:tc>
        <w:tc>
          <w:tcPr>
            <w:tcW w:w="1814" w:type="dxa"/>
          </w:tcPr>
          <w:p w14:paraId="16D0B914"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77B19F1D" w14:textId="77777777" w:rsidTr="00195706">
        <w:trPr>
          <w:trHeight w:val="408"/>
        </w:trPr>
        <w:tc>
          <w:tcPr>
            <w:tcW w:w="597" w:type="dxa"/>
            <w:vAlign w:val="bottom"/>
          </w:tcPr>
          <w:p w14:paraId="4F4BE3D9" w14:textId="77777777" w:rsidR="00F328AC" w:rsidRPr="00F328AC" w:rsidRDefault="00F328AC" w:rsidP="00F328AC">
            <w:pPr>
              <w:spacing w:after="25" w:line="276" w:lineRule="auto"/>
              <w:jc w:val="right"/>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14.</w:t>
            </w:r>
          </w:p>
        </w:tc>
        <w:tc>
          <w:tcPr>
            <w:tcW w:w="5245" w:type="dxa"/>
          </w:tcPr>
          <w:p w14:paraId="2D70DBF7"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Блок живлення FAD-905, </w:t>
            </w:r>
            <w:proofErr w:type="spellStart"/>
            <w:r w:rsidRPr="00F328AC">
              <w:rPr>
                <w:rFonts w:ascii="Times New Roman" w:eastAsia="Times New Roman" w:hAnsi="Times New Roman" w:cs="Times New Roman"/>
                <w:color w:val="000000"/>
                <w:kern w:val="2"/>
                <w:sz w:val="24"/>
                <w14:ligatures w14:val="standardContextual"/>
              </w:rPr>
              <w:t>Detnov</w:t>
            </w:r>
            <w:proofErr w:type="spellEnd"/>
          </w:p>
        </w:tc>
        <w:tc>
          <w:tcPr>
            <w:tcW w:w="1417" w:type="dxa"/>
          </w:tcPr>
          <w:p w14:paraId="5DB36E4B"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8" w:type="dxa"/>
          </w:tcPr>
          <w:p w14:paraId="479B0BBC"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82</w:t>
            </w:r>
          </w:p>
        </w:tc>
        <w:tc>
          <w:tcPr>
            <w:tcW w:w="1814" w:type="dxa"/>
          </w:tcPr>
          <w:p w14:paraId="221E18FE"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0D03C50C" w14:textId="77777777" w:rsidTr="00195706">
        <w:trPr>
          <w:trHeight w:val="408"/>
        </w:trPr>
        <w:tc>
          <w:tcPr>
            <w:tcW w:w="597" w:type="dxa"/>
            <w:vAlign w:val="bottom"/>
          </w:tcPr>
          <w:p w14:paraId="74320961" w14:textId="77777777" w:rsidR="00F328AC" w:rsidRPr="00F328AC" w:rsidRDefault="00F328AC" w:rsidP="00F328AC">
            <w:pPr>
              <w:spacing w:after="25" w:line="276" w:lineRule="auto"/>
              <w:jc w:val="right"/>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15.</w:t>
            </w:r>
          </w:p>
        </w:tc>
        <w:tc>
          <w:tcPr>
            <w:tcW w:w="5245" w:type="dxa"/>
          </w:tcPr>
          <w:p w14:paraId="3E9EB32B"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Контролер радіопередавач з блоком живлення V50- U8-01 (1 шт.), акумуляторною батареєю  7 А/год. 12</w:t>
            </w:r>
          </w:p>
          <w:p w14:paraId="694C45DF"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В (1 шт.) І Антена "</w:t>
            </w:r>
            <w:proofErr w:type="spellStart"/>
            <w:r w:rsidRPr="00F328AC">
              <w:rPr>
                <w:rFonts w:ascii="Times New Roman" w:eastAsia="Times New Roman" w:hAnsi="Times New Roman" w:cs="Times New Roman"/>
                <w:color w:val="000000"/>
                <w:kern w:val="2"/>
                <w:sz w:val="24"/>
                <w14:ligatures w14:val="standardContextual"/>
              </w:rPr>
              <w:t>Воomerang</w:t>
            </w:r>
            <w:proofErr w:type="spellEnd"/>
            <w:r w:rsidRPr="00F328AC">
              <w:rPr>
                <w:rFonts w:ascii="Times New Roman" w:eastAsia="Times New Roman" w:hAnsi="Times New Roman" w:cs="Times New Roman"/>
                <w:color w:val="000000"/>
                <w:kern w:val="2"/>
                <w:sz w:val="24"/>
                <w14:ligatures w14:val="standardContextual"/>
              </w:rPr>
              <w:t xml:space="preserve">" , </w:t>
            </w:r>
            <w:proofErr w:type="spellStart"/>
            <w:r w:rsidRPr="00F328AC">
              <w:rPr>
                <w:rFonts w:ascii="Times New Roman" w:eastAsia="Times New Roman" w:hAnsi="Times New Roman" w:cs="Times New Roman"/>
                <w:color w:val="000000"/>
                <w:kern w:val="2"/>
                <w:sz w:val="24"/>
                <w14:ligatures w14:val="standardContextual"/>
              </w:rPr>
              <w:t>Transat</w:t>
            </w:r>
            <w:proofErr w:type="spellEnd"/>
          </w:p>
        </w:tc>
        <w:tc>
          <w:tcPr>
            <w:tcW w:w="1417" w:type="dxa"/>
          </w:tcPr>
          <w:p w14:paraId="2E216044"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8" w:type="dxa"/>
          </w:tcPr>
          <w:p w14:paraId="5176EBE4"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5A4465D7"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1594B635" w14:textId="77777777" w:rsidTr="00195706">
        <w:trPr>
          <w:trHeight w:val="408"/>
        </w:trPr>
        <w:tc>
          <w:tcPr>
            <w:tcW w:w="597" w:type="dxa"/>
            <w:vAlign w:val="bottom"/>
          </w:tcPr>
          <w:p w14:paraId="64AB0BF6" w14:textId="77777777" w:rsidR="00F328AC" w:rsidRPr="00F328AC" w:rsidRDefault="00F328AC" w:rsidP="00F328AC">
            <w:pPr>
              <w:spacing w:after="25" w:line="276" w:lineRule="auto"/>
              <w:jc w:val="right"/>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16.</w:t>
            </w:r>
          </w:p>
        </w:tc>
        <w:tc>
          <w:tcPr>
            <w:tcW w:w="5245" w:type="dxa"/>
          </w:tcPr>
          <w:p w14:paraId="10F6DBD3"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Сповіщувач пожежний димовий </w:t>
            </w:r>
            <w:proofErr w:type="spellStart"/>
            <w:r w:rsidRPr="00F328AC">
              <w:rPr>
                <w:rFonts w:ascii="Times New Roman" w:eastAsia="Times New Roman" w:hAnsi="Times New Roman" w:cs="Times New Roman"/>
                <w:color w:val="000000"/>
                <w:kern w:val="2"/>
                <w:sz w:val="24"/>
                <w14:ligatures w14:val="standardContextual"/>
              </w:rPr>
              <w:t>аспіраційний</w:t>
            </w:r>
            <w:proofErr w:type="spellEnd"/>
            <w:r w:rsidRPr="00F328AC">
              <w:rPr>
                <w:rFonts w:ascii="Times New Roman" w:eastAsia="Times New Roman" w:hAnsi="Times New Roman" w:cs="Times New Roman"/>
                <w:color w:val="000000"/>
                <w:kern w:val="2"/>
                <w:sz w:val="24"/>
                <w14:ligatures w14:val="standardContextual"/>
              </w:rPr>
              <w:t xml:space="preserve"> TITANUS PRO SENS  з </w:t>
            </w:r>
            <w:proofErr w:type="spellStart"/>
            <w:r w:rsidRPr="00F328AC">
              <w:rPr>
                <w:rFonts w:ascii="Times New Roman" w:eastAsia="Times New Roman" w:hAnsi="Times New Roman" w:cs="Times New Roman"/>
                <w:color w:val="000000"/>
                <w:kern w:val="2"/>
                <w:sz w:val="24"/>
                <w14:ligatures w14:val="standardContextual"/>
              </w:rPr>
              <w:t>пневмообв’зкою</w:t>
            </w:r>
            <w:proofErr w:type="spellEnd"/>
            <w:r w:rsidRPr="00F328AC">
              <w:rPr>
                <w:rFonts w:ascii="Times New Roman" w:eastAsia="Times New Roman" w:hAnsi="Times New Roman" w:cs="Times New Roman"/>
                <w:color w:val="000000"/>
                <w:kern w:val="2"/>
                <w:sz w:val="24"/>
                <w14:ligatures w14:val="standardContextual"/>
              </w:rPr>
              <w:t xml:space="preserve">, FAS, </w:t>
            </w:r>
            <w:proofErr w:type="spellStart"/>
            <w:r w:rsidRPr="00F328AC">
              <w:rPr>
                <w:rFonts w:ascii="Times New Roman" w:eastAsia="Times New Roman" w:hAnsi="Times New Roman" w:cs="Times New Roman"/>
                <w:color w:val="000000"/>
                <w:kern w:val="2"/>
                <w:sz w:val="24"/>
                <w14:ligatures w14:val="standardContextual"/>
              </w:rPr>
              <w:t>Wagner</w:t>
            </w:r>
            <w:proofErr w:type="spellEnd"/>
          </w:p>
        </w:tc>
        <w:tc>
          <w:tcPr>
            <w:tcW w:w="1417" w:type="dxa"/>
          </w:tcPr>
          <w:p w14:paraId="695BE001"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8" w:type="dxa"/>
          </w:tcPr>
          <w:p w14:paraId="04AD629B"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65</w:t>
            </w:r>
          </w:p>
        </w:tc>
        <w:tc>
          <w:tcPr>
            <w:tcW w:w="1814" w:type="dxa"/>
          </w:tcPr>
          <w:p w14:paraId="0AAC786D"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71F0DEA8" w14:textId="77777777" w:rsidTr="00195706">
        <w:trPr>
          <w:trHeight w:val="408"/>
        </w:trPr>
        <w:tc>
          <w:tcPr>
            <w:tcW w:w="597" w:type="dxa"/>
            <w:vAlign w:val="bottom"/>
          </w:tcPr>
          <w:p w14:paraId="051EC31C" w14:textId="77777777" w:rsidR="00F328AC" w:rsidRPr="00F328AC" w:rsidRDefault="00F328AC" w:rsidP="00F328AC">
            <w:pPr>
              <w:spacing w:after="25" w:line="276" w:lineRule="auto"/>
              <w:jc w:val="right"/>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17.</w:t>
            </w:r>
          </w:p>
        </w:tc>
        <w:tc>
          <w:tcPr>
            <w:tcW w:w="5245" w:type="dxa"/>
          </w:tcPr>
          <w:p w14:paraId="082FB0F6"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Кнопка пуску білого кольору</w:t>
            </w:r>
          </w:p>
        </w:tc>
        <w:tc>
          <w:tcPr>
            <w:tcW w:w="1417" w:type="dxa"/>
          </w:tcPr>
          <w:p w14:paraId="28A49227"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8" w:type="dxa"/>
          </w:tcPr>
          <w:p w14:paraId="4C87B244"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300</w:t>
            </w:r>
          </w:p>
        </w:tc>
        <w:tc>
          <w:tcPr>
            <w:tcW w:w="1814" w:type="dxa"/>
          </w:tcPr>
          <w:p w14:paraId="0CCEBB37"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5ED38E92" w14:textId="77777777" w:rsidTr="00195706">
        <w:trPr>
          <w:trHeight w:val="408"/>
        </w:trPr>
        <w:tc>
          <w:tcPr>
            <w:tcW w:w="597" w:type="dxa"/>
            <w:vAlign w:val="bottom"/>
          </w:tcPr>
          <w:p w14:paraId="409ABD48" w14:textId="77777777" w:rsidR="00F328AC" w:rsidRPr="00F328AC" w:rsidRDefault="00F328AC" w:rsidP="00F328AC">
            <w:pPr>
              <w:spacing w:after="25" w:line="276" w:lineRule="auto"/>
              <w:jc w:val="right"/>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18.</w:t>
            </w:r>
          </w:p>
        </w:tc>
        <w:tc>
          <w:tcPr>
            <w:tcW w:w="5245" w:type="dxa"/>
          </w:tcPr>
          <w:p w14:paraId="0B5C3C84"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Кнопка пуску синього кольору</w:t>
            </w:r>
          </w:p>
        </w:tc>
        <w:tc>
          <w:tcPr>
            <w:tcW w:w="1417" w:type="dxa"/>
          </w:tcPr>
          <w:p w14:paraId="6C8A40C2"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8" w:type="dxa"/>
          </w:tcPr>
          <w:p w14:paraId="0EE34425"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300</w:t>
            </w:r>
          </w:p>
        </w:tc>
        <w:tc>
          <w:tcPr>
            <w:tcW w:w="1814" w:type="dxa"/>
          </w:tcPr>
          <w:p w14:paraId="3FBA080C"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4484BC7B" w14:textId="77777777" w:rsidTr="00195706">
        <w:trPr>
          <w:trHeight w:val="408"/>
        </w:trPr>
        <w:tc>
          <w:tcPr>
            <w:tcW w:w="597" w:type="dxa"/>
            <w:vAlign w:val="bottom"/>
          </w:tcPr>
          <w:p w14:paraId="75116B8D" w14:textId="77777777" w:rsidR="00F328AC" w:rsidRPr="00F328AC" w:rsidRDefault="00F328AC" w:rsidP="00F328AC">
            <w:pPr>
              <w:spacing w:after="25" w:line="276" w:lineRule="auto"/>
              <w:jc w:val="right"/>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19.</w:t>
            </w:r>
          </w:p>
        </w:tc>
        <w:tc>
          <w:tcPr>
            <w:tcW w:w="5245" w:type="dxa"/>
          </w:tcPr>
          <w:p w14:paraId="3857EB5F"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Кнопка "Пуск гасіння" PDD-100</w:t>
            </w:r>
          </w:p>
        </w:tc>
        <w:tc>
          <w:tcPr>
            <w:tcW w:w="1417" w:type="dxa"/>
          </w:tcPr>
          <w:p w14:paraId="1FED6BC3"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8" w:type="dxa"/>
          </w:tcPr>
          <w:p w14:paraId="724BDFEB"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15</w:t>
            </w:r>
          </w:p>
        </w:tc>
        <w:tc>
          <w:tcPr>
            <w:tcW w:w="1814" w:type="dxa"/>
          </w:tcPr>
          <w:p w14:paraId="63DA3088"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684A94EC" w14:textId="77777777" w:rsidTr="00195706">
        <w:trPr>
          <w:trHeight w:val="408"/>
        </w:trPr>
        <w:tc>
          <w:tcPr>
            <w:tcW w:w="597" w:type="dxa"/>
            <w:vAlign w:val="bottom"/>
          </w:tcPr>
          <w:p w14:paraId="333F83D1" w14:textId="77777777" w:rsidR="00F328AC" w:rsidRPr="00F328AC" w:rsidRDefault="00F328AC" w:rsidP="00F328AC">
            <w:pPr>
              <w:spacing w:after="25" w:line="276" w:lineRule="auto"/>
              <w:jc w:val="right"/>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20.</w:t>
            </w:r>
          </w:p>
        </w:tc>
        <w:tc>
          <w:tcPr>
            <w:tcW w:w="5245" w:type="dxa"/>
          </w:tcPr>
          <w:p w14:paraId="26B0A731"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Звуковий адаптер BUD-200, </w:t>
            </w:r>
            <w:proofErr w:type="spellStart"/>
            <w:r w:rsidRPr="00F328AC">
              <w:rPr>
                <w:rFonts w:ascii="Times New Roman" w:eastAsia="Times New Roman" w:hAnsi="Times New Roman" w:cs="Times New Roman"/>
                <w:color w:val="000000"/>
                <w:kern w:val="2"/>
                <w:sz w:val="24"/>
                <w14:ligatures w14:val="standardContextual"/>
              </w:rPr>
              <w:t>Detnov</w:t>
            </w:r>
            <w:proofErr w:type="spellEnd"/>
          </w:p>
        </w:tc>
        <w:tc>
          <w:tcPr>
            <w:tcW w:w="1417" w:type="dxa"/>
          </w:tcPr>
          <w:p w14:paraId="620ADA77"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8" w:type="dxa"/>
          </w:tcPr>
          <w:p w14:paraId="556BF500"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466</w:t>
            </w:r>
          </w:p>
        </w:tc>
        <w:tc>
          <w:tcPr>
            <w:tcW w:w="1814" w:type="dxa"/>
          </w:tcPr>
          <w:p w14:paraId="29A2DED0"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6E05BF43" w14:textId="77777777" w:rsidTr="00195706">
        <w:trPr>
          <w:trHeight w:val="408"/>
        </w:trPr>
        <w:tc>
          <w:tcPr>
            <w:tcW w:w="597" w:type="dxa"/>
            <w:vAlign w:val="bottom"/>
          </w:tcPr>
          <w:p w14:paraId="104006E4" w14:textId="77777777" w:rsidR="00F328AC" w:rsidRPr="00F328AC" w:rsidRDefault="00F328AC" w:rsidP="00F328AC">
            <w:pPr>
              <w:spacing w:after="25" w:line="276" w:lineRule="auto"/>
              <w:jc w:val="right"/>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21.</w:t>
            </w:r>
          </w:p>
        </w:tc>
        <w:tc>
          <w:tcPr>
            <w:tcW w:w="5245" w:type="dxa"/>
          </w:tcPr>
          <w:p w14:paraId="0355148D"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Сирена адресна МAD-465-1, </w:t>
            </w:r>
            <w:proofErr w:type="spellStart"/>
            <w:r w:rsidRPr="00F328AC">
              <w:rPr>
                <w:rFonts w:ascii="Times New Roman" w:eastAsia="Times New Roman" w:hAnsi="Times New Roman" w:cs="Times New Roman"/>
                <w:color w:val="000000"/>
                <w:kern w:val="2"/>
                <w:sz w:val="24"/>
                <w14:ligatures w14:val="standardContextual"/>
              </w:rPr>
              <w:t>Detnov</w:t>
            </w:r>
            <w:proofErr w:type="spellEnd"/>
          </w:p>
        </w:tc>
        <w:tc>
          <w:tcPr>
            <w:tcW w:w="1417" w:type="dxa"/>
          </w:tcPr>
          <w:p w14:paraId="72020FC7"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8" w:type="dxa"/>
          </w:tcPr>
          <w:p w14:paraId="54244C17"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55</w:t>
            </w:r>
          </w:p>
        </w:tc>
        <w:tc>
          <w:tcPr>
            <w:tcW w:w="1814" w:type="dxa"/>
          </w:tcPr>
          <w:p w14:paraId="0F87F66F"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5993905C" w14:textId="77777777" w:rsidTr="00195706">
        <w:trPr>
          <w:trHeight w:val="408"/>
        </w:trPr>
        <w:tc>
          <w:tcPr>
            <w:tcW w:w="597" w:type="dxa"/>
            <w:vAlign w:val="bottom"/>
          </w:tcPr>
          <w:p w14:paraId="6D875D5B" w14:textId="77777777" w:rsidR="00F328AC" w:rsidRPr="00F328AC" w:rsidRDefault="00F328AC" w:rsidP="00F328AC">
            <w:pPr>
              <w:spacing w:after="25" w:line="276" w:lineRule="auto"/>
              <w:jc w:val="right"/>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22.</w:t>
            </w:r>
          </w:p>
        </w:tc>
        <w:tc>
          <w:tcPr>
            <w:tcW w:w="5245" w:type="dxa"/>
          </w:tcPr>
          <w:p w14:paraId="7D155B2D"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Мережевий модуль + </w:t>
            </w:r>
            <w:proofErr w:type="spellStart"/>
            <w:r w:rsidRPr="00F328AC">
              <w:rPr>
                <w:rFonts w:ascii="Times New Roman" w:eastAsia="Times New Roman" w:hAnsi="Times New Roman" w:cs="Times New Roman"/>
                <w:color w:val="000000"/>
                <w:kern w:val="2"/>
                <w:sz w:val="24"/>
                <w14:ligatures w14:val="standardContextual"/>
              </w:rPr>
              <w:t>Ethernet</w:t>
            </w:r>
            <w:proofErr w:type="spellEnd"/>
            <w:r w:rsidRPr="00F328AC">
              <w:rPr>
                <w:rFonts w:ascii="Times New Roman" w:eastAsia="Times New Roman" w:hAnsi="Times New Roman" w:cs="Times New Roman"/>
                <w:color w:val="000000"/>
                <w:kern w:val="2"/>
                <w:sz w:val="24"/>
                <w14:ligatures w14:val="standardContextual"/>
              </w:rPr>
              <w:t xml:space="preserve"> ТЕTD-150, </w:t>
            </w:r>
            <w:proofErr w:type="spellStart"/>
            <w:r w:rsidRPr="00F328AC">
              <w:rPr>
                <w:rFonts w:ascii="Times New Roman" w:eastAsia="Times New Roman" w:hAnsi="Times New Roman" w:cs="Times New Roman"/>
                <w:color w:val="000000"/>
                <w:kern w:val="2"/>
                <w:sz w:val="24"/>
                <w14:ligatures w14:val="standardContextual"/>
              </w:rPr>
              <w:t>Detnov</w:t>
            </w:r>
            <w:proofErr w:type="spellEnd"/>
          </w:p>
        </w:tc>
        <w:tc>
          <w:tcPr>
            <w:tcW w:w="1417" w:type="dxa"/>
          </w:tcPr>
          <w:p w14:paraId="3757B593"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8" w:type="dxa"/>
          </w:tcPr>
          <w:p w14:paraId="3ADD955B"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12</w:t>
            </w:r>
          </w:p>
        </w:tc>
        <w:tc>
          <w:tcPr>
            <w:tcW w:w="1814" w:type="dxa"/>
          </w:tcPr>
          <w:p w14:paraId="61B78C70"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7F789822" w14:textId="77777777" w:rsidTr="00195706">
        <w:trPr>
          <w:trHeight w:val="408"/>
        </w:trPr>
        <w:tc>
          <w:tcPr>
            <w:tcW w:w="597" w:type="dxa"/>
            <w:vAlign w:val="bottom"/>
          </w:tcPr>
          <w:p w14:paraId="0D15F3F0" w14:textId="77777777" w:rsidR="00F328AC" w:rsidRPr="00F328AC" w:rsidRDefault="00F328AC" w:rsidP="00F328AC">
            <w:pPr>
              <w:spacing w:after="25" w:line="276" w:lineRule="auto"/>
              <w:jc w:val="right"/>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23.</w:t>
            </w:r>
          </w:p>
        </w:tc>
        <w:tc>
          <w:tcPr>
            <w:tcW w:w="5245" w:type="dxa"/>
          </w:tcPr>
          <w:p w14:paraId="1E3C01DA"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Мережевий модуль + </w:t>
            </w:r>
            <w:proofErr w:type="spellStart"/>
            <w:r w:rsidRPr="00F328AC">
              <w:rPr>
                <w:rFonts w:ascii="Times New Roman" w:eastAsia="Times New Roman" w:hAnsi="Times New Roman" w:cs="Times New Roman"/>
                <w:color w:val="000000"/>
                <w:kern w:val="2"/>
                <w:sz w:val="24"/>
                <w14:ligatures w14:val="standardContextual"/>
              </w:rPr>
              <w:t>Ethernet</w:t>
            </w:r>
            <w:proofErr w:type="spellEnd"/>
            <w:r w:rsidRPr="00F328AC">
              <w:rPr>
                <w:rFonts w:ascii="Times New Roman" w:eastAsia="Times New Roman" w:hAnsi="Times New Roman" w:cs="Times New Roman"/>
                <w:color w:val="000000"/>
                <w:kern w:val="2"/>
                <w:sz w:val="24"/>
                <w14:ligatures w14:val="standardContextual"/>
              </w:rPr>
              <w:t xml:space="preserve"> ТMB-251, </w:t>
            </w:r>
            <w:proofErr w:type="spellStart"/>
            <w:r w:rsidRPr="00F328AC">
              <w:rPr>
                <w:rFonts w:ascii="Times New Roman" w:eastAsia="Times New Roman" w:hAnsi="Times New Roman" w:cs="Times New Roman"/>
                <w:color w:val="000000"/>
                <w:kern w:val="2"/>
                <w:sz w:val="24"/>
                <w14:ligatures w14:val="standardContextual"/>
              </w:rPr>
              <w:t>Detnov</w:t>
            </w:r>
            <w:proofErr w:type="spellEnd"/>
          </w:p>
        </w:tc>
        <w:tc>
          <w:tcPr>
            <w:tcW w:w="1417" w:type="dxa"/>
          </w:tcPr>
          <w:p w14:paraId="7F1FBC7E"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8" w:type="dxa"/>
          </w:tcPr>
          <w:p w14:paraId="7F8F25BB"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31A76FCB"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06054DF9" w14:textId="77777777" w:rsidTr="00195706">
        <w:trPr>
          <w:trHeight w:val="408"/>
        </w:trPr>
        <w:tc>
          <w:tcPr>
            <w:tcW w:w="597" w:type="dxa"/>
            <w:vAlign w:val="bottom"/>
          </w:tcPr>
          <w:p w14:paraId="507144F0" w14:textId="77777777" w:rsidR="00F328AC" w:rsidRPr="00F328AC" w:rsidRDefault="00F328AC" w:rsidP="00F328AC">
            <w:pPr>
              <w:spacing w:after="25" w:line="276" w:lineRule="auto"/>
              <w:jc w:val="right"/>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lastRenderedPageBreak/>
              <w:t>24.</w:t>
            </w:r>
          </w:p>
        </w:tc>
        <w:tc>
          <w:tcPr>
            <w:tcW w:w="5245" w:type="dxa"/>
          </w:tcPr>
          <w:p w14:paraId="246E9D4E"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Модуль виявлення ТIТANUS PRO-SENS DM-TP-10- 25 L, </w:t>
            </w:r>
            <w:proofErr w:type="spellStart"/>
            <w:r w:rsidRPr="00F328AC">
              <w:rPr>
                <w:rFonts w:ascii="Times New Roman" w:eastAsia="Times New Roman" w:hAnsi="Times New Roman" w:cs="Times New Roman"/>
                <w:color w:val="000000"/>
                <w:kern w:val="2"/>
                <w:sz w:val="24"/>
                <w14:ligatures w14:val="standardContextual"/>
              </w:rPr>
              <w:t>Wagner</w:t>
            </w:r>
            <w:proofErr w:type="spellEnd"/>
          </w:p>
        </w:tc>
        <w:tc>
          <w:tcPr>
            <w:tcW w:w="1417" w:type="dxa"/>
          </w:tcPr>
          <w:p w14:paraId="42958550"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8" w:type="dxa"/>
          </w:tcPr>
          <w:p w14:paraId="7D282EF1"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8</w:t>
            </w:r>
          </w:p>
        </w:tc>
        <w:tc>
          <w:tcPr>
            <w:tcW w:w="1814" w:type="dxa"/>
          </w:tcPr>
          <w:p w14:paraId="099DCE70"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506225B2" w14:textId="77777777" w:rsidTr="00195706">
        <w:trPr>
          <w:trHeight w:val="408"/>
        </w:trPr>
        <w:tc>
          <w:tcPr>
            <w:tcW w:w="597" w:type="dxa"/>
            <w:vAlign w:val="bottom"/>
          </w:tcPr>
          <w:p w14:paraId="148CEE2D" w14:textId="77777777" w:rsidR="00F328AC" w:rsidRPr="00F328AC" w:rsidRDefault="00F328AC" w:rsidP="00F328AC">
            <w:pPr>
              <w:spacing w:after="25" w:line="276" w:lineRule="auto"/>
              <w:jc w:val="right"/>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25.</w:t>
            </w:r>
          </w:p>
        </w:tc>
        <w:tc>
          <w:tcPr>
            <w:tcW w:w="5245" w:type="dxa"/>
          </w:tcPr>
          <w:p w14:paraId="7D99E7F8"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Модуль входу з контролем стану МAD-431-1, </w:t>
            </w:r>
            <w:proofErr w:type="spellStart"/>
            <w:r w:rsidRPr="00F328AC">
              <w:rPr>
                <w:rFonts w:ascii="Times New Roman" w:eastAsia="Times New Roman" w:hAnsi="Times New Roman" w:cs="Times New Roman"/>
                <w:color w:val="000000"/>
                <w:kern w:val="2"/>
                <w:sz w:val="24"/>
                <w14:ligatures w14:val="standardContextual"/>
              </w:rPr>
              <w:t>Detnov</w:t>
            </w:r>
            <w:proofErr w:type="spellEnd"/>
          </w:p>
        </w:tc>
        <w:tc>
          <w:tcPr>
            <w:tcW w:w="1417" w:type="dxa"/>
          </w:tcPr>
          <w:p w14:paraId="14651B12"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8" w:type="dxa"/>
          </w:tcPr>
          <w:p w14:paraId="05CC2C54"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15</w:t>
            </w:r>
          </w:p>
        </w:tc>
        <w:tc>
          <w:tcPr>
            <w:tcW w:w="1814" w:type="dxa"/>
          </w:tcPr>
          <w:p w14:paraId="04CD3B21"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06FE9C2A" w14:textId="77777777" w:rsidTr="00195706">
        <w:trPr>
          <w:trHeight w:val="408"/>
        </w:trPr>
        <w:tc>
          <w:tcPr>
            <w:tcW w:w="10491" w:type="dxa"/>
            <w:gridSpan w:val="5"/>
            <w:vAlign w:val="center"/>
          </w:tcPr>
          <w:p w14:paraId="604D0D28"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Центральне стерилізаційне відділення 11-го хірургічного корпусу НДСЛ « Охматдит »</w:t>
            </w:r>
          </w:p>
        </w:tc>
      </w:tr>
      <w:tr w:rsidR="00F328AC" w:rsidRPr="00F328AC" w14:paraId="2A1FD0F8" w14:textId="77777777" w:rsidTr="00195706">
        <w:trPr>
          <w:trHeight w:val="408"/>
        </w:trPr>
        <w:tc>
          <w:tcPr>
            <w:tcW w:w="597" w:type="dxa"/>
            <w:vAlign w:val="bottom"/>
          </w:tcPr>
          <w:p w14:paraId="70B9A88F" w14:textId="77777777" w:rsidR="00F328AC" w:rsidRPr="00F328AC" w:rsidRDefault="00F328AC" w:rsidP="00F328AC">
            <w:pPr>
              <w:numPr>
                <w:ilvl w:val="0"/>
                <w:numId w:val="34"/>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1D8463B9"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Прилад приймально-контрольний пожежний адресної системи пожежної сигналізації </w:t>
            </w:r>
            <w:proofErr w:type="spellStart"/>
            <w:r w:rsidRPr="00F328AC">
              <w:rPr>
                <w:rFonts w:ascii="Times New Roman" w:eastAsia="Times New Roman" w:hAnsi="Times New Roman" w:cs="Times New Roman"/>
                <w:color w:val="000000"/>
                <w:kern w:val="2"/>
                <w:sz w:val="24"/>
                <w14:ligatures w14:val="standardContextual"/>
              </w:rPr>
              <w:t>Tірас</w:t>
            </w:r>
            <w:proofErr w:type="spellEnd"/>
            <w:r w:rsidRPr="00F328AC">
              <w:rPr>
                <w:rFonts w:ascii="Times New Roman" w:eastAsia="Times New Roman" w:hAnsi="Times New Roman" w:cs="Times New Roman"/>
                <w:color w:val="000000"/>
                <w:kern w:val="2"/>
                <w:sz w:val="24"/>
                <w14:ligatures w14:val="standardContextual"/>
              </w:rPr>
              <w:t>-А</w:t>
            </w:r>
          </w:p>
        </w:tc>
        <w:tc>
          <w:tcPr>
            <w:tcW w:w="1417" w:type="dxa"/>
          </w:tcPr>
          <w:p w14:paraId="7AF267BA"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шт.</w:t>
            </w:r>
          </w:p>
        </w:tc>
        <w:tc>
          <w:tcPr>
            <w:tcW w:w="1418" w:type="dxa"/>
          </w:tcPr>
          <w:p w14:paraId="40823B43"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5F285A5F"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34CB0AE0" w14:textId="77777777" w:rsidTr="00195706">
        <w:trPr>
          <w:trHeight w:val="408"/>
        </w:trPr>
        <w:tc>
          <w:tcPr>
            <w:tcW w:w="597" w:type="dxa"/>
            <w:vAlign w:val="bottom"/>
          </w:tcPr>
          <w:p w14:paraId="21A0877F" w14:textId="77777777" w:rsidR="00F328AC" w:rsidRPr="00F328AC" w:rsidRDefault="00F328AC" w:rsidP="00F328AC">
            <w:pPr>
              <w:numPr>
                <w:ilvl w:val="0"/>
                <w:numId w:val="34"/>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267ADEF7"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Модуль розширення АMP, </w:t>
            </w:r>
            <w:proofErr w:type="spellStart"/>
            <w:r w:rsidRPr="00F328AC">
              <w:rPr>
                <w:rFonts w:ascii="Times New Roman" w:eastAsia="Times New Roman" w:hAnsi="Times New Roman" w:cs="Times New Roman"/>
                <w:color w:val="000000"/>
                <w:kern w:val="2"/>
                <w:sz w:val="24"/>
                <w14:ligatures w14:val="standardContextual"/>
              </w:rPr>
              <w:t>Tірас</w:t>
            </w:r>
            <w:proofErr w:type="spellEnd"/>
          </w:p>
        </w:tc>
        <w:tc>
          <w:tcPr>
            <w:tcW w:w="1417" w:type="dxa"/>
          </w:tcPr>
          <w:p w14:paraId="52C87CAD"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7063D59B"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41069691"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1A4ED796" w14:textId="77777777" w:rsidTr="00195706">
        <w:trPr>
          <w:trHeight w:val="408"/>
        </w:trPr>
        <w:tc>
          <w:tcPr>
            <w:tcW w:w="597" w:type="dxa"/>
            <w:vAlign w:val="bottom"/>
          </w:tcPr>
          <w:p w14:paraId="6C6CF0D0" w14:textId="77777777" w:rsidR="00F328AC" w:rsidRPr="00F328AC" w:rsidRDefault="00F328AC" w:rsidP="00F328AC">
            <w:pPr>
              <w:numPr>
                <w:ilvl w:val="0"/>
                <w:numId w:val="34"/>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2A5F59AB"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Акумуляторна батарея 12B. 18А /год.</w:t>
            </w:r>
          </w:p>
        </w:tc>
        <w:tc>
          <w:tcPr>
            <w:tcW w:w="1417" w:type="dxa"/>
          </w:tcPr>
          <w:p w14:paraId="26FFC393"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3CFE98B2"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0E34CAA5"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22BF746C" w14:textId="77777777" w:rsidTr="00195706">
        <w:trPr>
          <w:trHeight w:val="408"/>
        </w:trPr>
        <w:tc>
          <w:tcPr>
            <w:tcW w:w="597" w:type="dxa"/>
            <w:vAlign w:val="bottom"/>
          </w:tcPr>
          <w:p w14:paraId="5DB15F72" w14:textId="77777777" w:rsidR="00F328AC" w:rsidRPr="00F328AC" w:rsidRDefault="00F328AC" w:rsidP="00F328AC">
            <w:pPr>
              <w:numPr>
                <w:ilvl w:val="0"/>
                <w:numId w:val="34"/>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78A77CF7"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Сповіщувач пожежний димовий оптичний точковий адресний    СПД-А, </w:t>
            </w:r>
            <w:proofErr w:type="spellStart"/>
            <w:r w:rsidRPr="00F328AC">
              <w:rPr>
                <w:rFonts w:ascii="Times New Roman" w:eastAsia="Times New Roman" w:hAnsi="Times New Roman" w:cs="Times New Roman"/>
                <w:color w:val="000000"/>
                <w:kern w:val="2"/>
                <w:sz w:val="24"/>
                <w14:ligatures w14:val="standardContextual"/>
              </w:rPr>
              <w:t>Tірас</w:t>
            </w:r>
            <w:proofErr w:type="spellEnd"/>
          </w:p>
        </w:tc>
        <w:tc>
          <w:tcPr>
            <w:tcW w:w="1417" w:type="dxa"/>
          </w:tcPr>
          <w:p w14:paraId="4C7206CB"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4D7B6559"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62</w:t>
            </w:r>
          </w:p>
        </w:tc>
        <w:tc>
          <w:tcPr>
            <w:tcW w:w="1814" w:type="dxa"/>
          </w:tcPr>
          <w:p w14:paraId="11EBEBBD"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6FFF2E0C" w14:textId="77777777" w:rsidTr="00195706">
        <w:trPr>
          <w:trHeight w:val="408"/>
        </w:trPr>
        <w:tc>
          <w:tcPr>
            <w:tcW w:w="10491" w:type="dxa"/>
            <w:gridSpan w:val="5"/>
            <w:shd w:val="clear" w:color="auto" w:fill="D9D9D9"/>
            <w:vAlign w:val="center"/>
          </w:tcPr>
          <w:p w14:paraId="25E22702"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2. Система оповіщення про пожежу та управління евакуацією людей</w:t>
            </w:r>
          </w:p>
        </w:tc>
      </w:tr>
      <w:tr w:rsidR="00F328AC" w:rsidRPr="00F328AC" w14:paraId="4652948C" w14:textId="77777777" w:rsidTr="00195706">
        <w:trPr>
          <w:trHeight w:val="408"/>
        </w:trPr>
        <w:tc>
          <w:tcPr>
            <w:tcW w:w="10491" w:type="dxa"/>
            <w:gridSpan w:val="5"/>
            <w:vAlign w:val="center"/>
          </w:tcPr>
          <w:p w14:paraId="2B9676A6"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Новий лікувально-діагностичний корпус НДСЛ «Охматдит»</w:t>
            </w:r>
          </w:p>
        </w:tc>
      </w:tr>
      <w:tr w:rsidR="00F328AC" w:rsidRPr="00F328AC" w14:paraId="18D6EC73" w14:textId="77777777" w:rsidTr="00195706">
        <w:trPr>
          <w:trHeight w:val="408"/>
        </w:trPr>
        <w:tc>
          <w:tcPr>
            <w:tcW w:w="597" w:type="dxa"/>
            <w:vAlign w:val="bottom"/>
          </w:tcPr>
          <w:p w14:paraId="69199B52" w14:textId="77777777" w:rsidR="00F328AC" w:rsidRPr="00F328AC" w:rsidRDefault="00F328AC" w:rsidP="00F328AC">
            <w:pPr>
              <w:numPr>
                <w:ilvl w:val="0"/>
                <w:numId w:val="37"/>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1668782D"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Контролер з вбудованим підсилювачем потужності 8x120 Вт (8х60ВтWrms) NEО8060S02, LDA</w:t>
            </w:r>
          </w:p>
        </w:tc>
        <w:tc>
          <w:tcPr>
            <w:tcW w:w="1417" w:type="dxa"/>
          </w:tcPr>
          <w:p w14:paraId="40D71297"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15F10632"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5A876FC0"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2DB8DC54" w14:textId="77777777" w:rsidTr="00195706">
        <w:trPr>
          <w:trHeight w:val="408"/>
        </w:trPr>
        <w:tc>
          <w:tcPr>
            <w:tcW w:w="597" w:type="dxa"/>
            <w:vAlign w:val="bottom"/>
          </w:tcPr>
          <w:p w14:paraId="0839A723" w14:textId="77777777" w:rsidR="00F328AC" w:rsidRPr="00F328AC" w:rsidRDefault="00F328AC" w:rsidP="00F328AC">
            <w:pPr>
              <w:numPr>
                <w:ilvl w:val="0"/>
                <w:numId w:val="37"/>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26CD9566"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Маршрутизатор з вбудованим підсилювачем  потужності 8х240 Вт (8х120ВтWrms) NEO8120ESO1, LDA</w:t>
            </w:r>
          </w:p>
        </w:tc>
        <w:tc>
          <w:tcPr>
            <w:tcW w:w="1417" w:type="dxa"/>
          </w:tcPr>
          <w:p w14:paraId="37E93FEC"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0A4620B9"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7</w:t>
            </w:r>
          </w:p>
        </w:tc>
        <w:tc>
          <w:tcPr>
            <w:tcW w:w="1814" w:type="dxa"/>
          </w:tcPr>
          <w:p w14:paraId="3F620078"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626CFE2A" w14:textId="77777777" w:rsidTr="00195706">
        <w:trPr>
          <w:trHeight w:val="366"/>
        </w:trPr>
        <w:tc>
          <w:tcPr>
            <w:tcW w:w="597" w:type="dxa"/>
            <w:vAlign w:val="bottom"/>
          </w:tcPr>
          <w:p w14:paraId="27E9491A" w14:textId="77777777" w:rsidR="00F328AC" w:rsidRPr="00F328AC" w:rsidRDefault="00F328AC" w:rsidP="00F328AC">
            <w:pPr>
              <w:numPr>
                <w:ilvl w:val="0"/>
                <w:numId w:val="37"/>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3BA621F8"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Багатозональна визивна станція МPS8ZS02, LDA</w:t>
            </w:r>
          </w:p>
        </w:tc>
        <w:tc>
          <w:tcPr>
            <w:tcW w:w="1417" w:type="dxa"/>
          </w:tcPr>
          <w:p w14:paraId="6F71F16C"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01479D45"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2</w:t>
            </w:r>
          </w:p>
        </w:tc>
        <w:tc>
          <w:tcPr>
            <w:tcW w:w="1814" w:type="dxa"/>
          </w:tcPr>
          <w:p w14:paraId="33691C3C"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76D291C9" w14:textId="77777777" w:rsidTr="00195706">
        <w:trPr>
          <w:trHeight w:val="358"/>
        </w:trPr>
        <w:tc>
          <w:tcPr>
            <w:tcW w:w="597" w:type="dxa"/>
            <w:vAlign w:val="bottom"/>
          </w:tcPr>
          <w:p w14:paraId="0A5F8AD5" w14:textId="77777777" w:rsidR="00F328AC" w:rsidRPr="00F328AC" w:rsidRDefault="00F328AC" w:rsidP="00F328AC">
            <w:pPr>
              <w:numPr>
                <w:ilvl w:val="0"/>
                <w:numId w:val="37"/>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0E5DC906"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Клавіатура Розширення МPS8KSO1, LDA</w:t>
            </w:r>
          </w:p>
        </w:tc>
        <w:tc>
          <w:tcPr>
            <w:tcW w:w="1417" w:type="dxa"/>
          </w:tcPr>
          <w:p w14:paraId="3EF5B522"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7332BDE7"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12</w:t>
            </w:r>
          </w:p>
        </w:tc>
        <w:tc>
          <w:tcPr>
            <w:tcW w:w="1814" w:type="dxa"/>
          </w:tcPr>
          <w:p w14:paraId="7CAC3DFA"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492805E9" w14:textId="77777777" w:rsidTr="00195706">
        <w:trPr>
          <w:trHeight w:val="221"/>
        </w:trPr>
        <w:tc>
          <w:tcPr>
            <w:tcW w:w="597" w:type="dxa"/>
            <w:vAlign w:val="bottom"/>
          </w:tcPr>
          <w:p w14:paraId="072FB081" w14:textId="77777777" w:rsidR="00F328AC" w:rsidRPr="00F328AC" w:rsidRDefault="00F328AC" w:rsidP="00F328AC">
            <w:pPr>
              <w:numPr>
                <w:ilvl w:val="0"/>
                <w:numId w:val="37"/>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4B92E84E"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Блок контролю Лінії ТFL1SO1, LDA</w:t>
            </w:r>
          </w:p>
        </w:tc>
        <w:tc>
          <w:tcPr>
            <w:tcW w:w="1417" w:type="dxa"/>
          </w:tcPr>
          <w:p w14:paraId="5DE6CEF4"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7A9E3F94"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58</w:t>
            </w:r>
          </w:p>
        </w:tc>
        <w:tc>
          <w:tcPr>
            <w:tcW w:w="1814" w:type="dxa"/>
          </w:tcPr>
          <w:p w14:paraId="23FA01E9"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338AD484" w14:textId="77777777" w:rsidTr="00195706">
        <w:trPr>
          <w:trHeight w:val="408"/>
        </w:trPr>
        <w:tc>
          <w:tcPr>
            <w:tcW w:w="597" w:type="dxa"/>
            <w:vAlign w:val="bottom"/>
          </w:tcPr>
          <w:p w14:paraId="1F779350" w14:textId="77777777" w:rsidR="00F328AC" w:rsidRPr="00F328AC" w:rsidRDefault="00F328AC" w:rsidP="00F328AC">
            <w:pPr>
              <w:numPr>
                <w:ilvl w:val="0"/>
                <w:numId w:val="37"/>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495B2B78"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Зарядний пристрій для акумуляторних </w:t>
            </w:r>
            <w:proofErr w:type="spellStart"/>
            <w:r w:rsidRPr="00F328AC">
              <w:rPr>
                <w:rFonts w:ascii="Times New Roman" w:eastAsia="Times New Roman" w:hAnsi="Times New Roman" w:cs="Times New Roman"/>
                <w:color w:val="000000"/>
                <w:kern w:val="2"/>
                <w:sz w:val="24"/>
                <w14:ligatures w14:val="standardContextual"/>
              </w:rPr>
              <w:t>батарей</w:t>
            </w:r>
            <w:proofErr w:type="spellEnd"/>
            <w:r w:rsidRPr="00F328AC">
              <w:rPr>
                <w:rFonts w:ascii="Times New Roman" w:eastAsia="Times New Roman" w:hAnsi="Times New Roman" w:cs="Times New Roman"/>
                <w:color w:val="000000"/>
                <w:kern w:val="2"/>
                <w:sz w:val="24"/>
                <w14:ligatures w14:val="standardContextual"/>
              </w:rPr>
              <w:t xml:space="preserve"> EN54-4 24B, 3600ВT ЕQ241977, LDA</w:t>
            </w:r>
          </w:p>
        </w:tc>
        <w:tc>
          <w:tcPr>
            <w:tcW w:w="1417" w:type="dxa"/>
          </w:tcPr>
          <w:p w14:paraId="499F7867"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05DAF125"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3</w:t>
            </w:r>
          </w:p>
        </w:tc>
        <w:tc>
          <w:tcPr>
            <w:tcW w:w="1814" w:type="dxa"/>
          </w:tcPr>
          <w:p w14:paraId="3B61D73B"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3735262B" w14:textId="77777777" w:rsidTr="00195706">
        <w:trPr>
          <w:trHeight w:val="276"/>
        </w:trPr>
        <w:tc>
          <w:tcPr>
            <w:tcW w:w="597" w:type="dxa"/>
            <w:vAlign w:val="bottom"/>
          </w:tcPr>
          <w:p w14:paraId="70079CE0" w14:textId="77777777" w:rsidR="00F328AC" w:rsidRPr="00F328AC" w:rsidRDefault="00F328AC" w:rsidP="00F328AC">
            <w:pPr>
              <w:numPr>
                <w:ilvl w:val="0"/>
                <w:numId w:val="37"/>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6F1A1DCE"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Акумуляторна батарея 12 В, 120 А / год.</w:t>
            </w:r>
          </w:p>
        </w:tc>
        <w:tc>
          <w:tcPr>
            <w:tcW w:w="1417" w:type="dxa"/>
          </w:tcPr>
          <w:p w14:paraId="57F65F58"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21B4A862"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6</w:t>
            </w:r>
          </w:p>
        </w:tc>
        <w:tc>
          <w:tcPr>
            <w:tcW w:w="1814" w:type="dxa"/>
          </w:tcPr>
          <w:p w14:paraId="2AAC8348"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01EA3015" w14:textId="77777777" w:rsidTr="00195706">
        <w:trPr>
          <w:trHeight w:val="408"/>
        </w:trPr>
        <w:tc>
          <w:tcPr>
            <w:tcW w:w="597" w:type="dxa"/>
            <w:vAlign w:val="bottom"/>
          </w:tcPr>
          <w:p w14:paraId="0D05FE44" w14:textId="77777777" w:rsidR="00F328AC" w:rsidRPr="00F328AC" w:rsidRDefault="00F328AC" w:rsidP="00F328AC">
            <w:pPr>
              <w:numPr>
                <w:ilvl w:val="0"/>
                <w:numId w:val="37"/>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39F8247C"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Блок живлення 24B, 1А, LDA</w:t>
            </w:r>
          </w:p>
        </w:tc>
        <w:tc>
          <w:tcPr>
            <w:tcW w:w="1417" w:type="dxa"/>
          </w:tcPr>
          <w:p w14:paraId="7F9C8235"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323C314D"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4A3C2F2A"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408E28B5" w14:textId="77777777" w:rsidTr="00195706">
        <w:trPr>
          <w:trHeight w:val="408"/>
        </w:trPr>
        <w:tc>
          <w:tcPr>
            <w:tcW w:w="597" w:type="dxa"/>
            <w:vAlign w:val="bottom"/>
          </w:tcPr>
          <w:p w14:paraId="10435698" w14:textId="77777777" w:rsidR="00F328AC" w:rsidRPr="00F328AC" w:rsidRDefault="00F328AC" w:rsidP="00F328AC">
            <w:pPr>
              <w:numPr>
                <w:ilvl w:val="0"/>
                <w:numId w:val="37"/>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025DCB35"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Блок Узгодження БТО1-30B, LDA</w:t>
            </w:r>
          </w:p>
        </w:tc>
        <w:tc>
          <w:tcPr>
            <w:tcW w:w="1417" w:type="dxa"/>
          </w:tcPr>
          <w:p w14:paraId="63496D65"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12F69DEE"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1A155C99"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0A0277B5" w14:textId="77777777" w:rsidTr="00195706">
        <w:trPr>
          <w:trHeight w:val="408"/>
        </w:trPr>
        <w:tc>
          <w:tcPr>
            <w:tcW w:w="597" w:type="dxa"/>
            <w:vAlign w:val="bottom"/>
          </w:tcPr>
          <w:p w14:paraId="28BC7A67" w14:textId="77777777" w:rsidR="00F328AC" w:rsidRPr="00F328AC" w:rsidRDefault="00F328AC" w:rsidP="00F328AC">
            <w:pPr>
              <w:numPr>
                <w:ilvl w:val="0"/>
                <w:numId w:val="37"/>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61B0824E"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Пульт диспетчера з резервного живлення 24B СД02, </w:t>
            </w:r>
            <w:proofErr w:type="spellStart"/>
            <w:r w:rsidRPr="00F328AC">
              <w:rPr>
                <w:rFonts w:ascii="Times New Roman" w:eastAsia="Times New Roman" w:hAnsi="Times New Roman" w:cs="Times New Roman"/>
                <w:color w:val="000000"/>
                <w:kern w:val="2"/>
                <w:sz w:val="24"/>
                <w14:ligatures w14:val="standardContextual"/>
              </w:rPr>
              <w:t>Vellez</w:t>
            </w:r>
            <w:proofErr w:type="spellEnd"/>
          </w:p>
        </w:tc>
        <w:tc>
          <w:tcPr>
            <w:tcW w:w="1417" w:type="dxa"/>
          </w:tcPr>
          <w:p w14:paraId="4B83CFB7"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1AC4701B"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7D0D805D"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01A45DAE" w14:textId="77777777" w:rsidTr="00195706">
        <w:trPr>
          <w:trHeight w:val="408"/>
        </w:trPr>
        <w:tc>
          <w:tcPr>
            <w:tcW w:w="597" w:type="dxa"/>
          </w:tcPr>
          <w:p w14:paraId="1BB7216A" w14:textId="77777777" w:rsidR="00F328AC" w:rsidRPr="00F328AC" w:rsidRDefault="00F328AC" w:rsidP="00F328AC">
            <w:pPr>
              <w:numPr>
                <w:ilvl w:val="0"/>
                <w:numId w:val="37"/>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5B899DFF"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Модуль виклику ВМО1-А, </w:t>
            </w:r>
            <w:proofErr w:type="spellStart"/>
            <w:r w:rsidRPr="00F328AC">
              <w:rPr>
                <w:rFonts w:ascii="Times New Roman" w:eastAsia="Times New Roman" w:hAnsi="Times New Roman" w:cs="Times New Roman"/>
                <w:color w:val="000000"/>
                <w:kern w:val="2"/>
                <w:sz w:val="24"/>
                <w14:ligatures w14:val="standardContextual"/>
              </w:rPr>
              <w:t>Vellez</w:t>
            </w:r>
            <w:proofErr w:type="spellEnd"/>
          </w:p>
        </w:tc>
        <w:tc>
          <w:tcPr>
            <w:tcW w:w="1417" w:type="dxa"/>
          </w:tcPr>
          <w:p w14:paraId="497F2C35"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2ECFCEA9"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50</w:t>
            </w:r>
          </w:p>
        </w:tc>
        <w:tc>
          <w:tcPr>
            <w:tcW w:w="1814" w:type="dxa"/>
          </w:tcPr>
          <w:p w14:paraId="75380853"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6CE3B5FB" w14:textId="77777777" w:rsidTr="00195706">
        <w:trPr>
          <w:trHeight w:val="408"/>
        </w:trPr>
        <w:tc>
          <w:tcPr>
            <w:tcW w:w="597" w:type="dxa"/>
          </w:tcPr>
          <w:p w14:paraId="19AA83B3" w14:textId="77777777" w:rsidR="00F328AC" w:rsidRPr="00F328AC" w:rsidRDefault="00F328AC" w:rsidP="00F328AC">
            <w:pPr>
              <w:numPr>
                <w:ilvl w:val="0"/>
                <w:numId w:val="37"/>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3D8B394E"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Блок резервного живлення БРЖ02 24/7; </w:t>
            </w:r>
            <w:proofErr w:type="spellStart"/>
            <w:r w:rsidRPr="00F328AC">
              <w:rPr>
                <w:rFonts w:ascii="Times New Roman" w:eastAsia="Times New Roman" w:hAnsi="Times New Roman" w:cs="Times New Roman"/>
                <w:color w:val="000000"/>
                <w:kern w:val="2"/>
                <w:sz w:val="24"/>
                <w14:ligatures w14:val="standardContextual"/>
              </w:rPr>
              <w:t>Vellez</w:t>
            </w:r>
            <w:proofErr w:type="spellEnd"/>
          </w:p>
        </w:tc>
        <w:tc>
          <w:tcPr>
            <w:tcW w:w="1417" w:type="dxa"/>
          </w:tcPr>
          <w:p w14:paraId="21222B0F"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36DAA5C8"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7D16C07F"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19E91049" w14:textId="77777777" w:rsidTr="00195706">
        <w:trPr>
          <w:trHeight w:val="408"/>
        </w:trPr>
        <w:tc>
          <w:tcPr>
            <w:tcW w:w="597" w:type="dxa"/>
          </w:tcPr>
          <w:p w14:paraId="76C9431C" w14:textId="77777777" w:rsidR="00F328AC" w:rsidRPr="00F328AC" w:rsidRDefault="00F328AC" w:rsidP="00F328AC">
            <w:pPr>
              <w:numPr>
                <w:ilvl w:val="0"/>
                <w:numId w:val="37"/>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22207CCA"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Гучномовець, що монтується на стіну, 6/3 / 1.5 / 0.75BT @ 100В / 70B, EN 54-24 LDADS60TNS01, LDA</w:t>
            </w:r>
          </w:p>
        </w:tc>
        <w:tc>
          <w:tcPr>
            <w:tcW w:w="1417" w:type="dxa"/>
          </w:tcPr>
          <w:p w14:paraId="53600F59"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2739AB7D"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1015</w:t>
            </w:r>
          </w:p>
        </w:tc>
        <w:tc>
          <w:tcPr>
            <w:tcW w:w="1814" w:type="dxa"/>
          </w:tcPr>
          <w:p w14:paraId="6A74B24C"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598B26A7" w14:textId="77777777" w:rsidTr="00195706">
        <w:trPr>
          <w:trHeight w:val="408"/>
        </w:trPr>
        <w:tc>
          <w:tcPr>
            <w:tcW w:w="597" w:type="dxa"/>
          </w:tcPr>
          <w:p w14:paraId="1D2291F8" w14:textId="77777777" w:rsidR="00F328AC" w:rsidRPr="00F328AC" w:rsidRDefault="00F328AC" w:rsidP="00F328AC">
            <w:pPr>
              <w:numPr>
                <w:ilvl w:val="0"/>
                <w:numId w:val="37"/>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52469B94"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Гучномовець, що вбудовується в стелю, 6/3 / 1.5 / 0.75BT @ 100В / 70B, EN 54 -24 LDACH42TNS01, LDA</w:t>
            </w:r>
          </w:p>
        </w:tc>
        <w:tc>
          <w:tcPr>
            <w:tcW w:w="1417" w:type="dxa"/>
          </w:tcPr>
          <w:p w14:paraId="79CB575A"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08E308B1"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909</w:t>
            </w:r>
          </w:p>
        </w:tc>
        <w:tc>
          <w:tcPr>
            <w:tcW w:w="1814" w:type="dxa"/>
          </w:tcPr>
          <w:p w14:paraId="08D11E7C"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66990D01" w14:textId="77777777" w:rsidTr="00195706">
        <w:trPr>
          <w:trHeight w:val="408"/>
        </w:trPr>
        <w:tc>
          <w:tcPr>
            <w:tcW w:w="597" w:type="dxa"/>
          </w:tcPr>
          <w:p w14:paraId="4A56C9EE" w14:textId="77777777" w:rsidR="00F328AC" w:rsidRPr="00F328AC" w:rsidRDefault="00F328AC" w:rsidP="00F328AC">
            <w:pPr>
              <w:numPr>
                <w:ilvl w:val="0"/>
                <w:numId w:val="37"/>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7E8D9390"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Рупорний гучномовець, 15/10 / 5Bт @ 100B / 70В, EN 54-24 LDAPS30TNS01, LDA</w:t>
            </w:r>
          </w:p>
        </w:tc>
        <w:tc>
          <w:tcPr>
            <w:tcW w:w="1417" w:type="dxa"/>
          </w:tcPr>
          <w:p w14:paraId="1862EEEE"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2674DE6E"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21</w:t>
            </w:r>
          </w:p>
        </w:tc>
        <w:tc>
          <w:tcPr>
            <w:tcW w:w="1814" w:type="dxa"/>
          </w:tcPr>
          <w:p w14:paraId="6C85DDC0"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09FA7CF8" w14:textId="77777777" w:rsidTr="00195706">
        <w:trPr>
          <w:trHeight w:val="335"/>
        </w:trPr>
        <w:tc>
          <w:tcPr>
            <w:tcW w:w="597" w:type="dxa"/>
          </w:tcPr>
          <w:p w14:paraId="1894BBC1" w14:textId="77777777" w:rsidR="00F328AC" w:rsidRPr="00F328AC" w:rsidRDefault="00F328AC" w:rsidP="00F328AC">
            <w:pPr>
              <w:numPr>
                <w:ilvl w:val="0"/>
                <w:numId w:val="37"/>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1CF38D2B"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Покажчик "Вихід" </w:t>
            </w:r>
            <w:proofErr w:type="spellStart"/>
            <w:r w:rsidRPr="00F328AC">
              <w:rPr>
                <w:rFonts w:ascii="Times New Roman" w:eastAsia="Times New Roman" w:hAnsi="Times New Roman" w:cs="Times New Roman"/>
                <w:color w:val="000000"/>
                <w:kern w:val="2"/>
                <w:sz w:val="24"/>
                <w14:ligatures w14:val="standardContextual"/>
              </w:rPr>
              <w:t>Гринлайт</w:t>
            </w:r>
            <w:proofErr w:type="spellEnd"/>
            <w:r w:rsidRPr="00F328AC">
              <w:rPr>
                <w:rFonts w:ascii="Times New Roman" w:eastAsia="Times New Roman" w:hAnsi="Times New Roman" w:cs="Times New Roman"/>
                <w:color w:val="000000"/>
                <w:kern w:val="2"/>
                <w:sz w:val="24"/>
                <w14:ligatures w14:val="standardContextual"/>
              </w:rPr>
              <w:t xml:space="preserve"> УА-2-220, </w:t>
            </w:r>
            <w:proofErr w:type="spellStart"/>
            <w:r w:rsidRPr="00F328AC">
              <w:rPr>
                <w:rFonts w:ascii="Times New Roman" w:eastAsia="Times New Roman" w:hAnsi="Times New Roman" w:cs="Times New Roman"/>
                <w:color w:val="000000"/>
                <w:kern w:val="2"/>
                <w:sz w:val="24"/>
                <w14:ligatures w14:val="standardContextual"/>
              </w:rPr>
              <w:t>Сенко</w:t>
            </w:r>
            <w:proofErr w:type="spellEnd"/>
          </w:p>
        </w:tc>
        <w:tc>
          <w:tcPr>
            <w:tcW w:w="1417" w:type="dxa"/>
          </w:tcPr>
          <w:p w14:paraId="467B6AFC"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07C42083"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109</w:t>
            </w:r>
          </w:p>
        </w:tc>
        <w:tc>
          <w:tcPr>
            <w:tcW w:w="1814" w:type="dxa"/>
          </w:tcPr>
          <w:p w14:paraId="0A2008B3"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1EBA80A8" w14:textId="77777777" w:rsidTr="00195706">
        <w:trPr>
          <w:trHeight w:val="200"/>
        </w:trPr>
        <w:tc>
          <w:tcPr>
            <w:tcW w:w="597" w:type="dxa"/>
          </w:tcPr>
          <w:p w14:paraId="6998E393" w14:textId="77777777" w:rsidR="00F328AC" w:rsidRPr="00F328AC" w:rsidRDefault="00F328AC" w:rsidP="00F328AC">
            <w:pPr>
              <w:numPr>
                <w:ilvl w:val="0"/>
                <w:numId w:val="37"/>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295F620F"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Покажчик "Напрямки руху" </w:t>
            </w:r>
            <w:proofErr w:type="spellStart"/>
            <w:r w:rsidRPr="00F328AC">
              <w:rPr>
                <w:rFonts w:ascii="Times New Roman" w:eastAsia="Times New Roman" w:hAnsi="Times New Roman" w:cs="Times New Roman"/>
                <w:color w:val="000000"/>
                <w:kern w:val="2"/>
                <w:sz w:val="24"/>
                <w14:ligatures w14:val="standardContextual"/>
              </w:rPr>
              <w:t>Гринлайт</w:t>
            </w:r>
            <w:proofErr w:type="spellEnd"/>
            <w:r w:rsidRPr="00F328AC">
              <w:rPr>
                <w:rFonts w:ascii="Times New Roman" w:eastAsia="Times New Roman" w:hAnsi="Times New Roman" w:cs="Times New Roman"/>
                <w:color w:val="000000"/>
                <w:kern w:val="2"/>
                <w:sz w:val="24"/>
                <w14:ligatures w14:val="standardContextual"/>
              </w:rPr>
              <w:t xml:space="preserve"> УА-2-220, </w:t>
            </w:r>
            <w:proofErr w:type="spellStart"/>
            <w:r w:rsidRPr="00F328AC">
              <w:rPr>
                <w:rFonts w:ascii="Times New Roman" w:eastAsia="Times New Roman" w:hAnsi="Times New Roman" w:cs="Times New Roman"/>
                <w:color w:val="000000"/>
                <w:kern w:val="2"/>
                <w:sz w:val="24"/>
                <w14:ligatures w14:val="standardContextual"/>
              </w:rPr>
              <w:t>Сенко</w:t>
            </w:r>
            <w:proofErr w:type="spellEnd"/>
          </w:p>
        </w:tc>
        <w:tc>
          <w:tcPr>
            <w:tcW w:w="1417" w:type="dxa"/>
          </w:tcPr>
          <w:p w14:paraId="4B41A341"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3020CB3B"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368</w:t>
            </w:r>
          </w:p>
        </w:tc>
        <w:tc>
          <w:tcPr>
            <w:tcW w:w="1814" w:type="dxa"/>
          </w:tcPr>
          <w:p w14:paraId="75216F5F"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3302C808" w14:textId="77777777" w:rsidTr="00195706">
        <w:trPr>
          <w:trHeight w:val="275"/>
        </w:trPr>
        <w:tc>
          <w:tcPr>
            <w:tcW w:w="597" w:type="dxa"/>
          </w:tcPr>
          <w:p w14:paraId="73E66B4B" w14:textId="77777777" w:rsidR="00F328AC" w:rsidRPr="00F328AC" w:rsidRDefault="00F328AC" w:rsidP="00F328AC">
            <w:pPr>
              <w:numPr>
                <w:ilvl w:val="0"/>
                <w:numId w:val="37"/>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69AF1A46"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Блок живлення FAD-905, </w:t>
            </w:r>
            <w:proofErr w:type="spellStart"/>
            <w:r w:rsidRPr="00F328AC">
              <w:rPr>
                <w:rFonts w:ascii="Times New Roman" w:eastAsia="Times New Roman" w:hAnsi="Times New Roman" w:cs="Times New Roman"/>
                <w:color w:val="000000"/>
                <w:kern w:val="2"/>
                <w:sz w:val="24"/>
                <w14:ligatures w14:val="standardContextual"/>
              </w:rPr>
              <w:t>Detnov</w:t>
            </w:r>
            <w:proofErr w:type="spellEnd"/>
          </w:p>
        </w:tc>
        <w:tc>
          <w:tcPr>
            <w:tcW w:w="1417" w:type="dxa"/>
          </w:tcPr>
          <w:p w14:paraId="7D8FDD59"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132B8B15"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5</w:t>
            </w:r>
          </w:p>
        </w:tc>
        <w:tc>
          <w:tcPr>
            <w:tcW w:w="1814" w:type="dxa"/>
          </w:tcPr>
          <w:p w14:paraId="08835FE7"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73C4FC9F" w14:textId="77777777" w:rsidTr="00195706">
        <w:trPr>
          <w:trHeight w:val="225"/>
        </w:trPr>
        <w:tc>
          <w:tcPr>
            <w:tcW w:w="597" w:type="dxa"/>
          </w:tcPr>
          <w:p w14:paraId="0CC0ADB5" w14:textId="77777777" w:rsidR="00F328AC" w:rsidRPr="00F328AC" w:rsidRDefault="00F328AC" w:rsidP="00F328AC">
            <w:pPr>
              <w:numPr>
                <w:ilvl w:val="0"/>
                <w:numId w:val="37"/>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56D4A137"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Акумуляторна батарея 12 В, 7 А /год.</w:t>
            </w:r>
          </w:p>
        </w:tc>
        <w:tc>
          <w:tcPr>
            <w:tcW w:w="1417" w:type="dxa"/>
          </w:tcPr>
          <w:p w14:paraId="3639981E"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5A8D8845"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10</w:t>
            </w:r>
          </w:p>
        </w:tc>
        <w:tc>
          <w:tcPr>
            <w:tcW w:w="1814" w:type="dxa"/>
          </w:tcPr>
          <w:p w14:paraId="02B1A2F3"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39C81A6A" w14:textId="77777777" w:rsidTr="00195706">
        <w:trPr>
          <w:trHeight w:val="232"/>
        </w:trPr>
        <w:tc>
          <w:tcPr>
            <w:tcW w:w="597" w:type="dxa"/>
          </w:tcPr>
          <w:p w14:paraId="671C5061" w14:textId="77777777" w:rsidR="00F328AC" w:rsidRPr="00F328AC" w:rsidRDefault="00F328AC" w:rsidP="00F328AC">
            <w:pPr>
              <w:numPr>
                <w:ilvl w:val="0"/>
                <w:numId w:val="37"/>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44448A4E"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Розподільчий щит (1 шт.)</w:t>
            </w:r>
          </w:p>
        </w:tc>
        <w:tc>
          <w:tcPr>
            <w:tcW w:w="1417" w:type="dxa"/>
          </w:tcPr>
          <w:p w14:paraId="147AAFD9"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компл</w:t>
            </w:r>
            <w:proofErr w:type="spellEnd"/>
            <w:r w:rsidRPr="00F328AC">
              <w:rPr>
                <w:rFonts w:ascii="Times New Roman" w:eastAsia="Times New Roman" w:hAnsi="Times New Roman" w:cs="Times New Roman"/>
                <w:color w:val="000000"/>
                <w:kern w:val="2"/>
                <w:sz w:val="24"/>
                <w14:ligatures w14:val="standardContextual"/>
              </w:rPr>
              <w:t>.</w:t>
            </w:r>
          </w:p>
        </w:tc>
        <w:tc>
          <w:tcPr>
            <w:tcW w:w="1418" w:type="dxa"/>
          </w:tcPr>
          <w:p w14:paraId="41B8E5AF"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6D5039D9"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388A14F4" w14:textId="77777777" w:rsidTr="00195706">
        <w:trPr>
          <w:trHeight w:val="408"/>
        </w:trPr>
        <w:tc>
          <w:tcPr>
            <w:tcW w:w="10491" w:type="dxa"/>
            <w:gridSpan w:val="5"/>
          </w:tcPr>
          <w:p w14:paraId="4CAA3397"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Центральне стерилізаційна відділення 11-го хірургічного корпусу НДСЛ «Охматдит»</w:t>
            </w:r>
          </w:p>
        </w:tc>
      </w:tr>
      <w:tr w:rsidR="00F328AC" w:rsidRPr="00F328AC" w14:paraId="1BFCBA54" w14:textId="77777777" w:rsidTr="00195706">
        <w:trPr>
          <w:trHeight w:val="244"/>
        </w:trPr>
        <w:tc>
          <w:tcPr>
            <w:tcW w:w="597" w:type="dxa"/>
          </w:tcPr>
          <w:p w14:paraId="24529A1A" w14:textId="77777777" w:rsidR="00F328AC" w:rsidRPr="00F328AC" w:rsidRDefault="00F328AC" w:rsidP="00F328AC">
            <w:pPr>
              <w:numPr>
                <w:ilvl w:val="0"/>
                <w:numId w:val="31"/>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0FEE9989"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Моноблок настінний ВЕЛЛЕЗн-120-100</w:t>
            </w:r>
          </w:p>
        </w:tc>
        <w:tc>
          <w:tcPr>
            <w:tcW w:w="1417" w:type="dxa"/>
          </w:tcPr>
          <w:p w14:paraId="4F84D830"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366684DA"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160369C0"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5F9515D4" w14:textId="77777777" w:rsidTr="00195706">
        <w:trPr>
          <w:trHeight w:val="249"/>
        </w:trPr>
        <w:tc>
          <w:tcPr>
            <w:tcW w:w="597" w:type="dxa"/>
          </w:tcPr>
          <w:p w14:paraId="4984D83F" w14:textId="77777777" w:rsidR="00F328AC" w:rsidRPr="00F328AC" w:rsidRDefault="00F328AC" w:rsidP="00F328AC">
            <w:pPr>
              <w:numPr>
                <w:ilvl w:val="0"/>
                <w:numId w:val="31"/>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0868B76A"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Акумуляторна батарея 7 А /год. 12 В</w:t>
            </w:r>
          </w:p>
        </w:tc>
        <w:tc>
          <w:tcPr>
            <w:tcW w:w="1417" w:type="dxa"/>
          </w:tcPr>
          <w:p w14:paraId="34511EC5"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27164D6D"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2</w:t>
            </w:r>
          </w:p>
        </w:tc>
        <w:tc>
          <w:tcPr>
            <w:tcW w:w="1814" w:type="dxa"/>
          </w:tcPr>
          <w:p w14:paraId="1DA50A9E"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3C30D7AE" w14:textId="77777777" w:rsidTr="00195706">
        <w:trPr>
          <w:trHeight w:val="269"/>
        </w:trPr>
        <w:tc>
          <w:tcPr>
            <w:tcW w:w="597" w:type="dxa"/>
          </w:tcPr>
          <w:p w14:paraId="75735C53" w14:textId="77777777" w:rsidR="00F328AC" w:rsidRPr="00F328AC" w:rsidRDefault="00F328AC" w:rsidP="00F328AC">
            <w:pPr>
              <w:numPr>
                <w:ilvl w:val="0"/>
                <w:numId w:val="31"/>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65A9D516"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Гучномовець, що монтується на стіну 6АС100ПН, ВЕЛЛЕЗ</w:t>
            </w:r>
          </w:p>
        </w:tc>
        <w:tc>
          <w:tcPr>
            <w:tcW w:w="1417" w:type="dxa"/>
          </w:tcPr>
          <w:p w14:paraId="3F608D6D"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761E5FAB"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16</w:t>
            </w:r>
          </w:p>
        </w:tc>
        <w:tc>
          <w:tcPr>
            <w:tcW w:w="1814" w:type="dxa"/>
          </w:tcPr>
          <w:p w14:paraId="0649117F"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77F09DDA" w14:textId="77777777" w:rsidTr="00195706">
        <w:trPr>
          <w:trHeight w:val="408"/>
        </w:trPr>
        <w:tc>
          <w:tcPr>
            <w:tcW w:w="10491" w:type="dxa"/>
            <w:gridSpan w:val="5"/>
            <w:shd w:val="clear" w:color="auto" w:fill="D9D9D9"/>
          </w:tcPr>
          <w:p w14:paraId="38CEFDEF" w14:textId="77777777" w:rsidR="00F328AC" w:rsidRPr="00F328AC" w:rsidRDefault="00F328AC" w:rsidP="00F328AC">
            <w:pPr>
              <w:tabs>
                <w:tab w:val="left" w:pos="2268"/>
                <w:tab w:val="center" w:pos="5421"/>
                <w:tab w:val="right" w:pos="10842"/>
              </w:tabs>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ab/>
            </w:r>
            <w:r w:rsidRPr="00F328AC">
              <w:rPr>
                <w:rFonts w:ascii="Times New Roman" w:eastAsia="Times New Roman" w:hAnsi="Times New Roman" w:cs="Times New Roman"/>
                <w:color w:val="000000"/>
                <w:kern w:val="2"/>
                <w:sz w:val="24"/>
                <w14:ligatures w14:val="standardContextual"/>
              </w:rPr>
              <w:tab/>
              <w:t>3.  Система автоматичного спринклерного пожежогасіння</w:t>
            </w:r>
            <w:r w:rsidRPr="00F328AC">
              <w:rPr>
                <w:rFonts w:ascii="Times New Roman" w:eastAsia="Times New Roman" w:hAnsi="Times New Roman" w:cs="Times New Roman"/>
                <w:color w:val="000000"/>
                <w:kern w:val="2"/>
                <w:sz w:val="24"/>
                <w14:ligatures w14:val="standardContextual"/>
              </w:rPr>
              <w:tab/>
            </w:r>
          </w:p>
        </w:tc>
      </w:tr>
      <w:tr w:rsidR="00F328AC" w:rsidRPr="00F328AC" w14:paraId="79E55797" w14:textId="77777777" w:rsidTr="00195706">
        <w:trPr>
          <w:trHeight w:val="268"/>
        </w:trPr>
        <w:tc>
          <w:tcPr>
            <w:tcW w:w="597" w:type="dxa"/>
          </w:tcPr>
          <w:p w14:paraId="64E4A0D7" w14:textId="77777777" w:rsidR="00F328AC" w:rsidRPr="00F328AC" w:rsidRDefault="00F328AC" w:rsidP="00F328AC">
            <w:pPr>
              <w:numPr>
                <w:ilvl w:val="0"/>
                <w:numId w:val="35"/>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31FB40A2"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Зрошувач спринклерний вертикальний 68 С (хром) ТY325, </w:t>
            </w:r>
            <w:proofErr w:type="spellStart"/>
            <w:r w:rsidRPr="00F328AC">
              <w:rPr>
                <w:rFonts w:ascii="Times New Roman" w:eastAsia="Times New Roman" w:hAnsi="Times New Roman" w:cs="Times New Roman"/>
                <w:color w:val="000000"/>
                <w:kern w:val="2"/>
                <w:sz w:val="24"/>
                <w14:ligatures w14:val="standardContextual"/>
              </w:rPr>
              <w:t>Тусо</w:t>
            </w:r>
            <w:proofErr w:type="spellEnd"/>
          </w:p>
        </w:tc>
        <w:tc>
          <w:tcPr>
            <w:tcW w:w="1417" w:type="dxa"/>
          </w:tcPr>
          <w:p w14:paraId="0EEB493E"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73658073"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6015</w:t>
            </w:r>
          </w:p>
        </w:tc>
        <w:tc>
          <w:tcPr>
            <w:tcW w:w="1814" w:type="dxa"/>
          </w:tcPr>
          <w:p w14:paraId="17FDAD12"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06A1A151" w14:textId="77777777" w:rsidTr="00195706">
        <w:trPr>
          <w:trHeight w:val="273"/>
        </w:trPr>
        <w:tc>
          <w:tcPr>
            <w:tcW w:w="597" w:type="dxa"/>
          </w:tcPr>
          <w:p w14:paraId="6E5E23B4" w14:textId="77777777" w:rsidR="00F328AC" w:rsidRPr="00F328AC" w:rsidRDefault="00F328AC" w:rsidP="00F328AC">
            <w:pPr>
              <w:numPr>
                <w:ilvl w:val="0"/>
                <w:numId w:val="35"/>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2C8CA74E"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Зрошувач спринклерний вертикальний 68 С (бронза) ТҮЗ15, </w:t>
            </w:r>
            <w:proofErr w:type="spellStart"/>
            <w:r w:rsidRPr="00F328AC">
              <w:rPr>
                <w:rFonts w:ascii="Times New Roman" w:eastAsia="Times New Roman" w:hAnsi="Times New Roman" w:cs="Times New Roman"/>
                <w:color w:val="000000"/>
                <w:kern w:val="2"/>
                <w:sz w:val="24"/>
                <w14:ligatures w14:val="standardContextual"/>
              </w:rPr>
              <w:t>Тусо</w:t>
            </w:r>
            <w:proofErr w:type="spellEnd"/>
          </w:p>
        </w:tc>
        <w:tc>
          <w:tcPr>
            <w:tcW w:w="1417" w:type="dxa"/>
          </w:tcPr>
          <w:p w14:paraId="2AFB1901"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7DFB01A4"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3957</w:t>
            </w:r>
          </w:p>
        </w:tc>
        <w:tc>
          <w:tcPr>
            <w:tcW w:w="1814" w:type="dxa"/>
          </w:tcPr>
          <w:p w14:paraId="217AFF52"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10BA6D8F" w14:textId="77777777" w:rsidTr="00195706">
        <w:trPr>
          <w:trHeight w:val="408"/>
        </w:trPr>
        <w:tc>
          <w:tcPr>
            <w:tcW w:w="597" w:type="dxa"/>
          </w:tcPr>
          <w:p w14:paraId="01B66092" w14:textId="77777777" w:rsidR="00F328AC" w:rsidRPr="00F328AC" w:rsidRDefault="00F328AC" w:rsidP="00F328AC">
            <w:pPr>
              <w:numPr>
                <w:ilvl w:val="0"/>
                <w:numId w:val="35"/>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4CA360BC"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Зрошувач спринклерний вертикальної установки 90 С хром, ТҮЗ25, </w:t>
            </w:r>
            <w:proofErr w:type="spellStart"/>
            <w:r w:rsidRPr="00F328AC">
              <w:rPr>
                <w:rFonts w:ascii="Times New Roman" w:eastAsia="Times New Roman" w:hAnsi="Times New Roman" w:cs="Times New Roman"/>
                <w:color w:val="000000"/>
                <w:kern w:val="2"/>
                <w:sz w:val="24"/>
                <w14:ligatures w14:val="standardContextual"/>
              </w:rPr>
              <w:t>Тусо</w:t>
            </w:r>
            <w:proofErr w:type="spellEnd"/>
          </w:p>
        </w:tc>
        <w:tc>
          <w:tcPr>
            <w:tcW w:w="1417" w:type="dxa"/>
          </w:tcPr>
          <w:p w14:paraId="32C2DFC5"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790F6061"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132</w:t>
            </w:r>
          </w:p>
        </w:tc>
        <w:tc>
          <w:tcPr>
            <w:tcW w:w="1814" w:type="dxa"/>
          </w:tcPr>
          <w:p w14:paraId="5DF164F2"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22CB3089" w14:textId="77777777" w:rsidTr="00195706">
        <w:trPr>
          <w:trHeight w:val="408"/>
        </w:trPr>
        <w:tc>
          <w:tcPr>
            <w:tcW w:w="10491" w:type="dxa"/>
            <w:gridSpan w:val="5"/>
          </w:tcPr>
          <w:p w14:paraId="5B09D207"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               </w:t>
            </w:r>
            <w:r w:rsidRPr="00F328AC">
              <w:rPr>
                <w:rFonts w:ascii="Times New Roman" w:eastAsia="Times New Roman" w:hAnsi="Times New Roman" w:cs="Times New Roman"/>
                <w:b/>
                <w:color w:val="000000"/>
                <w:kern w:val="2"/>
                <w:sz w:val="24"/>
                <w14:ligatures w14:val="standardContextual"/>
              </w:rPr>
              <w:t>Насосна станція</w:t>
            </w:r>
          </w:p>
        </w:tc>
      </w:tr>
      <w:tr w:rsidR="00F328AC" w:rsidRPr="00F328AC" w14:paraId="5A0DE220" w14:textId="77777777" w:rsidTr="00195706">
        <w:trPr>
          <w:trHeight w:val="236"/>
        </w:trPr>
        <w:tc>
          <w:tcPr>
            <w:tcW w:w="597" w:type="dxa"/>
          </w:tcPr>
          <w:p w14:paraId="6811B103" w14:textId="77777777" w:rsidR="00F328AC" w:rsidRPr="00F328AC" w:rsidRDefault="00F328AC" w:rsidP="00F328AC">
            <w:pPr>
              <w:numPr>
                <w:ilvl w:val="0"/>
                <w:numId w:val="35"/>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09C0B79B"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Станція SU GEN21 / NSCE 40-160 / 30 + 1HM 04S03T</w:t>
            </w:r>
          </w:p>
        </w:tc>
        <w:tc>
          <w:tcPr>
            <w:tcW w:w="1417" w:type="dxa"/>
          </w:tcPr>
          <w:p w14:paraId="41505DEC"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432FEB72"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20683D8C"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597D05E2" w14:textId="77777777" w:rsidTr="00195706">
        <w:trPr>
          <w:trHeight w:val="225"/>
        </w:trPr>
        <w:tc>
          <w:tcPr>
            <w:tcW w:w="597" w:type="dxa"/>
          </w:tcPr>
          <w:p w14:paraId="61A8BD4A" w14:textId="77777777" w:rsidR="00F328AC" w:rsidRPr="00F328AC" w:rsidRDefault="00F328AC" w:rsidP="00F328AC">
            <w:pPr>
              <w:numPr>
                <w:ilvl w:val="0"/>
                <w:numId w:val="35"/>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2172ADA8"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Станція SU GEN20 / NSCE 40-200 / 75</w:t>
            </w:r>
          </w:p>
        </w:tc>
        <w:tc>
          <w:tcPr>
            <w:tcW w:w="1417" w:type="dxa"/>
          </w:tcPr>
          <w:p w14:paraId="477CBD7A"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177DDB0C"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52491A26"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1CC44E39" w14:textId="77777777" w:rsidTr="00195706">
        <w:trPr>
          <w:trHeight w:val="202"/>
        </w:trPr>
        <w:tc>
          <w:tcPr>
            <w:tcW w:w="597" w:type="dxa"/>
          </w:tcPr>
          <w:p w14:paraId="2C57A664" w14:textId="77777777" w:rsidR="00F328AC" w:rsidRPr="00F328AC" w:rsidRDefault="00F328AC" w:rsidP="00F328AC">
            <w:pPr>
              <w:numPr>
                <w:ilvl w:val="0"/>
                <w:numId w:val="35"/>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39970466"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Станція SU GEN20 / NSCE 40-160 / 40</w:t>
            </w:r>
          </w:p>
        </w:tc>
        <w:tc>
          <w:tcPr>
            <w:tcW w:w="1417" w:type="dxa"/>
          </w:tcPr>
          <w:p w14:paraId="71908E20"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51A94FFE"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676EB28A"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078233CC" w14:textId="77777777" w:rsidTr="00195706">
        <w:trPr>
          <w:trHeight w:val="319"/>
        </w:trPr>
        <w:tc>
          <w:tcPr>
            <w:tcW w:w="597" w:type="dxa"/>
          </w:tcPr>
          <w:p w14:paraId="31F99E60" w14:textId="77777777" w:rsidR="00F328AC" w:rsidRPr="00F328AC" w:rsidRDefault="00F328AC" w:rsidP="00F328AC">
            <w:pPr>
              <w:numPr>
                <w:ilvl w:val="0"/>
                <w:numId w:val="35"/>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503D8F28"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Фільтр осадової DN150</w:t>
            </w:r>
          </w:p>
        </w:tc>
        <w:tc>
          <w:tcPr>
            <w:tcW w:w="1417" w:type="dxa"/>
          </w:tcPr>
          <w:p w14:paraId="64A9D9E8"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63197418"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2</w:t>
            </w:r>
          </w:p>
        </w:tc>
        <w:tc>
          <w:tcPr>
            <w:tcW w:w="1814" w:type="dxa"/>
          </w:tcPr>
          <w:p w14:paraId="62879C40"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2BF3682F" w14:textId="77777777" w:rsidTr="00195706">
        <w:trPr>
          <w:trHeight w:val="319"/>
        </w:trPr>
        <w:tc>
          <w:tcPr>
            <w:tcW w:w="597" w:type="dxa"/>
          </w:tcPr>
          <w:p w14:paraId="2909C5D8" w14:textId="77777777" w:rsidR="00F328AC" w:rsidRPr="00F328AC" w:rsidRDefault="00F328AC" w:rsidP="00F328AC">
            <w:pPr>
              <w:numPr>
                <w:ilvl w:val="0"/>
                <w:numId w:val="35"/>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76F7B3CD"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Засувка Ду150 Ру16</w:t>
            </w:r>
          </w:p>
        </w:tc>
        <w:tc>
          <w:tcPr>
            <w:tcW w:w="1417" w:type="dxa"/>
          </w:tcPr>
          <w:p w14:paraId="17B9B27E"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4A01385B"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9</w:t>
            </w:r>
          </w:p>
        </w:tc>
        <w:tc>
          <w:tcPr>
            <w:tcW w:w="1814" w:type="dxa"/>
          </w:tcPr>
          <w:p w14:paraId="2BDBD7D2"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020EF647" w14:textId="77777777" w:rsidTr="00195706">
        <w:trPr>
          <w:trHeight w:val="319"/>
        </w:trPr>
        <w:tc>
          <w:tcPr>
            <w:tcW w:w="597" w:type="dxa"/>
          </w:tcPr>
          <w:p w14:paraId="33F0A532" w14:textId="77777777" w:rsidR="00F328AC" w:rsidRPr="00F328AC" w:rsidRDefault="00F328AC" w:rsidP="00F328AC">
            <w:pPr>
              <w:numPr>
                <w:ilvl w:val="0"/>
                <w:numId w:val="35"/>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31FE4C00"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Засувка Ду100 </w:t>
            </w:r>
            <w:proofErr w:type="spellStart"/>
            <w:r w:rsidRPr="00F328AC">
              <w:rPr>
                <w:rFonts w:ascii="Times New Roman" w:eastAsia="Times New Roman" w:hAnsi="Times New Roman" w:cs="Times New Roman"/>
                <w:color w:val="000000"/>
                <w:kern w:val="2"/>
                <w:sz w:val="24"/>
                <w14:ligatures w14:val="standardContextual"/>
              </w:rPr>
              <w:t>Ру</w:t>
            </w:r>
            <w:proofErr w:type="spellEnd"/>
            <w:r w:rsidRPr="00F328AC">
              <w:rPr>
                <w:rFonts w:ascii="Times New Roman" w:eastAsia="Times New Roman" w:hAnsi="Times New Roman" w:cs="Times New Roman"/>
                <w:color w:val="000000"/>
                <w:kern w:val="2"/>
                <w:sz w:val="24"/>
                <w14:ligatures w14:val="standardContextual"/>
              </w:rPr>
              <w:t xml:space="preserve"> 16</w:t>
            </w:r>
          </w:p>
        </w:tc>
        <w:tc>
          <w:tcPr>
            <w:tcW w:w="1417" w:type="dxa"/>
          </w:tcPr>
          <w:p w14:paraId="03B677DE"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0A21274A"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30</w:t>
            </w:r>
          </w:p>
        </w:tc>
        <w:tc>
          <w:tcPr>
            <w:tcW w:w="1814" w:type="dxa"/>
          </w:tcPr>
          <w:p w14:paraId="34ECF8BB"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52495E78" w14:textId="77777777" w:rsidTr="00195706">
        <w:trPr>
          <w:trHeight w:val="319"/>
        </w:trPr>
        <w:tc>
          <w:tcPr>
            <w:tcW w:w="597" w:type="dxa"/>
          </w:tcPr>
          <w:p w14:paraId="130ABB31" w14:textId="77777777" w:rsidR="00F328AC" w:rsidRPr="00F328AC" w:rsidRDefault="00F328AC" w:rsidP="00F328AC">
            <w:pPr>
              <w:numPr>
                <w:ilvl w:val="0"/>
                <w:numId w:val="35"/>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1DBBFF87"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Засувка батерфляй з моніторингом </w:t>
            </w:r>
            <w:proofErr w:type="spellStart"/>
            <w:r w:rsidRPr="00F328AC">
              <w:rPr>
                <w:rFonts w:ascii="Times New Roman" w:eastAsia="Times New Roman" w:hAnsi="Times New Roman" w:cs="Times New Roman"/>
                <w:color w:val="000000"/>
                <w:kern w:val="2"/>
                <w:sz w:val="24"/>
                <w14:ligatures w14:val="standardContextual"/>
              </w:rPr>
              <w:t>Ду</w:t>
            </w:r>
            <w:proofErr w:type="spellEnd"/>
            <w:r w:rsidRPr="00F328AC">
              <w:rPr>
                <w:rFonts w:ascii="Times New Roman" w:eastAsia="Times New Roman" w:hAnsi="Times New Roman" w:cs="Times New Roman"/>
                <w:color w:val="000000"/>
                <w:kern w:val="2"/>
                <w:sz w:val="24"/>
                <w14:ligatures w14:val="standardContextual"/>
              </w:rPr>
              <w:t xml:space="preserve"> 100 </w:t>
            </w:r>
            <w:proofErr w:type="spellStart"/>
            <w:r w:rsidRPr="00F328AC">
              <w:rPr>
                <w:rFonts w:ascii="Times New Roman" w:eastAsia="Times New Roman" w:hAnsi="Times New Roman" w:cs="Times New Roman"/>
                <w:color w:val="000000"/>
                <w:kern w:val="2"/>
                <w:sz w:val="24"/>
                <w14:ligatures w14:val="standardContextual"/>
              </w:rPr>
              <w:t>Ру</w:t>
            </w:r>
            <w:proofErr w:type="spellEnd"/>
            <w:r w:rsidRPr="00F328AC">
              <w:rPr>
                <w:rFonts w:ascii="Times New Roman" w:eastAsia="Times New Roman" w:hAnsi="Times New Roman" w:cs="Times New Roman"/>
                <w:color w:val="000000"/>
                <w:kern w:val="2"/>
                <w:sz w:val="24"/>
                <w14:ligatures w14:val="standardContextual"/>
              </w:rPr>
              <w:t xml:space="preserve"> </w:t>
            </w:r>
          </w:p>
          <w:p w14:paraId="5046956A"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(Вузол реле протоколу рідини </w:t>
            </w:r>
            <w:proofErr w:type="spellStart"/>
            <w:r w:rsidRPr="00F328AC">
              <w:rPr>
                <w:rFonts w:ascii="Times New Roman" w:eastAsia="Times New Roman" w:hAnsi="Times New Roman" w:cs="Times New Roman"/>
                <w:color w:val="000000"/>
                <w:kern w:val="2"/>
                <w:sz w:val="24"/>
                <w14:ligatures w14:val="standardContextual"/>
              </w:rPr>
              <w:t>Ду</w:t>
            </w:r>
            <w:proofErr w:type="spellEnd"/>
            <w:r w:rsidRPr="00F328AC">
              <w:rPr>
                <w:rFonts w:ascii="Times New Roman" w:eastAsia="Times New Roman" w:hAnsi="Times New Roman" w:cs="Times New Roman"/>
                <w:color w:val="000000"/>
                <w:kern w:val="2"/>
                <w:sz w:val="24"/>
                <w14:ligatures w14:val="standardContextual"/>
              </w:rPr>
              <w:t xml:space="preserve"> 100) </w:t>
            </w:r>
          </w:p>
        </w:tc>
        <w:tc>
          <w:tcPr>
            <w:tcW w:w="1417" w:type="dxa"/>
          </w:tcPr>
          <w:p w14:paraId="3EDEE644"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0834819E"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36</w:t>
            </w:r>
          </w:p>
        </w:tc>
        <w:tc>
          <w:tcPr>
            <w:tcW w:w="1814" w:type="dxa"/>
          </w:tcPr>
          <w:p w14:paraId="615D45BD"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361C4DB5" w14:textId="77777777" w:rsidTr="00195706">
        <w:trPr>
          <w:trHeight w:val="319"/>
        </w:trPr>
        <w:tc>
          <w:tcPr>
            <w:tcW w:w="597" w:type="dxa"/>
          </w:tcPr>
          <w:p w14:paraId="63B9F044" w14:textId="77777777" w:rsidR="00F328AC" w:rsidRPr="00F328AC" w:rsidRDefault="00F328AC" w:rsidP="00F328AC">
            <w:pPr>
              <w:numPr>
                <w:ilvl w:val="0"/>
                <w:numId w:val="35"/>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6F435643"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Засувка </w:t>
            </w:r>
            <w:proofErr w:type="spellStart"/>
            <w:r w:rsidRPr="00F328AC">
              <w:rPr>
                <w:rFonts w:ascii="Times New Roman" w:eastAsia="Times New Roman" w:hAnsi="Times New Roman" w:cs="Times New Roman"/>
                <w:color w:val="000000"/>
                <w:kern w:val="2"/>
                <w:sz w:val="24"/>
                <w14:ligatures w14:val="standardContextual"/>
              </w:rPr>
              <w:t>Ду</w:t>
            </w:r>
            <w:proofErr w:type="spellEnd"/>
            <w:r w:rsidRPr="00F328AC">
              <w:rPr>
                <w:rFonts w:ascii="Times New Roman" w:eastAsia="Times New Roman" w:hAnsi="Times New Roman" w:cs="Times New Roman"/>
                <w:color w:val="000000"/>
                <w:kern w:val="2"/>
                <w:sz w:val="24"/>
                <w14:ligatures w14:val="standardContextual"/>
              </w:rPr>
              <w:t xml:space="preserve"> 80 </w:t>
            </w:r>
            <w:proofErr w:type="spellStart"/>
            <w:r w:rsidRPr="00F328AC">
              <w:rPr>
                <w:rFonts w:ascii="Times New Roman" w:eastAsia="Times New Roman" w:hAnsi="Times New Roman" w:cs="Times New Roman"/>
                <w:color w:val="000000"/>
                <w:kern w:val="2"/>
                <w:sz w:val="24"/>
                <w14:ligatures w14:val="standardContextual"/>
              </w:rPr>
              <w:t>Ру</w:t>
            </w:r>
            <w:proofErr w:type="spellEnd"/>
            <w:r w:rsidRPr="00F328AC">
              <w:rPr>
                <w:rFonts w:ascii="Times New Roman" w:eastAsia="Times New Roman" w:hAnsi="Times New Roman" w:cs="Times New Roman"/>
                <w:color w:val="000000"/>
                <w:kern w:val="2"/>
                <w:sz w:val="24"/>
                <w14:ligatures w14:val="standardContextual"/>
              </w:rPr>
              <w:t xml:space="preserve"> 16</w:t>
            </w:r>
          </w:p>
        </w:tc>
        <w:tc>
          <w:tcPr>
            <w:tcW w:w="1417" w:type="dxa"/>
          </w:tcPr>
          <w:p w14:paraId="05514852"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1A502E8F"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16</w:t>
            </w:r>
          </w:p>
        </w:tc>
        <w:tc>
          <w:tcPr>
            <w:tcW w:w="1814" w:type="dxa"/>
          </w:tcPr>
          <w:p w14:paraId="1116E357"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1AD33353" w14:textId="77777777" w:rsidTr="00195706">
        <w:trPr>
          <w:trHeight w:val="319"/>
        </w:trPr>
        <w:tc>
          <w:tcPr>
            <w:tcW w:w="597" w:type="dxa"/>
          </w:tcPr>
          <w:p w14:paraId="76DDEF11" w14:textId="77777777" w:rsidR="00F328AC" w:rsidRPr="00F328AC" w:rsidRDefault="00F328AC" w:rsidP="00F328AC">
            <w:pPr>
              <w:numPr>
                <w:ilvl w:val="0"/>
                <w:numId w:val="35"/>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3B2968F8"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Засувка Ду80 Ру16 з електроприводом 220V</w:t>
            </w:r>
          </w:p>
        </w:tc>
        <w:tc>
          <w:tcPr>
            <w:tcW w:w="1417" w:type="dxa"/>
          </w:tcPr>
          <w:p w14:paraId="3EACCD6F"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0651DEEA"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2</w:t>
            </w:r>
          </w:p>
        </w:tc>
        <w:tc>
          <w:tcPr>
            <w:tcW w:w="1814" w:type="dxa"/>
          </w:tcPr>
          <w:p w14:paraId="0DE16458"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1C44C9F6" w14:textId="77777777" w:rsidTr="00195706">
        <w:trPr>
          <w:trHeight w:val="319"/>
        </w:trPr>
        <w:tc>
          <w:tcPr>
            <w:tcW w:w="597" w:type="dxa"/>
          </w:tcPr>
          <w:p w14:paraId="3364C933" w14:textId="77777777" w:rsidR="00F328AC" w:rsidRPr="00F328AC" w:rsidRDefault="00F328AC" w:rsidP="00F328AC">
            <w:pPr>
              <w:numPr>
                <w:ilvl w:val="0"/>
                <w:numId w:val="35"/>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3C877F65"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Зрошувач RF-II ТУ 3551 68С 1 </w:t>
            </w:r>
            <w:r w:rsidRPr="00F328AC">
              <w:rPr>
                <w:rFonts w:ascii="Times New Roman" w:eastAsia="Times New Roman" w:hAnsi="Times New Roman" w:cs="Times New Roman"/>
                <w:color w:val="000000"/>
                <w:kern w:val="2"/>
                <w:sz w:val="24"/>
                <w:vertAlign w:val="superscript"/>
                <w14:ligatures w14:val="standardContextual"/>
              </w:rPr>
              <w:t>1</w:t>
            </w:r>
            <w:r w:rsidRPr="00F328AC">
              <w:rPr>
                <w:rFonts w:ascii="Times New Roman" w:eastAsia="Times New Roman" w:hAnsi="Times New Roman" w:cs="Times New Roman"/>
                <w:color w:val="000000"/>
                <w:kern w:val="2"/>
                <w:sz w:val="24"/>
                <w14:ligatures w14:val="standardContextual"/>
              </w:rPr>
              <w:t>/</w:t>
            </w:r>
            <w:r w:rsidRPr="00F328AC">
              <w:rPr>
                <w:rFonts w:ascii="Times New Roman" w:eastAsia="Times New Roman" w:hAnsi="Times New Roman" w:cs="Times New Roman"/>
                <w:color w:val="000000"/>
                <w:kern w:val="2"/>
                <w:sz w:val="24"/>
                <w:vertAlign w:val="subscript"/>
                <w14:ligatures w14:val="standardContextual"/>
              </w:rPr>
              <w:t>2</w:t>
            </w:r>
            <w:r w:rsidRPr="00F328AC">
              <w:rPr>
                <w:rFonts w:ascii="Times New Roman" w:eastAsia="Times New Roman" w:hAnsi="Times New Roman" w:cs="Times New Roman"/>
                <w:color w:val="000000"/>
                <w:kern w:val="2"/>
                <w:sz w:val="24"/>
                <w14:ligatures w14:val="standardContextual"/>
              </w:rPr>
              <w:t xml:space="preserve"> , </w:t>
            </w:r>
            <w:proofErr w:type="spellStart"/>
            <w:r w:rsidRPr="00F328AC">
              <w:rPr>
                <w:rFonts w:ascii="Times New Roman" w:eastAsia="Times New Roman" w:hAnsi="Times New Roman" w:cs="Times New Roman"/>
                <w:color w:val="000000"/>
                <w:kern w:val="2"/>
                <w:sz w:val="24"/>
                <w14:ligatures w14:val="standardContextual"/>
              </w:rPr>
              <w:t>Тусо</w:t>
            </w:r>
            <w:proofErr w:type="spellEnd"/>
          </w:p>
        </w:tc>
        <w:tc>
          <w:tcPr>
            <w:tcW w:w="1417" w:type="dxa"/>
          </w:tcPr>
          <w:p w14:paraId="352F25AD"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6CC52B79"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229</w:t>
            </w:r>
          </w:p>
        </w:tc>
        <w:tc>
          <w:tcPr>
            <w:tcW w:w="1814" w:type="dxa"/>
          </w:tcPr>
          <w:p w14:paraId="6321A1B0"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612DB938" w14:textId="77777777" w:rsidTr="00195706">
        <w:trPr>
          <w:trHeight w:val="319"/>
        </w:trPr>
        <w:tc>
          <w:tcPr>
            <w:tcW w:w="597" w:type="dxa"/>
          </w:tcPr>
          <w:p w14:paraId="1604A0DC" w14:textId="77777777" w:rsidR="00F328AC" w:rsidRPr="00F328AC" w:rsidRDefault="00F328AC" w:rsidP="00F328AC">
            <w:pPr>
              <w:numPr>
                <w:ilvl w:val="0"/>
                <w:numId w:val="35"/>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4A9BDE21"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Регулятор тиску після себе Ду150</w:t>
            </w:r>
          </w:p>
        </w:tc>
        <w:tc>
          <w:tcPr>
            <w:tcW w:w="1417" w:type="dxa"/>
          </w:tcPr>
          <w:p w14:paraId="58A57965"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5F2EF6A0"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150</w:t>
            </w:r>
          </w:p>
        </w:tc>
        <w:tc>
          <w:tcPr>
            <w:tcW w:w="1814" w:type="dxa"/>
          </w:tcPr>
          <w:p w14:paraId="27B83749"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4F507535" w14:textId="77777777" w:rsidTr="00195706">
        <w:trPr>
          <w:trHeight w:val="319"/>
        </w:trPr>
        <w:tc>
          <w:tcPr>
            <w:tcW w:w="597" w:type="dxa"/>
          </w:tcPr>
          <w:p w14:paraId="3227810C" w14:textId="77777777" w:rsidR="00F328AC" w:rsidRPr="00F328AC" w:rsidRDefault="00F328AC" w:rsidP="00F328AC">
            <w:pPr>
              <w:numPr>
                <w:ilvl w:val="0"/>
                <w:numId w:val="35"/>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308E6BD2"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Реле потоку рідини Ду100</w:t>
            </w:r>
          </w:p>
        </w:tc>
        <w:tc>
          <w:tcPr>
            <w:tcW w:w="1417" w:type="dxa"/>
          </w:tcPr>
          <w:p w14:paraId="62CB358C"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28D22908"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36</w:t>
            </w:r>
          </w:p>
        </w:tc>
        <w:tc>
          <w:tcPr>
            <w:tcW w:w="1814" w:type="dxa"/>
          </w:tcPr>
          <w:p w14:paraId="217CE456"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240D45F4" w14:textId="77777777" w:rsidTr="00195706">
        <w:trPr>
          <w:trHeight w:val="319"/>
        </w:trPr>
        <w:tc>
          <w:tcPr>
            <w:tcW w:w="597" w:type="dxa"/>
          </w:tcPr>
          <w:p w14:paraId="5CAD5469" w14:textId="77777777" w:rsidR="00F328AC" w:rsidRPr="00F328AC" w:rsidRDefault="00F328AC" w:rsidP="00F328AC">
            <w:pPr>
              <w:numPr>
                <w:ilvl w:val="0"/>
                <w:numId w:val="35"/>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008C180A"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Витратомір Ду8О</w:t>
            </w:r>
          </w:p>
        </w:tc>
        <w:tc>
          <w:tcPr>
            <w:tcW w:w="1417" w:type="dxa"/>
          </w:tcPr>
          <w:p w14:paraId="1982ED95"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4EE13E94"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2</w:t>
            </w:r>
          </w:p>
        </w:tc>
        <w:tc>
          <w:tcPr>
            <w:tcW w:w="1814" w:type="dxa"/>
          </w:tcPr>
          <w:p w14:paraId="322A83C1"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2D88ECBB" w14:textId="77777777" w:rsidTr="00195706">
        <w:trPr>
          <w:trHeight w:val="319"/>
        </w:trPr>
        <w:tc>
          <w:tcPr>
            <w:tcW w:w="597" w:type="dxa"/>
          </w:tcPr>
          <w:p w14:paraId="2C415604" w14:textId="77777777" w:rsidR="00F328AC" w:rsidRPr="00F328AC" w:rsidRDefault="00F328AC" w:rsidP="00F328AC">
            <w:pPr>
              <w:numPr>
                <w:ilvl w:val="0"/>
                <w:numId w:val="35"/>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618DB004"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Витратомір </w:t>
            </w:r>
            <w:proofErr w:type="spellStart"/>
            <w:r w:rsidRPr="00F328AC">
              <w:rPr>
                <w:rFonts w:ascii="Times New Roman" w:eastAsia="Times New Roman" w:hAnsi="Times New Roman" w:cs="Times New Roman"/>
                <w:color w:val="000000"/>
                <w:kern w:val="2"/>
                <w:sz w:val="24"/>
                <w14:ligatures w14:val="standardContextual"/>
              </w:rPr>
              <w:t>міжфланцевий</w:t>
            </w:r>
            <w:proofErr w:type="spellEnd"/>
            <w:r w:rsidRPr="00F328AC">
              <w:rPr>
                <w:rFonts w:ascii="Times New Roman" w:eastAsia="Times New Roman" w:hAnsi="Times New Roman" w:cs="Times New Roman"/>
                <w:color w:val="000000"/>
                <w:kern w:val="2"/>
                <w:sz w:val="24"/>
                <w14:ligatures w14:val="standardContextual"/>
              </w:rPr>
              <w:t xml:space="preserve"> Ду100 та манометр ДМ 05100 (0....1.6) МПа-2,5 М20 (в 1 комплекті 1 витратомір та 2 манометри)</w:t>
            </w:r>
          </w:p>
        </w:tc>
        <w:tc>
          <w:tcPr>
            <w:tcW w:w="1417" w:type="dxa"/>
          </w:tcPr>
          <w:p w14:paraId="13A67E1F"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7541179E"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5D33F69E"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12D1C4BF" w14:textId="77777777" w:rsidTr="00195706">
        <w:trPr>
          <w:trHeight w:val="319"/>
        </w:trPr>
        <w:tc>
          <w:tcPr>
            <w:tcW w:w="597" w:type="dxa"/>
          </w:tcPr>
          <w:p w14:paraId="78EE99E5" w14:textId="77777777" w:rsidR="00F328AC" w:rsidRPr="00F328AC" w:rsidRDefault="00F328AC" w:rsidP="00F328AC">
            <w:pPr>
              <w:numPr>
                <w:ilvl w:val="0"/>
                <w:numId w:val="35"/>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7492EFD5"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Водосигнальний</w:t>
            </w:r>
            <w:proofErr w:type="spellEnd"/>
            <w:r w:rsidRPr="00F328AC">
              <w:rPr>
                <w:rFonts w:ascii="Times New Roman" w:eastAsia="Times New Roman" w:hAnsi="Times New Roman" w:cs="Times New Roman"/>
                <w:color w:val="000000"/>
                <w:kern w:val="2"/>
                <w:sz w:val="24"/>
                <w14:ligatures w14:val="standardContextual"/>
              </w:rPr>
              <w:t xml:space="preserve"> вузол керування з обов’язковою в комплекті ДУ100 (без засувок)</w:t>
            </w:r>
          </w:p>
        </w:tc>
        <w:tc>
          <w:tcPr>
            <w:tcW w:w="1417" w:type="dxa"/>
          </w:tcPr>
          <w:p w14:paraId="4407B225"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Компл</w:t>
            </w:r>
            <w:proofErr w:type="spellEnd"/>
            <w:r w:rsidRPr="00F328AC">
              <w:rPr>
                <w:rFonts w:ascii="Times New Roman" w:eastAsia="Times New Roman" w:hAnsi="Times New Roman" w:cs="Times New Roman"/>
                <w:color w:val="000000"/>
                <w:kern w:val="2"/>
                <w:sz w:val="24"/>
                <w14:ligatures w14:val="standardContextual"/>
              </w:rPr>
              <w:t>.</w:t>
            </w:r>
          </w:p>
        </w:tc>
        <w:tc>
          <w:tcPr>
            <w:tcW w:w="1418" w:type="dxa"/>
          </w:tcPr>
          <w:p w14:paraId="764A0157"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102266E3"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240C2A50" w14:textId="77777777" w:rsidTr="00195706">
        <w:trPr>
          <w:trHeight w:val="319"/>
        </w:trPr>
        <w:tc>
          <w:tcPr>
            <w:tcW w:w="597" w:type="dxa"/>
          </w:tcPr>
          <w:p w14:paraId="1475824B" w14:textId="77777777" w:rsidR="00F328AC" w:rsidRPr="00F328AC" w:rsidRDefault="00F328AC" w:rsidP="00F328AC">
            <w:pPr>
              <w:numPr>
                <w:ilvl w:val="0"/>
                <w:numId w:val="35"/>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7B1445D8"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Водосигнальний</w:t>
            </w:r>
            <w:proofErr w:type="spellEnd"/>
            <w:r w:rsidRPr="00F328AC">
              <w:rPr>
                <w:rFonts w:ascii="Times New Roman" w:eastAsia="Times New Roman" w:hAnsi="Times New Roman" w:cs="Times New Roman"/>
                <w:color w:val="000000"/>
                <w:kern w:val="2"/>
                <w:sz w:val="24"/>
                <w14:ligatures w14:val="standardContextual"/>
              </w:rPr>
              <w:t xml:space="preserve"> вузол керування з обв'язкою в комплекті ДУ1О0 (без засувок) та зворотній клапан Ду100 РУ 16 (в 1 комплекті 9 вузлів та 2 клапани)</w:t>
            </w:r>
          </w:p>
        </w:tc>
        <w:tc>
          <w:tcPr>
            <w:tcW w:w="1417" w:type="dxa"/>
          </w:tcPr>
          <w:p w14:paraId="53C85E10"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48CD698C"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0B57029E"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465B445F" w14:textId="77777777" w:rsidTr="00195706">
        <w:trPr>
          <w:trHeight w:val="319"/>
        </w:trPr>
        <w:tc>
          <w:tcPr>
            <w:tcW w:w="597" w:type="dxa"/>
          </w:tcPr>
          <w:p w14:paraId="01BFFA69" w14:textId="77777777" w:rsidR="00F328AC" w:rsidRPr="00F328AC" w:rsidRDefault="00F328AC" w:rsidP="00F328AC">
            <w:pPr>
              <w:numPr>
                <w:ilvl w:val="0"/>
                <w:numId w:val="35"/>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3CF63C3A"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Вузол керування та контролю спринклерної секції</w:t>
            </w:r>
          </w:p>
        </w:tc>
        <w:tc>
          <w:tcPr>
            <w:tcW w:w="1417" w:type="dxa"/>
          </w:tcPr>
          <w:p w14:paraId="4D714BBF"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0E73C498"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15</w:t>
            </w:r>
          </w:p>
        </w:tc>
        <w:tc>
          <w:tcPr>
            <w:tcW w:w="1814" w:type="dxa"/>
          </w:tcPr>
          <w:p w14:paraId="0A49A568"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3E8146B7" w14:textId="77777777" w:rsidTr="00195706">
        <w:trPr>
          <w:trHeight w:val="319"/>
        </w:trPr>
        <w:tc>
          <w:tcPr>
            <w:tcW w:w="597" w:type="dxa"/>
          </w:tcPr>
          <w:p w14:paraId="365AD631" w14:textId="77777777" w:rsidR="00F328AC" w:rsidRPr="00F328AC" w:rsidRDefault="00F328AC" w:rsidP="00F328AC">
            <w:pPr>
              <w:numPr>
                <w:ilvl w:val="0"/>
                <w:numId w:val="35"/>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55D7DBEF"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Вузол підключення пожежних машин 2х DN80 </w:t>
            </w:r>
          </w:p>
          <w:p w14:paraId="551D3A43"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Засувка </w:t>
            </w:r>
            <w:proofErr w:type="spellStart"/>
            <w:r w:rsidRPr="00F328AC">
              <w:rPr>
                <w:rFonts w:ascii="Times New Roman" w:eastAsia="Times New Roman" w:hAnsi="Times New Roman" w:cs="Times New Roman"/>
                <w:color w:val="000000"/>
                <w:kern w:val="2"/>
                <w:sz w:val="24"/>
                <w14:ligatures w14:val="standardContextual"/>
              </w:rPr>
              <w:t>Ду</w:t>
            </w:r>
            <w:proofErr w:type="spellEnd"/>
            <w:r w:rsidRPr="00F328AC">
              <w:rPr>
                <w:rFonts w:ascii="Times New Roman" w:eastAsia="Times New Roman" w:hAnsi="Times New Roman" w:cs="Times New Roman"/>
                <w:color w:val="000000"/>
                <w:kern w:val="2"/>
                <w:sz w:val="24"/>
                <w14:ligatures w14:val="standardContextual"/>
              </w:rPr>
              <w:t xml:space="preserve"> 80 РУ16 - 8 шт. </w:t>
            </w:r>
          </w:p>
          <w:p w14:paraId="5D50FF65"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Зворотній клапан ДУ80 РУ16 - 4 шт.</w:t>
            </w:r>
          </w:p>
        </w:tc>
        <w:tc>
          <w:tcPr>
            <w:tcW w:w="1417" w:type="dxa"/>
          </w:tcPr>
          <w:p w14:paraId="0762A47B"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Компл</w:t>
            </w:r>
            <w:proofErr w:type="spellEnd"/>
            <w:r w:rsidRPr="00F328AC">
              <w:rPr>
                <w:rFonts w:ascii="Times New Roman" w:eastAsia="Times New Roman" w:hAnsi="Times New Roman" w:cs="Times New Roman"/>
                <w:color w:val="000000"/>
                <w:kern w:val="2"/>
                <w:sz w:val="24"/>
                <w14:ligatures w14:val="standardContextual"/>
              </w:rPr>
              <w:t>.</w:t>
            </w:r>
          </w:p>
        </w:tc>
        <w:tc>
          <w:tcPr>
            <w:tcW w:w="1418" w:type="dxa"/>
          </w:tcPr>
          <w:p w14:paraId="6E4CAD8A"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0EAA8371"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79CEEFCA" w14:textId="77777777" w:rsidTr="00195706">
        <w:trPr>
          <w:trHeight w:val="319"/>
        </w:trPr>
        <w:tc>
          <w:tcPr>
            <w:tcW w:w="597" w:type="dxa"/>
          </w:tcPr>
          <w:p w14:paraId="0082AAF5" w14:textId="77777777" w:rsidR="00F328AC" w:rsidRPr="00F328AC" w:rsidRDefault="00F328AC" w:rsidP="00F328AC">
            <w:pPr>
              <w:numPr>
                <w:ilvl w:val="0"/>
                <w:numId w:val="35"/>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2FE52FA1"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Кран-комплект 600х1500х330</w:t>
            </w:r>
          </w:p>
        </w:tc>
        <w:tc>
          <w:tcPr>
            <w:tcW w:w="1417" w:type="dxa"/>
          </w:tcPr>
          <w:p w14:paraId="0660F6EE"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50EDB35B"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4A0696AB"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20F4C504" w14:textId="77777777" w:rsidTr="00195706">
        <w:trPr>
          <w:trHeight w:val="319"/>
        </w:trPr>
        <w:tc>
          <w:tcPr>
            <w:tcW w:w="10491" w:type="dxa"/>
            <w:gridSpan w:val="5"/>
          </w:tcPr>
          <w:p w14:paraId="12D21823"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 xml:space="preserve">Приміщення імпульсного пристрою </w:t>
            </w:r>
          </w:p>
        </w:tc>
      </w:tr>
      <w:tr w:rsidR="00F328AC" w:rsidRPr="00F328AC" w14:paraId="2106021C" w14:textId="77777777" w:rsidTr="00195706">
        <w:trPr>
          <w:trHeight w:val="319"/>
        </w:trPr>
        <w:tc>
          <w:tcPr>
            <w:tcW w:w="597" w:type="dxa"/>
          </w:tcPr>
          <w:p w14:paraId="6936FD2C" w14:textId="77777777" w:rsidR="00F328AC" w:rsidRPr="00F328AC" w:rsidRDefault="00F328AC" w:rsidP="00F328AC">
            <w:pPr>
              <w:numPr>
                <w:ilvl w:val="0"/>
                <w:numId w:val="35"/>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7D9B6F33"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Мембранний бак ULTRA-PRO 300л, вертикальний, 16 бар</w:t>
            </w:r>
          </w:p>
        </w:tc>
        <w:tc>
          <w:tcPr>
            <w:tcW w:w="1417" w:type="dxa"/>
          </w:tcPr>
          <w:p w14:paraId="4F05FF26"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341A25F4"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6A2ED09D"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756E81EC" w14:textId="77777777" w:rsidTr="00195706">
        <w:trPr>
          <w:trHeight w:val="319"/>
        </w:trPr>
        <w:tc>
          <w:tcPr>
            <w:tcW w:w="597" w:type="dxa"/>
          </w:tcPr>
          <w:p w14:paraId="7E8BB54C" w14:textId="77777777" w:rsidR="00F328AC" w:rsidRPr="00F328AC" w:rsidRDefault="00F328AC" w:rsidP="00F328AC">
            <w:pPr>
              <w:numPr>
                <w:ilvl w:val="0"/>
                <w:numId w:val="35"/>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50B72F9A"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Компресор 360 л/хв., N = 2,2 кВт СБЧ/С-100. АВ 360 А</w:t>
            </w:r>
          </w:p>
        </w:tc>
        <w:tc>
          <w:tcPr>
            <w:tcW w:w="1417" w:type="dxa"/>
          </w:tcPr>
          <w:p w14:paraId="1EA9FEB0"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Компл</w:t>
            </w:r>
            <w:proofErr w:type="spellEnd"/>
            <w:r w:rsidRPr="00F328AC">
              <w:rPr>
                <w:rFonts w:ascii="Times New Roman" w:eastAsia="Times New Roman" w:hAnsi="Times New Roman" w:cs="Times New Roman"/>
                <w:color w:val="000000"/>
                <w:kern w:val="2"/>
                <w:sz w:val="24"/>
                <w14:ligatures w14:val="standardContextual"/>
              </w:rPr>
              <w:t>.</w:t>
            </w:r>
          </w:p>
        </w:tc>
        <w:tc>
          <w:tcPr>
            <w:tcW w:w="1418" w:type="dxa"/>
          </w:tcPr>
          <w:p w14:paraId="7A9C744F"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5F26FAC0"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2E076399" w14:textId="77777777" w:rsidTr="00195706">
        <w:trPr>
          <w:trHeight w:val="319"/>
        </w:trPr>
        <w:tc>
          <w:tcPr>
            <w:tcW w:w="10491" w:type="dxa"/>
            <w:gridSpan w:val="5"/>
            <w:shd w:val="clear" w:color="auto" w:fill="D9D9D9"/>
          </w:tcPr>
          <w:p w14:paraId="2B7B2356" w14:textId="77777777" w:rsidR="00F328AC" w:rsidRPr="00F328AC" w:rsidRDefault="00F328AC" w:rsidP="00F328AC">
            <w:pPr>
              <w:numPr>
                <w:ilvl w:val="0"/>
                <w:numId w:val="31"/>
              </w:numPr>
              <w:pBdr>
                <w:top w:val="nil"/>
                <w:left w:val="nil"/>
                <w:bottom w:val="nil"/>
                <w:right w:val="nil"/>
                <w:between w:val="nil"/>
              </w:pBdr>
              <w:spacing w:after="0"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Система автоматизації та диспетчеризації протипожежних систем</w:t>
            </w:r>
          </w:p>
        </w:tc>
      </w:tr>
      <w:tr w:rsidR="00F328AC" w:rsidRPr="00F328AC" w14:paraId="013E9C86" w14:textId="77777777" w:rsidTr="00195706">
        <w:trPr>
          <w:trHeight w:val="319"/>
        </w:trPr>
        <w:tc>
          <w:tcPr>
            <w:tcW w:w="597" w:type="dxa"/>
          </w:tcPr>
          <w:p w14:paraId="6C84B7C0" w14:textId="77777777" w:rsidR="00F328AC" w:rsidRPr="00F328AC" w:rsidRDefault="00F328AC" w:rsidP="00F328AC">
            <w:pPr>
              <w:numPr>
                <w:ilvl w:val="0"/>
                <w:numId w:val="38"/>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3A8A326B"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Станція протипожежної автоматики у зборі СС-1</w:t>
            </w:r>
          </w:p>
        </w:tc>
        <w:tc>
          <w:tcPr>
            <w:tcW w:w="1417" w:type="dxa"/>
          </w:tcPr>
          <w:p w14:paraId="62BCFB7A"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0708518A"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9</w:t>
            </w:r>
          </w:p>
        </w:tc>
        <w:tc>
          <w:tcPr>
            <w:tcW w:w="1814" w:type="dxa"/>
          </w:tcPr>
          <w:p w14:paraId="652CC2EB"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7F70B317" w14:textId="77777777" w:rsidTr="00195706">
        <w:trPr>
          <w:trHeight w:val="319"/>
        </w:trPr>
        <w:tc>
          <w:tcPr>
            <w:tcW w:w="597" w:type="dxa"/>
          </w:tcPr>
          <w:p w14:paraId="5A076A6A" w14:textId="77777777" w:rsidR="00F328AC" w:rsidRPr="00F328AC" w:rsidRDefault="00F328AC" w:rsidP="00F328AC">
            <w:pPr>
              <w:numPr>
                <w:ilvl w:val="0"/>
                <w:numId w:val="38"/>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698A4504"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Станція протипожежної автоматики у зборі СС-2</w:t>
            </w:r>
          </w:p>
        </w:tc>
        <w:tc>
          <w:tcPr>
            <w:tcW w:w="1417" w:type="dxa"/>
          </w:tcPr>
          <w:p w14:paraId="78868DF4"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5D00D23C"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2</w:t>
            </w:r>
          </w:p>
        </w:tc>
        <w:tc>
          <w:tcPr>
            <w:tcW w:w="1814" w:type="dxa"/>
          </w:tcPr>
          <w:p w14:paraId="038E26BC"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64450311" w14:textId="77777777" w:rsidTr="00195706">
        <w:trPr>
          <w:trHeight w:val="319"/>
        </w:trPr>
        <w:tc>
          <w:tcPr>
            <w:tcW w:w="597" w:type="dxa"/>
          </w:tcPr>
          <w:p w14:paraId="21936D6C" w14:textId="77777777" w:rsidR="00F328AC" w:rsidRPr="00F328AC" w:rsidRDefault="00F328AC" w:rsidP="00F328AC">
            <w:pPr>
              <w:numPr>
                <w:ilvl w:val="0"/>
                <w:numId w:val="38"/>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2FD989A6"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Станція протипожежної автоматики у зборі СС-3</w:t>
            </w:r>
          </w:p>
        </w:tc>
        <w:tc>
          <w:tcPr>
            <w:tcW w:w="1417" w:type="dxa"/>
          </w:tcPr>
          <w:p w14:paraId="47826EBC"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71DEFC6F"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14</w:t>
            </w:r>
          </w:p>
        </w:tc>
        <w:tc>
          <w:tcPr>
            <w:tcW w:w="1814" w:type="dxa"/>
          </w:tcPr>
          <w:p w14:paraId="12871BDF"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6CCFD5CE" w14:textId="77777777" w:rsidTr="00195706">
        <w:trPr>
          <w:trHeight w:val="319"/>
        </w:trPr>
        <w:tc>
          <w:tcPr>
            <w:tcW w:w="597" w:type="dxa"/>
          </w:tcPr>
          <w:p w14:paraId="469380D6" w14:textId="77777777" w:rsidR="00F328AC" w:rsidRPr="00F328AC" w:rsidRDefault="00F328AC" w:rsidP="00F328AC">
            <w:pPr>
              <w:numPr>
                <w:ilvl w:val="0"/>
                <w:numId w:val="38"/>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23C26D88"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Станція протипожежної автоматики у зборі СС-4</w:t>
            </w:r>
          </w:p>
        </w:tc>
        <w:tc>
          <w:tcPr>
            <w:tcW w:w="1417" w:type="dxa"/>
          </w:tcPr>
          <w:p w14:paraId="74F0C16F"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5339C705"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2</w:t>
            </w:r>
          </w:p>
        </w:tc>
        <w:tc>
          <w:tcPr>
            <w:tcW w:w="1814" w:type="dxa"/>
          </w:tcPr>
          <w:p w14:paraId="6A94E2DB"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7355E135" w14:textId="77777777" w:rsidTr="00195706">
        <w:trPr>
          <w:trHeight w:val="319"/>
        </w:trPr>
        <w:tc>
          <w:tcPr>
            <w:tcW w:w="597" w:type="dxa"/>
          </w:tcPr>
          <w:p w14:paraId="7C4A2F67" w14:textId="77777777" w:rsidR="00F328AC" w:rsidRPr="00F328AC" w:rsidRDefault="00F328AC" w:rsidP="00F328AC">
            <w:pPr>
              <w:numPr>
                <w:ilvl w:val="0"/>
                <w:numId w:val="38"/>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45096E17"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Датчик тиску рідини (0... 10)бар, 24В, (0...10)В</w:t>
            </w:r>
          </w:p>
          <w:p w14:paraId="15D142F2"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QBE2002-P10,Siemens</w:t>
            </w:r>
          </w:p>
        </w:tc>
        <w:tc>
          <w:tcPr>
            <w:tcW w:w="1417" w:type="dxa"/>
          </w:tcPr>
          <w:p w14:paraId="1802088C"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210E930A"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6</w:t>
            </w:r>
          </w:p>
        </w:tc>
        <w:tc>
          <w:tcPr>
            <w:tcW w:w="1814" w:type="dxa"/>
          </w:tcPr>
          <w:p w14:paraId="472BB89B"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04FE6169" w14:textId="77777777" w:rsidTr="00195706">
        <w:trPr>
          <w:trHeight w:val="319"/>
        </w:trPr>
        <w:tc>
          <w:tcPr>
            <w:tcW w:w="597" w:type="dxa"/>
          </w:tcPr>
          <w:p w14:paraId="40AD925C" w14:textId="77777777" w:rsidR="00F328AC" w:rsidRPr="00F328AC" w:rsidRDefault="00F328AC" w:rsidP="00F328AC">
            <w:pPr>
              <w:numPr>
                <w:ilvl w:val="0"/>
                <w:numId w:val="38"/>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5DD4A0AC"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Щит місцевого управління ЩМУ 1-1</w:t>
            </w:r>
          </w:p>
        </w:tc>
        <w:tc>
          <w:tcPr>
            <w:tcW w:w="1417" w:type="dxa"/>
          </w:tcPr>
          <w:p w14:paraId="4124CABD"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3B828FD9"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14</w:t>
            </w:r>
          </w:p>
        </w:tc>
        <w:tc>
          <w:tcPr>
            <w:tcW w:w="1814" w:type="dxa"/>
          </w:tcPr>
          <w:p w14:paraId="1AD553D9"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446A8B49" w14:textId="77777777" w:rsidTr="00195706">
        <w:trPr>
          <w:trHeight w:val="319"/>
        </w:trPr>
        <w:tc>
          <w:tcPr>
            <w:tcW w:w="597" w:type="dxa"/>
          </w:tcPr>
          <w:p w14:paraId="2DEBA7C0" w14:textId="77777777" w:rsidR="00F328AC" w:rsidRPr="00F328AC" w:rsidRDefault="00F328AC" w:rsidP="00F328AC">
            <w:pPr>
              <w:numPr>
                <w:ilvl w:val="0"/>
                <w:numId w:val="38"/>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448F49D7"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Щит місцевого управління ЩМУ 1-2</w:t>
            </w:r>
          </w:p>
        </w:tc>
        <w:tc>
          <w:tcPr>
            <w:tcW w:w="1417" w:type="dxa"/>
          </w:tcPr>
          <w:p w14:paraId="481095D2"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3F507587"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22</w:t>
            </w:r>
          </w:p>
        </w:tc>
        <w:tc>
          <w:tcPr>
            <w:tcW w:w="1814" w:type="dxa"/>
          </w:tcPr>
          <w:p w14:paraId="0CB98686"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31DCBDB6" w14:textId="77777777" w:rsidTr="00195706">
        <w:trPr>
          <w:trHeight w:val="319"/>
        </w:trPr>
        <w:tc>
          <w:tcPr>
            <w:tcW w:w="597" w:type="dxa"/>
          </w:tcPr>
          <w:p w14:paraId="466E49BC" w14:textId="77777777" w:rsidR="00F328AC" w:rsidRPr="00F328AC" w:rsidRDefault="00F328AC" w:rsidP="00F328AC">
            <w:pPr>
              <w:numPr>
                <w:ilvl w:val="0"/>
                <w:numId w:val="38"/>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100F7F73"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Щит місцевого управління ЩМУ 1-3</w:t>
            </w:r>
          </w:p>
        </w:tc>
        <w:tc>
          <w:tcPr>
            <w:tcW w:w="1417" w:type="dxa"/>
          </w:tcPr>
          <w:p w14:paraId="3D992390"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36F61B69"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1A866BA8"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75DFA86F" w14:textId="77777777" w:rsidTr="00195706">
        <w:trPr>
          <w:trHeight w:val="319"/>
        </w:trPr>
        <w:tc>
          <w:tcPr>
            <w:tcW w:w="597" w:type="dxa"/>
          </w:tcPr>
          <w:p w14:paraId="7C66B300" w14:textId="77777777" w:rsidR="00F328AC" w:rsidRPr="00F328AC" w:rsidRDefault="00F328AC" w:rsidP="00F328AC">
            <w:pPr>
              <w:numPr>
                <w:ilvl w:val="0"/>
                <w:numId w:val="38"/>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0AEDF692"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Щит АВР-27К-63-54</w:t>
            </w:r>
          </w:p>
        </w:tc>
        <w:tc>
          <w:tcPr>
            <w:tcW w:w="1417" w:type="dxa"/>
          </w:tcPr>
          <w:p w14:paraId="66190459"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68C8A4D8"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7468DC7D"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78BC9575" w14:textId="77777777" w:rsidTr="00195706">
        <w:trPr>
          <w:trHeight w:val="319"/>
        </w:trPr>
        <w:tc>
          <w:tcPr>
            <w:tcW w:w="597" w:type="dxa"/>
          </w:tcPr>
          <w:p w14:paraId="204DA270" w14:textId="77777777" w:rsidR="00F328AC" w:rsidRPr="00F328AC" w:rsidRDefault="00F328AC" w:rsidP="00F328AC">
            <w:pPr>
              <w:numPr>
                <w:ilvl w:val="0"/>
                <w:numId w:val="38"/>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5D5D5CC1"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Щит АВР-27К-80-54</w:t>
            </w:r>
          </w:p>
        </w:tc>
        <w:tc>
          <w:tcPr>
            <w:tcW w:w="1417" w:type="dxa"/>
          </w:tcPr>
          <w:p w14:paraId="61BC4F8C"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10449C3B"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332A4C44"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79DFD748" w14:textId="77777777" w:rsidTr="00195706">
        <w:trPr>
          <w:trHeight w:val="319"/>
        </w:trPr>
        <w:tc>
          <w:tcPr>
            <w:tcW w:w="597" w:type="dxa"/>
          </w:tcPr>
          <w:p w14:paraId="75BE91A7" w14:textId="77777777" w:rsidR="00F328AC" w:rsidRPr="00F328AC" w:rsidRDefault="00F328AC" w:rsidP="00F328AC">
            <w:pPr>
              <w:numPr>
                <w:ilvl w:val="0"/>
                <w:numId w:val="38"/>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2AE6A017"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Автоматизоване робоче місце диспетчера</w:t>
            </w:r>
          </w:p>
        </w:tc>
        <w:tc>
          <w:tcPr>
            <w:tcW w:w="1417" w:type="dxa"/>
          </w:tcPr>
          <w:p w14:paraId="6C9865E6"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2D8A16B3"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2595AB78"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7B0FF25E" w14:textId="77777777" w:rsidTr="00195706">
        <w:trPr>
          <w:trHeight w:val="319"/>
        </w:trPr>
        <w:tc>
          <w:tcPr>
            <w:tcW w:w="597" w:type="dxa"/>
          </w:tcPr>
          <w:p w14:paraId="1B52EA4E" w14:textId="77777777" w:rsidR="00F328AC" w:rsidRPr="00F328AC" w:rsidRDefault="00F328AC" w:rsidP="00F328AC">
            <w:pPr>
              <w:numPr>
                <w:ilvl w:val="0"/>
                <w:numId w:val="38"/>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56F383A2"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Шафа керування насосами ЩМУ-Н1, PFS 2x3 кВт DOL + 0,37 DOL</w:t>
            </w:r>
          </w:p>
        </w:tc>
        <w:tc>
          <w:tcPr>
            <w:tcW w:w="1417" w:type="dxa"/>
          </w:tcPr>
          <w:p w14:paraId="570DBAC3"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44C2ADAC"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7B8D695C"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747AD7BD" w14:textId="77777777" w:rsidTr="00195706">
        <w:trPr>
          <w:trHeight w:val="319"/>
        </w:trPr>
        <w:tc>
          <w:tcPr>
            <w:tcW w:w="597" w:type="dxa"/>
          </w:tcPr>
          <w:p w14:paraId="2DD1FB68" w14:textId="77777777" w:rsidR="00F328AC" w:rsidRPr="00F328AC" w:rsidRDefault="00F328AC" w:rsidP="00F328AC">
            <w:pPr>
              <w:numPr>
                <w:ilvl w:val="0"/>
                <w:numId w:val="38"/>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6BA696FA"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Шафа керування насосами ЩМУ-Н2, PFS 2x7,5  DOL +2 засувки спец.</w:t>
            </w:r>
          </w:p>
        </w:tc>
        <w:tc>
          <w:tcPr>
            <w:tcW w:w="1417" w:type="dxa"/>
          </w:tcPr>
          <w:p w14:paraId="70FAD89F"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625549DD"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7CFF9818"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47FADA88" w14:textId="77777777" w:rsidTr="00195706">
        <w:trPr>
          <w:trHeight w:val="319"/>
        </w:trPr>
        <w:tc>
          <w:tcPr>
            <w:tcW w:w="597" w:type="dxa"/>
          </w:tcPr>
          <w:p w14:paraId="27B353CA" w14:textId="77777777" w:rsidR="00F328AC" w:rsidRPr="00F328AC" w:rsidRDefault="00F328AC" w:rsidP="00F328AC">
            <w:pPr>
              <w:numPr>
                <w:ilvl w:val="0"/>
                <w:numId w:val="38"/>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25A2360A"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Шафа керування насосами ЩМУ-Н3, PFS 2x4 кВт DOL</w:t>
            </w:r>
          </w:p>
        </w:tc>
        <w:tc>
          <w:tcPr>
            <w:tcW w:w="1417" w:type="dxa"/>
          </w:tcPr>
          <w:p w14:paraId="5AFFE650"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26336C3F"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1DCC76EB"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35AB6A18" w14:textId="77777777" w:rsidTr="00195706">
        <w:trPr>
          <w:trHeight w:val="319"/>
        </w:trPr>
        <w:tc>
          <w:tcPr>
            <w:tcW w:w="597" w:type="dxa"/>
          </w:tcPr>
          <w:p w14:paraId="7D9E5FFB" w14:textId="77777777" w:rsidR="00F328AC" w:rsidRPr="00F328AC" w:rsidRDefault="00F328AC" w:rsidP="00F328AC">
            <w:pPr>
              <w:numPr>
                <w:ilvl w:val="0"/>
                <w:numId w:val="38"/>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3FD51273"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Клапана </w:t>
            </w:r>
            <w:proofErr w:type="spellStart"/>
            <w:r w:rsidRPr="00F328AC">
              <w:rPr>
                <w:rFonts w:ascii="Times New Roman" w:eastAsia="Times New Roman" w:hAnsi="Times New Roman" w:cs="Times New Roman"/>
                <w:color w:val="000000"/>
                <w:kern w:val="2"/>
                <w:sz w:val="24"/>
                <w14:ligatures w14:val="standardContextual"/>
              </w:rPr>
              <w:t>вогнезатримуючи</w:t>
            </w:r>
            <w:proofErr w:type="spellEnd"/>
          </w:p>
        </w:tc>
        <w:tc>
          <w:tcPr>
            <w:tcW w:w="1417" w:type="dxa"/>
          </w:tcPr>
          <w:p w14:paraId="6C319FC4"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46CB01D0"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
        </w:tc>
        <w:tc>
          <w:tcPr>
            <w:tcW w:w="1814" w:type="dxa"/>
          </w:tcPr>
          <w:p w14:paraId="751159B5"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11ED3397" w14:textId="77777777" w:rsidTr="00195706">
        <w:trPr>
          <w:trHeight w:val="319"/>
        </w:trPr>
        <w:tc>
          <w:tcPr>
            <w:tcW w:w="597" w:type="dxa"/>
          </w:tcPr>
          <w:p w14:paraId="0C11DF95" w14:textId="77777777" w:rsidR="00F328AC" w:rsidRPr="00F328AC" w:rsidRDefault="00F328AC" w:rsidP="00F328AC">
            <w:pPr>
              <w:numPr>
                <w:ilvl w:val="0"/>
                <w:numId w:val="38"/>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24BB07D6"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Клапана димовидалення та підпору повітря</w:t>
            </w:r>
          </w:p>
        </w:tc>
        <w:tc>
          <w:tcPr>
            <w:tcW w:w="1417" w:type="dxa"/>
          </w:tcPr>
          <w:p w14:paraId="362852C4"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43FC019E"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255</w:t>
            </w:r>
          </w:p>
        </w:tc>
        <w:tc>
          <w:tcPr>
            <w:tcW w:w="1814" w:type="dxa"/>
          </w:tcPr>
          <w:p w14:paraId="35D6F120"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773C3BAA" w14:textId="77777777" w:rsidTr="00195706">
        <w:trPr>
          <w:trHeight w:val="319"/>
        </w:trPr>
        <w:tc>
          <w:tcPr>
            <w:tcW w:w="10491" w:type="dxa"/>
            <w:gridSpan w:val="5"/>
            <w:shd w:val="clear" w:color="auto" w:fill="D9D9D9"/>
          </w:tcPr>
          <w:p w14:paraId="53E0EEF6"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Система автоматичного газового пожежогасіння</w:t>
            </w:r>
          </w:p>
        </w:tc>
      </w:tr>
      <w:tr w:rsidR="00F328AC" w:rsidRPr="00F328AC" w14:paraId="3F3D379A" w14:textId="77777777" w:rsidTr="00195706">
        <w:trPr>
          <w:trHeight w:val="319"/>
        </w:trPr>
        <w:tc>
          <w:tcPr>
            <w:tcW w:w="597" w:type="dxa"/>
          </w:tcPr>
          <w:p w14:paraId="5CC9E2F7" w14:textId="77777777" w:rsidR="00F328AC" w:rsidRPr="00F328AC" w:rsidRDefault="00F328AC" w:rsidP="00F328AC">
            <w:pPr>
              <w:numPr>
                <w:ilvl w:val="0"/>
                <w:numId w:val="40"/>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48150176"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Акумуляторна батарея 12 В, 7 А /год.</w:t>
            </w:r>
          </w:p>
        </w:tc>
        <w:tc>
          <w:tcPr>
            <w:tcW w:w="1417" w:type="dxa"/>
          </w:tcPr>
          <w:p w14:paraId="68E5DCA3"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554E5213"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40</w:t>
            </w:r>
          </w:p>
        </w:tc>
        <w:tc>
          <w:tcPr>
            <w:tcW w:w="1814" w:type="dxa"/>
          </w:tcPr>
          <w:p w14:paraId="38AF7C38"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67665087" w14:textId="77777777" w:rsidTr="00195706">
        <w:trPr>
          <w:trHeight w:val="319"/>
        </w:trPr>
        <w:tc>
          <w:tcPr>
            <w:tcW w:w="597" w:type="dxa"/>
          </w:tcPr>
          <w:p w14:paraId="2A8ADED2" w14:textId="77777777" w:rsidR="00F328AC" w:rsidRPr="00F328AC" w:rsidRDefault="00F328AC" w:rsidP="00F328AC">
            <w:pPr>
              <w:numPr>
                <w:ilvl w:val="0"/>
                <w:numId w:val="40"/>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2C92E9E5"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Безадресний ручний сповіщувач (жовтий) ІР 67 PCD-100W, </w:t>
            </w:r>
            <w:proofErr w:type="spellStart"/>
            <w:r w:rsidRPr="00F328AC">
              <w:rPr>
                <w:rFonts w:ascii="Times New Roman" w:eastAsia="Times New Roman" w:hAnsi="Times New Roman" w:cs="Times New Roman"/>
                <w:color w:val="000000"/>
                <w:kern w:val="2"/>
                <w:sz w:val="24"/>
                <w14:ligatures w14:val="standardContextual"/>
              </w:rPr>
              <w:t>Detnov</w:t>
            </w:r>
            <w:proofErr w:type="spellEnd"/>
          </w:p>
        </w:tc>
        <w:tc>
          <w:tcPr>
            <w:tcW w:w="1417" w:type="dxa"/>
          </w:tcPr>
          <w:p w14:paraId="1B23B43C"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43C6248F"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12</w:t>
            </w:r>
          </w:p>
        </w:tc>
        <w:tc>
          <w:tcPr>
            <w:tcW w:w="1814" w:type="dxa"/>
          </w:tcPr>
          <w:p w14:paraId="237555B9"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78EE5FB4" w14:textId="77777777" w:rsidTr="00195706">
        <w:trPr>
          <w:trHeight w:val="319"/>
        </w:trPr>
        <w:tc>
          <w:tcPr>
            <w:tcW w:w="597" w:type="dxa"/>
          </w:tcPr>
          <w:p w14:paraId="5B2C3F55" w14:textId="77777777" w:rsidR="00F328AC" w:rsidRPr="00F328AC" w:rsidRDefault="00F328AC" w:rsidP="00F328AC">
            <w:pPr>
              <w:numPr>
                <w:ilvl w:val="0"/>
                <w:numId w:val="40"/>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4B86761F"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Безадресний ручний сповіщувач (синій) ІР 67 PCD-100W, </w:t>
            </w:r>
            <w:proofErr w:type="spellStart"/>
            <w:r w:rsidRPr="00F328AC">
              <w:rPr>
                <w:rFonts w:ascii="Times New Roman" w:eastAsia="Times New Roman" w:hAnsi="Times New Roman" w:cs="Times New Roman"/>
                <w:color w:val="000000"/>
                <w:kern w:val="2"/>
                <w:sz w:val="24"/>
                <w14:ligatures w14:val="standardContextual"/>
              </w:rPr>
              <w:t>Detnov</w:t>
            </w:r>
            <w:proofErr w:type="spellEnd"/>
          </w:p>
        </w:tc>
        <w:tc>
          <w:tcPr>
            <w:tcW w:w="1417" w:type="dxa"/>
          </w:tcPr>
          <w:p w14:paraId="006E5FBA"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255B1B98"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12</w:t>
            </w:r>
          </w:p>
        </w:tc>
        <w:tc>
          <w:tcPr>
            <w:tcW w:w="1814" w:type="dxa"/>
          </w:tcPr>
          <w:p w14:paraId="333E5277"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4382229B" w14:textId="77777777" w:rsidTr="00195706">
        <w:trPr>
          <w:trHeight w:val="319"/>
        </w:trPr>
        <w:tc>
          <w:tcPr>
            <w:tcW w:w="597" w:type="dxa"/>
          </w:tcPr>
          <w:p w14:paraId="6BDA74FC" w14:textId="77777777" w:rsidR="00F328AC" w:rsidRPr="00F328AC" w:rsidRDefault="00F328AC" w:rsidP="00F328AC">
            <w:pPr>
              <w:numPr>
                <w:ilvl w:val="0"/>
                <w:numId w:val="40"/>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36C6E20E"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Блок живлення FAD-905, </w:t>
            </w:r>
            <w:proofErr w:type="spellStart"/>
            <w:r w:rsidRPr="00F328AC">
              <w:rPr>
                <w:rFonts w:ascii="Times New Roman" w:eastAsia="Times New Roman" w:hAnsi="Times New Roman" w:cs="Times New Roman"/>
                <w:color w:val="000000"/>
                <w:kern w:val="2"/>
                <w:sz w:val="24"/>
                <w14:ligatures w14:val="standardContextual"/>
              </w:rPr>
              <w:t>Detnov</w:t>
            </w:r>
            <w:proofErr w:type="spellEnd"/>
          </w:p>
        </w:tc>
        <w:tc>
          <w:tcPr>
            <w:tcW w:w="1417" w:type="dxa"/>
          </w:tcPr>
          <w:p w14:paraId="06DB0C54"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1C74B2CE"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10</w:t>
            </w:r>
          </w:p>
        </w:tc>
        <w:tc>
          <w:tcPr>
            <w:tcW w:w="1814" w:type="dxa"/>
          </w:tcPr>
          <w:p w14:paraId="43FC5CD5"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03699901" w14:textId="77777777" w:rsidTr="00195706">
        <w:trPr>
          <w:trHeight w:val="319"/>
        </w:trPr>
        <w:tc>
          <w:tcPr>
            <w:tcW w:w="597" w:type="dxa"/>
          </w:tcPr>
          <w:p w14:paraId="72767C3B" w14:textId="77777777" w:rsidR="00F328AC" w:rsidRPr="00F328AC" w:rsidRDefault="00F328AC" w:rsidP="00F328AC">
            <w:pPr>
              <w:numPr>
                <w:ilvl w:val="0"/>
                <w:numId w:val="40"/>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4688E12A"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Карта </w:t>
            </w:r>
            <w:proofErr w:type="spellStart"/>
            <w:r w:rsidRPr="00F328AC">
              <w:rPr>
                <w:rFonts w:ascii="Times New Roman" w:eastAsia="Times New Roman" w:hAnsi="Times New Roman" w:cs="Times New Roman"/>
                <w:color w:val="000000"/>
                <w:kern w:val="2"/>
                <w:sz w:val="24"/>
                <w14:ligatures w14:val="standardContextual"/>
              </w:rPr>
              <w:t>міжмережевого</w:t>
            </w:r>
            <w:proofErr w:type="spellEnd"/>
            <w:r w:rsidRPr="00F328AC">
              <w:rPr>
                <w:rFonts w:ascii="Times New Roman" w:eastAsia="Times New Roman" w:hAnsi="Times New Roman" w:cs="Times New Roman"/>
                <w:color w:val="000000"/>
                <w:kern w:val="2"/>
                <w:sz w:val="24"/>
                <w14:ligatures w14:val="standardContextual"/>
              </w:rPr>
              <w:t xml:space="preserve"> сполучення звичайної панелі з аналоговим контуром TLD-100, </w:t>
            </w:r>
            <w:proofErr w:type="spellStart"/>
            <w:r w:rsidRPr="00F328AC">
              <w:rPr>
                <w:rFonts w:ascii="Times New Roman" w:eastAsia="Times New Roman" w:hAnsi="Times New Roman" w:cs="Times New Roman"/>
                <w:color w:val="000000"/>
                <w:kern w:val="2"/>
                <w:sz w:val="24"/>
                <w14:ligatures w14:val="standardContextual"/>
              </w:rPr>
              <w:t>Detnov</w:t>
            </w:r>
            <w:proofErr w:type="spellEnd"/>
          </w:p>
        </w:tc>
        <w:tc>
          <w:tcPr>
            <w:tcW w:w="1417" w:type="dxa"/>
          </w:tcPr>
          <w:p w14:paraId="0C32DA4F"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15EDB835"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10</w:t>
            </w:r>
          </w:p>
        </w:tc>
        <w:tc>
          <w:tcPr>
            <w:tcW w:w="1814" w:type="dxa"/>
          </w:tcPr>
          <w:p w14:paraId="5BC082DF"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22BD8171" w14:textId="77777777" w:rsidTr="00195706">
        <w:trPr>
          <w:trHeight w:val="319"/>
        </w:trPr>
        <w:tc>
          <w:tcPr>
            <w:tcW w:w="597" w:type="dxa"/>
          </w:tcPr>
          <w:p w14:paraId="051F75BD" w14:textId="77777777" w:rsidR="00F328AC" w:rsidRPr="00F328AC" w:rsidRDefault="00F328AC" w:rsidP="00F328AC">
            <w:pPr>
              <w:numPr>
                <w:ilvl w:val="0"/>
                <w:numId w:val="40"/>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22F473E2"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Модуль Виявлення TITANUS PRO-SENS DM-TP-10- L. </w:t>
            </w:r>
            <w:proofErr w:type="spellStart"/>
            <w:r w:rsidRPr="00F328AC">
              <w:rPr>
                <w:rFonts w:ascii="Times New Roman" w:eastAsia="Times New Roman" w:hAnsi="Times New Roman" w:cs="Times New Roman"/>
                <w:color w:val="000000"/>
                <w:kern w:val="2"/>
                <w:sz w:val="24"/>
                <w14:ligatures w14:val="standardContextual"/>
              </w:rPr>
              <w:t>Wagner</w:t>
            </w:r>
            <w:proofErr w:type="spellEnd"/>
          </w:p>
        </w:tc>
        <w:tc>
          <w:tcPr>
            <w:tcW w:w="1417" w:type="dxa"/>
          </w:tcPr>
          <w:p w14:paraId="170E5CA0"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1D043075"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24</w:t>
            </w:r>
          </w:p>
        </w:tc>
        <w:tc>
          <w:tcPr>
            <w:tcW w:w="1814" w:type="dxa"/>
          </w:tcPr>
          <w:p w14:paraId="44C3B32C"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3676566E" w14:textId="77777777" w:rsidTr="00195706">
        <w:trPr>
          <w:trHeight w:val="319"/>
        </w:trPr>
        <w:tc>
          <w:tcPr>
            <w:tcW w:w="597" w:type="dxa"/>
          </w:tcPr>
          <w:p w14:paraId="5B1B9973" w14:textId="77777777" w:rsidR="00F328AC" w:rsidRPr="00F328AC" w:rsidRDefault="00F328AC" w:rsidP="00F328AC">
            <w:pPr>
              <w:numPr>
                <w:ilvl w:val="0"/>
                <w:numId w:val="40"/>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4CDAC2F8"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Оповіщувач світлозвуковій з написами "Автоматика відключена!" З-07C-24, </w:t>
            </w:r>
            <w:proofErr w:type="spellStart"/>
            <w:r w:rsidRPr="00F328AC">
              <w:rPr>
                <w:rFonts w:ascii="Times New Roman" w:eastAsia="Times New Roman" w:hAnsi="Times New Roman" w:cs="Times New Roman"/>
                <w:color w:val="000000"/>
                <w:kern w:val="2"/>
                <w:sz w:val="24"/>
                <w14:ligatures w14:val="standardContextual"/>
              </w:rPr>
              <w:t>СенКо</w:t>
            </w:r>
            <w:proofErr w:type="spellEnd"/>
          </w:p>
        </w:tc>
        <w:tc>
          <w:tcPr>
            <w:tcW w:w="1417" w:type="dxa"/>
          </w:tcPr>
          <w:p w14:paraId="7F767709"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7EC19764"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11</w:t>
            </w:r>
          </w:p>
        </w:tc>
        <w:tc>
          <w:tcPr>
            <w:tcW w:w="1814" w:type="dxa"/>
          </w:tcPr>
          <w:p w14:paraId="63D9D2BC"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0AC7A8D8" w14:textId="77777777" w:rsidTr="00195706">
        <w:trPr>
          <w:trHeight w:val="319"/>
        </w:trPr>
        <w:tc>
          <w:tcPr>
            <w:tcW w:w="597" w:type="dxa"/>
          </w:tcPr>
          <w:p w14:paraId="74DE9585" w14:textId="77777777" w:rsidR="00F328AC" w:rsidRPr="00F328AC" w:rsidRDefault="00F328AC" w:rsidP="00F328AC">
            <w:pPr>
              <w:numPr>
                <w:ilvl w:val="0"/>
                <w:numId w:val="40"/>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1A1B0E2C"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Оповіщувач світлозвуковій з написами "Газ - Виходь!" З-07C-24. </w:t>
            </w:r>
            <w:proofErr w:type="spellStart"/>
            <w:r w:rsidRPr="00F328AC">
              <w:rPr>
                <w:rFonts w:ascii="Times New Roman" w:eastAsia="Times New Roman" w:hAnsi="Times New Roman" w:cs="Times New Roman"/>
                <w:color w:val="000000"/>
                <w:kern w:val="2"/>
                <w:sz w:val="24"/>
                <w14:ligatures w14:val="standardContextual"/>
              </w:rPr>
              <w:t>СенКо</w:t>
            </w:r>
            <w:proofErr w:type="spellEnd"/>
          </w:p>
        </w:tc>
        <w:tc>
          <w:tcPr>
            <w:tcW w:w="1417" w:type="dxa"/>
          </w:tcPr>
          <w:p w14:paraId="1AFB7565"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3BD35B24"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11</w:t>
            </w:r>
          </w:p>
        </w:tc>
        <w:tc>
          <w:tcPr>
            <w:tcW w:w="1814" w:type="dxa"/>
          </w:tcPr>
          <w:p w14:paraId="365C3771"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6DAF71C0" w14:textId="77777777" w:rsidTr="00195706">
        <w:trPr>
          <w:trHeight w:val="319"/>
        </w:trPr>
        <w:tc>
          <w:tcPr>
            <w:tcW w:w="597" w:type="dxa"/>
          </w:tcPr>
          <w:p w14:paraId="28A52230" w14:textId="77777777" w:rsidR="00F328AC" w:rsidRPr="00F328AC" w:rsidRDefault="00F328AC" w:rsidP="00F328AC">
            <w:pPr>
              <w:numPr>
                <w:ilvl w:val="0"/>
                <w:numId w:val="40"/>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621D5C5C"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Оповіщувач світлозвуковій з написами "Газ-ні входити!" З-07C-24, </w:t>
            </w:r>
            <w:proofErr w:type="spellStart"/>
            <w:r w:rsidRPr="00F328AC">
              <w:rPr>
                <w:rFonts w:ascii="Times New Roman" w:eastAsia="Times New Roman" w:hAnsi="Times New Roman" w:cs="Times New Roman"/>
                <w:color w:val="000000"/>
                <w:kern w:val="2"/>
                <w:sz w:val="24"/>
                <w14:ligatures w14:val="standardContextual"/>
              </w:rPr>
              <w:t>СенКо</w:t>
            </w:r>
            <w:proofErr w:type="spellEnd"/>
          </w:p>
        </w:tc>
        <w:tc>
          <w:tcPr>
            <w:tcW w:w="1417" w:type="dxa"/>
          </w:tcPr>
          <w:p w14:paraId="1B6D15DB"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42EC43A2"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11</w:t>
            </w:r>
          </w:p>
        </w:tc>
        <w:tc>
          <w:tcPr>
            <w:tcW w:w="1814" w:type="dxa"/>
          </w:tcPr>
          <w:p w14:paraId="7CEB65DB"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360B01CD" w14:textId="77777777" w:rsidTr="00195706">
        <w:trPr>
          <w:trHeight w:val="319"/>
        </w:trPr>
        <w:tc>
          <w:tcPr>
            <w:tcW w:w="597" w:type="dxa"/>
          </w:tcPr>
          <w:p w14:paraId="7EABC1DD" w14:textId="77777777" w:rsidR="00F328AC" w:rsidRPr="00F328AC" w:rsidRDefault="00F328AC" w:rsidP="00F328AC">
            <w:pPr>
              <w:numPr>
                <w:ilvl w:val="0"/>
                <w:numId w:val="40"/>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1E3949E0"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ППК системи пожежогасіння ССD-103. </w:t>
            </w:r>
            <w:proofErr w:type="spellStart"/>
            <w:r w:rsidRPr="00F328AC">
              <w:rPr>
                <w:rFonts w:ascii="Times New Roman" w:eastAsia="Times New Roman" w:hAnsi="Times New Roman" w:cs="Times New Roman"/>
                <w:color w:val="000000"/>
                <w:kern w:val="2"/>
                <w:sz w:val="24"/>
                <w14:ligatures w14:val="standardContextual"/>
              </w:rPr>
              <w:t>Detnov</w:t>
            </w:r>
            <w:proofErr w:type="spellEnd"/>
          </w:p>
        </w:tc>
        <w:tc>
          <w:tcPr>
            <w:tcW w:w="1417" w:type="dxa"/>
          </w:tcPr>
          <w:p w14:paraId="16D3E354"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59C4D5E5"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10</w:t>
            </w:r>
          </w:p>
        </w:tc>
        <w:tc>
          <w:tcPr>
            <w:tcW w:w="1814" w:type="dxa"/>
          </w:tcPr>
          <w:p w14:paraId="6F4E9DDC"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4D2AE5C3" w14:textId="77777777" w:rsidTr="00195706">
        <w:trPr>
          <w:trHeight w:val="319"/>
        </w:trPr>
        <w:tc>
          <w:tcPr>
            <w:tcW w:w="597" w:type="dxa"/>
          </w:tcPr>
          <w:p w14:paraId="5F50D922" w14:textId="77777777" w:rsidR="00F328AC" w:rsidRPr="00F328AC" w:rsidRDefault="00F328AC" w:rsidP="00F328AC">
            <w:pPr>
              <w:numPr>
                <w:ilvl w:val="0"/>
                <w:numId w:val="40"/>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3BA6C804"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Система автоматичного газового пожежогасіння для 5 приміщень</w:t>
            </w:r>
          </w:p>
        </w:tc>
        <w:tc>
          <w:tcPr>
            <w:tcW w:w="1417" w:type="dxa"/>
          </w:tcPr>
          <w:p w14:paraId="0854130E"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Компл</w:t>
            </w:r>
            <w:proofErr w:type="spellEnd"/>
          </w:p>
        </w:tc>
        <w:tc>
          <w:tcPr>
            <w:tcW w:w="1418" w:type="dxa"/>
          </w:tcPr>
          <w:p w14:paraId="1C6BAC25"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69B7D9C9"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5CDC506F" w14:textId="77777777" w:rsidTr="00195706">
        <w:trPr>
          <w:trHeight w:val="319"/>
        </w:trPr>
        <w:tc>
          <w:tcPr>
            <w:tcW w:w="597" w:type="dxa"/>
          </w:tcPr>
          <w:p w14:paraId="01BD3958" w14:textId="77777777" w:rsidR="00F328AC" w:rsidRPr="00F328AC" w:rsidRDefault="00F328AC" w:rsidP="00F328AC">
            <w:pPr>
              <w:numPr>
                <w:ilvl w:val="0"/>
                <w:numId w:val="40"/>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534D8DBB"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Сповіщувач </w:t>
            </w:r>
            <w:proofErr w:type="spellStart"/>
            <w:r w:rsidRPr="00F328AC">
              <w:rPr>
                <w:rFonts w:ascii="Times New Roman" w:eastAsia="Times New Roman" w:hAnsi="Times New Roman" w:cs="Times New Roman"/>
                <w:color w:val="000000"/>
                <w:kern w:val="2"/>
                <w:sz w:val="24"/>
                <w14:ligatures w14:val="standardContextual"/>
              </w:rPr>
              <w:t>магнітоконтактній</w:t>
            </w:r>
            <w:proofErr w:type="spellEnd"/>
            <w:r w:rsidRPr="00F328AC">
              <w:rPr>
                <w:rFonts w:ascii="Times New Roman" w:eastAsia="Times New Roman" w:hAnsi="Times New Roman" w:cs="Times New Roman"/>
                <w:color w:val="000000"/>
                <w:kern w:val="2"/>
                <w:sz w:val="24"/>
                <w14:ligatures w14:val="standardContextual"/>
              </w:rPr>
              <w:t xml:space="preserve"> для дверей СKS-53</w:t>
            </w:r>
          </w:p>
        </w:tc>
        <w:tc>
          <w:tcPr>
            <w:tcW w:w="1417" w:type="dxa"/>
          </w:tcPr>
          <w:p w14:paraId="61431195"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65065905"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20</w:t>
            </w:r>
          </w:p>
        </w:tc>
        <w:tc>
          <w:tcPr>
            <w:tcW w:w="1814" w:type="dxa"/>
          </w:tcPr>
          <w:p w14:paraId="3F91F121"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0293EF28" w14:textId="77777777" w:rsidTr="00195706">
        <w:trPr>
          <w:trHeight w:val="319"/>
        </w:trPr>
        <w:tc>
          <w:tcPr>
            <w:tcW w:w="597" w:type="dxa"/>
          </w:tcPr>
          <w:p w14:paraId="0B069D2D" w14:textId="77777777" w:rsidR="00F328AC" w:rsidRPr="00F328AC" w:rsidRDefault="00F328AC" w:rsidP="00F328AC">
            <w:pPr>
              <w:numPr>
                <w:ilvl w:val="0"/>
                <w:numId w:val="40"/>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17C87B93"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Сповіщувач пожежний димовий </w:t>
            </w:r>
            <w:proofErr w:type="spellStart"/>
            <w:r w:rsidRPr="00F328AC">
              <w:rPr>
                <w:rFonts w:ascii="Times New Roman" w:eastAsia="Times New Roman" w:hAnsi="Times New Roman" w:cs="Times New Roman"/>
                <w:color w:val="000000"/>
                <w:kern w:val="2"/>
                <w:sz w:val="24"/>
                <w14:ligatures w14:val="standardContextual"/>
              </w:rPr>
              <w:t>аспіраційній</w:t>
            </w:r>
            <w:proofErr w:type="spellEnd"/>
            <w:r w:rsidRPr="00F328AC">
              <w:rPr>
                <w:rFonts w:ascii="Times New Roman" w:eastAsia="Times New Roman" w:hAnsi="Times New Roman" w:cs="Times New Roman"/>
                <w:color w:val="000000"/>
                <w:kern w:val="2"/>
                <w:sz w:val="24"/>
                <w14:ligatures w14:val="standardContextual"/>
              </w:rPr>
              <w:t xml:space="preserve"> TITANUS PRO-SENS ® з </w:t>
            </w:r>
            <w:proofErr w:type="spellStart"/>
            <w:r w:rsidRPr="00F328AC">
              <w:rPr>
                <w:rFonts w:ascii="Times New Roman" w:eastAsia="Times New Roman" w:hAnsi="Times New Roman" w:cs="Times New Roman"/>
                <w:color w:val="000000"/>
                <w:kern w:val="2"/>
                <w:sz w:val="24"/>
                <w14:ligatures w14:val="standardContextual"/>
              </w:rPr>
              <w:t>пневмообв'язкою</w:t>
            </w:r>
            <w:proofErr w:type="spellEnd"/>
            <w:r w:rsidRPr="00F328AC">
              <w:rPr>
                <w:rFonts w:ascii="Times New Roman" w:eastAsia="Times New Roman" w:hAnsi="Times New Roman" w:cs="Times New Roman"/>
                <w:color w:val="000000"/>
                <w:kern w:val="2"/>
                <w:sz w:val="24"/>
                <w14:ligatures w14:val="standardContextual"/>
              </w:rPr>
              <w:t xml:space="preserve">, FFS, </w:t>
            </w:r>
            <w:proofErr w:type="spellStart"/>
            <w:r w:rsidRPr="00F328AC">
              <w:rPr>
                <w:rFonts w:ascii="Times New Roman" w:eastAsia="Times New Roman" w:hAnsi="Times New Roman" w:cs="Times New Roman"/>
                <w:color w:val="000000"/>
                <w:kern w:val="2"/>
                <w:sz w:val="24"/>
                <w14:ligatures w14:val="standardContextual"/>
              </w:rPr>
              <w:t>Wagner</w:t>
            </w:r>
            <w:proofErr w:type="spellEnd"/>
          </w:p>
        </w:tc>
        <w:tc>
          <w:tcPr>
            <w:tcW w:w="1417" w:type="dxa"/>
          </w:tcPr>
          <w:p w14:paraId="01398109"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1617E674"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11</w:t>
            </w:r>
          </w:p>
        </w:tc>
        <w:tc>
          <w:tcPr>
            <w:tcW w:w="1814" w:type="dxa"/>
          </w:tcPr>
          <w:p w14:paraId="2DF09BC0"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26D27F0E" w14:textId="77777777" w:rsidTr="00195706">
        <w:trPr>
          <w:trHeight w:val="319"/>
        </w:trPr>
        <w:tc>
          <w:tcPr>
            <w:tcW w:w="597" w:type="dxa"/>
          </w:tcPr>
          <w:p w14:paraId="004A7790" w14:textId="77777777" w:rsidR="00F328AC" w:rsidRPr="00F328AC" w:rsidRDefault="00F328AC" w:rsidP="00F328AC">
            <w:pPr>
              <w:numPr>
                <w:ilvl w:val="0"/>
                <w:numId w:val="40"/>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43D9769D"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Установка газового пожежогасіння FirExtinglG100- 60 з системою плавного пуску з основним / резервним комплектом</w:t>
            </w:r>
          </w:p>
        </w:tc>
        <w:tc>
          <w:tcPr>
            <w:tcW w:w="1417" w:type="dxa"/>
          </w:tcPr>
          <w:p w14:paraId="08A84D12"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3BA169F4"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3A6A9B3E"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468850D6" w14:textId="77777777" w:rsidTr="00195706">
        <w:trPr>
          <w:trHeight w:val="319"/>
        </w:trPr>
        <w:tc>
          <w:tcPr>
            <w:tcW w:w="10491" w:type="dxa"/>
            <w:gridSpan w:val="5"/>
            <w:shd w:val="clear" w:color="auto" w:fill="D9D9D9"/>
          </w:tcPr>
          <w:p w14:paraId="7460F447" w14:textId="77777777" w:rsidR="00F328AC" w:rsidRPr="00F328AC" w:rsidRDefault="00F328AC" w:rsidP="00F328AC">
            <w:pPr>
              <w:tabs>
                <w:tab w:val="center" w:pos="5421"/>
                <w:tab w:val="left" w:pos="9372"/>
              </w:tabs>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ab/>
              <w:t xml:space="preserve">6. Система автоматичного порошкового </w:t>
            </w:r>
            <w:proofErr w:type="spellStart"/>
            <w:r w:rsidRPr="00F328AC">
              <w:rPr>
                <w:rFonts w:ascii="Times New Roman" w:eastAsia="Times New Roman" w:hAnsi="Times New Roman" w:cs="Times New Roman"/>
                <w:b/>
                <w:color w:val="000000"/>
                <w:kern w:val="2"/>
                <w:sz w:val="24"/>
                <w14:ligatures w14:val="standardContextual"/>
              </w:rPr>
              <w:t>пожежогасвння</w:t>
            </w:r>
            <w:proofErr w:type="spellEnd"/>
            <w:r w:rsidRPr="00F328AC">
              <w:rPr>
                <w:rFonts w:ascii="Times New Roman" w:eastAsia="Times New Roman" w:hAnsi="Times New Roman" w:cs="Times New Roman"/>
                <w:b/>
                <w:color w:val="000000"/>
                <w:kern w:val="2"/>
                <w:sz w:val="24"/>
                <w14:ligatures w14:val="standardContextual"/>
              </w:rPr>
              <w:tab/>
            </w:r>
          </w:p>
        </w:tc>
      </w:tr>
      <w:tr w:rsidR="00F328AC" w:rsidRPr="00F328AC" w14:paraId="6918D505" w14:textId="77777777" w:rsidTr="00195706">
        <w:trPr>
          <w:trHeight w:val="319"/>
        </w:trPr>
        <w:tc>
          <w:tcPr>
            <w:tcW w:w="597" w:type="dxa"/>
          </w:tcPr>
          <w:p w14:paraId="7692041F" w14:textId="77777777" w:rsidR="00F328AC" w:rsidRPr="00F328AC" w:rsidRDefault="00F328AC" w:rsidP="00F328AC">
            <w:pPr>
              <w:numPr>
                <w:ilvl w:val="0"/>
                <w:numId w:val="41"/>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5AB5060E"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Акумуляторна батарея 7 а / год; 12B</w:t>
            </w:r>
          </w:p>
        </w:tc>
        <w:tc>
          <w:tcPr>
            <w:tcW w:w="1417" w:type="dxa"/>
          </w:tcPr>
          <w:p w14:paraId="6DB63D65"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035E44A1"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10</w:t>
            </w:r>
          </w:p>
        </w:tc>
        <w:tc>
          <w:tcPr>
            <w:tcW w:w="1814" w:type="dxa"/>
          </w:tcPr>
          <w:p w14:paraId="527B8E8F"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14EAFEFB" w14:textId="77777777" w:rsidTr="00195706">
        <w:trPr>
          <w:trHeight w:val="319"/>
        </w:trPr>
        <w:tc>
          <w:tcPr>
            <w:tcW w:w="597" w:type="dxa"/>
          </w:tcPr>
          <w:p w14:paraId="78B10F2F" w14:textId="77777777" w:rsidR="00F328AC" w:rsidRPr="00F328AC" w:rsidRDefault="00F328AC" w:rsidP="00F328AC">
            <w:pPr>
              <w:numPr>
                <w:ilvl w:val="0"/>
                <w:numId w:val="41"/>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3BA06D45"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Базовий модуль TITANUS PRO-SENS </w:t>
            </w:r>
            <w:proofErr w:type="spellStart"/>
            <w:r w:rsidRPr="00F328AC">
              <w:rPr>
                <w:rFonts w:ascii="Times New Roman" w:eastAsia="Times New Roman" w:hAnsi="Times New Roman" w:cs="Times New Roman"/>
                <w:color w:val="000000"/>
                <w:kern w:val="2"/>
                <w:sz w:val="24"/>
                <w14:ligatures w14:val="standardContextual"/>
              </w:rPr>
              <w:t>Type</w:t>
            </w:r>
            <w:proofErr w:type="spellEnd"/>
            <w:r w:rsidRPr="00F328AC">
              <w:rPr>
                <w:rFonts w:ascii="Times New Roman" w:eastAsia="Times New Roman" w:hAnsi="Times New Roman" w:cs="Times New Roman"/>
                <w:color w:val="000000"/>
                <w:kern w:val="2"/>
                <w:sz w:val="24"/>
                <w14:ligatures w14:val="standardContextual"/>
              </w:rPr>
              <w:t xml:space="preserve"> TР-1 / а, </w:t>
            </w:r>
            <w:proofErr w:type="spellStart"/>
            <w:r w:rsidRPr="00F328AC">
              <w:rPr>
                <w:rFonts w:ascii="Times New Roman" w:eastAsia="Times New Roman" w:hAnsi="Times New Roman" w:cs="Times New Roman"/>
                <w:color w:val="000000"/>
                <w:kern w:val="2"/>
                <w:sz w:val="24"/>
                <w14:ligatures w14:val="standardContextual"/>
              </w:rPr>
              <w:t>Wagner</w:t>
            </w:r>
            <w:proofErr w:type="spellEnd"/>
          </w:p>
        </w:tc>
        <w:tc>
          <w:tcPr>
            <w:tcW w:w="1417" w:type="dxa"/>
          </w:tcPr>
          <w:p w14:paraId="148CB8D3"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759B3870"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5ED10CF5"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1D094EB8" w14:textId="77777777" w:rsidTr="00195706">
        <w:trPr>
          <w:trHeight w:val="319"/>
        </w:trPr>
        <w:tc>
          <w:tcPr>
            <w:tcW w:w="597" w:type="dxa"/>
          </w:tcPr>
          <w:p w14:paraId="16448CD9" w14:textId="77777777" w:rsidR="00F328AC" w:rsidRPr="00F328AC" w:rsidRDefault="00F328AC" w:rsidP="00F328AC">
            <w:pPr>
              <w:numPr>
                <w:ilvl w:val="0"/>
                <w:numId w:val="41"/>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5EDC1402"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Безадресних ручний Сповіщувач (жовтий) ІР67 РCD-100W, </w:t>
            </w:r>
            <w:proofErr w:type="spellStart"/>
            <w:r w:rsidRPr="00F328AC">
              <w:rPr>
                <w:rFonts w:ascii="Times New Roman" w:eastAsia="Times New Roman" w:hAnsi="Times New Roman" w:cs="Times New Roman"/>
                <w:color w:val="000000"/>
                <w:kern w:val="2"/>
                <w:sz w:val="24"/>
                <w14:ligatures w14:val="standardContextual"/>
              </w:rPr>
              <w:t>Detnov</w:t>
            </w:r>
            <w:proofErr w:type="spellEnd"/>
          </w:p>
        </w:tc>
        <w:tc>
          <w:tcPr>
            <w:tcW w:w="1417" w:type="dxa"/>
          </w:tcPr>
          <w:p w14:paraId="3BF86CE4"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44762A57"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7</w:t>
            </w:r>
          </w:p>
        </w:tc>
        <w:tc>
          <w:tcPr>
            <w:tcW w:w="1814" w:type="dxa"/>
          </w:tcPr>
          <w:p w14:paraId="04431856"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17493838" w14:textId="77777777" w:rsidTr="00195706">
        <w:trPr>
          <w:trHeight w:val="319"/>
        </w:trPr>
        <w:tc>
          <w:tcPr>
            <w:tcW w:w="597" w:type="dxa"/>
          </w:tcPr>
          <w:p w14:paraId="091DBA85" w14:textId="77777777" w:rsidR="00F328AC" w:rsidRPr="00F328AC" w:rsidRDefault="00F328AC" w:rsidP="00F328AC">
            <w:pPr>
              <w:numPr>
                <w:ilvl w:val="0"/>
                <w:numId w:val="41"/>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54893357"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Безадресних ручний Сповіщувач (синій) ІР67 РСD- 100W, </w:t>
            </w:r>
            <w:proofErr w:type="spellStart"/>
            <w:r w:rsidRPr="00F328AC">
              <w:rPr>
                <w:rFonts w:ascii="Times New Roman" w:eastAsia="Times New Roman" w:hAnsi="Times New Roman" w:cs="Times New Roman"/>
                <w:color w:val="000000"/>
                <w:kern w:val="2"/>
                <w:sz w:val="24"/>
                <w14:ligatures w14:val="standardContextual"/>
              </w:rPr>
              <w:t>Detnov</w:t>
            </w:r>
            <w:proofErr w:type="spellEnd"/>
          </w:p>
        </w:tc>
        <w:tc>
          <w:tcPr>
            <w:tcW w:w="1417" w:type="dxa"/>
          </w:tcPr>
          <w:p w14:paraId="2E838532"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06999AEC"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7</w:t>
            </w:r>
          </w:p>
        </w:tc>
        <w:tc>
          <w:tcPr>
            <w:tcW w:w="1814" w:type="dxa"/>
          </w:tcPr>
          <w:p w14:paraId="4DD8F559"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3AB37444" w14:textId="77777777" w:rsidTr="00195706">
        <w:trPr>
          <w:trHeight w:val="319"/>
        </w:trPr>
        <w:tc>
          <w:tcPr>
            <w:tcW w:w="597" w:type="dxa"/>
          </w:tcPr>
          <w:p w14:paraId="6EFE6A7F" w14:textId="77777777" w:rsidR="00F328AC" w:rsidRPr="00F328AC" w:rsidRDefault="00F328AC" w:rsidP="00F328AC">
            <w:pPr>
              <w:numPr>
                <w:ilvl w:val="0"/>
                <w:numId w:val="41"/>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31488625"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Блок живлення FAD-905. </w:t>
            </w:r>
            <w:proofErr w:type="spellStart"/>
            <w:r w:rsidRPr="00F328AC">
              <w:rPr>
                <w:rFonts w:ascii="Times New Roman" w:eastAsia="Times New Roman" w:hAnsi="Times New Roman" w:cs="Times New Roman"/>
                <w:color w:val="000000"/>
                <w:kern w:val="2"/>
                <w:sz w:val="24"/>
                <w14:ligatures w14:val="standardContextual"/>
              </w:rPr>
              <w:t>Detnov</w:t>
            </w:r>
            <w:proofErr w:type="spellEnd"/>
          </w:p>
        </w:tc>
        <w:tc>
          <w:tcPr>
            <w:tcW w:w="1417" w:type="dxa"/>
          </w:tcPr>
          <w:p w14:paraId="464F0498"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60701C2D"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47F5C5D6"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42463B6A" w14:textId="77777777" w:rsidTr="00195706">
        <w:trPr>
          <w:trHeight w:val="319"/>
        </w:trPr>
        <w:tc>
          <w:tcPr>
            <w:tcW w:w="597" w:type="dxa"/>
          </w:tcPr>
          <w:p w14:paraId="11802029" w14:textId="77777777" w:rsidR="00F328AC" w:rsidRPr="00F328AC" w:rsidRDefault="00F328AC" w:rsidP="00F328AC">
            <w:pPr>
              <w:numPr>
                <w:ilvl w:val="0"/>
                <w:numId w:val="41"/>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7B5E74FF"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Блок </w:t>
            </w:r>
            <w:proofErr w:type="spellStart"/>
            <w:r w:rsidRPr="00F328AC">
              <w:rPr>
                <w:rFonts w:ascii="Times New Roman" w:eastAsia="Times New Roman" w:hAnsi="Times New Roman" w:cs="Times New Roman"/>
                <w:color w:val="000000"/>
                <w:kern w:val="2"/>
                <w:sz w:val="24"/>
                <w14:ligatures w14:val="standardContextual"/>
              </w:rPr>
              <w:t>іскрозахисту</w:t>
            </w:r>
            <w:proofErr w:type="spellEnd"/>
            <w:r w:rsidRPr="00F328AC">
              <w:rPr>
                <w:rFonts w:ascii="Times New Roman" w:eastAsia="Times New Roman" w:hAnsi="Times New Roman" w:cs="Times New Roman"/>
                <w:color w:val="000000"/>
                <w:kern w:val="2"/>
                <w:sz w:val="24"/>
                <w14:ligatures w14:val="standardContextual"/>
              </w:rPr>
              <w:t xml:space="preserve"> "Барон"</w:t>
            </w:r>
          </w:p>
        </w:tc>
        <w:tc>
          <w:tcPr>
            <w:tcW w:w="1417" w:type="dxa"/>
          </w:tcPr>
          <w:p w14:paraId="71BB4C00"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395F9576"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2</w:t>
            </w:r>
          </w:p>
        </w:tc>
        <w:tc>
          <w:tcPr>
            <w:tcW w:w="1814" w:type="dxa"/>
          </w:tcPr>
          <w:p w14:paraId="22F59447"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0372C440" w14:textId="77777777" w:rsidTr="00195706">
        <w:trPr>
          <w:trHeight w:val="319"/>
        </w:trPr>
        <w:tc>
          <w:tcPr>
            <w:tcW w:w="597" w:type="dxa"/>
          </w:tcPr>
          <w:p w14:paraId="1B622043" w14:textId="77777777" w:rsidR="00F328AC" w:rsidRPr="00F328AC" w:rsidRDefault="00F328AC" w:rsidP="00F328AC">
            <w:pPr>
              <w:numPr>
                <w:ilvl w:val="0"/>
                <w:numId w:val="41"/>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1E7C5A25"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Датчик ТITANUS PRO-SENS DM-TP-10-L. </w:t>
            </w:r>
            <w:proofErr w:type="spellStart"/>
            <w:r w:rsidRPr="00F328AC">
              <w:rPr>
                <w:rFonts w:ascii="Times New Roman" w:eastAsia="Times New Roman" w:hAnsi="Times New Roman" w:cs="Times New Roman"/>
                <w:color w:val="000000"/>
                <w:kern w:val="2"/>
                <w:sz w:val="24"/>
                <w14:ligatures w14:val="standardContextual"/>
              </w:rPr>
              <w:t>Wagner</w:t>
            </w:r>
            <w:proofErr w:type="spellEnd"/>
          </w:p>
        </w:tc>
        <w:tc>
          <w:tcPr>
            <w:tcW w:w="1417" w:type="dxa"/>
          </w:tcPr>
          <w:p w14:paraId="239B12F0"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0F323E55"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2</w:t>
            </w:r>
          </w:p>
        </w:tc>
        <w:tc>
          <w:tcPr>
            <w:tcW w:w="1814" w:type="dxa"/>
          </w:tcPr>
          <w:p w14:paraId="158DFEC0"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733D8925" w14:textId="77777777" w:rsidTr="00195706">
        <w:trPr>
          <w:trHeight w:val="319"/>
        </w:trPr>
        <w:tc>
          <w:tcPr>
            <w:tcW w:w="597" w:type="dxa"/>
          </w:tcPr>
          <w:p w14:paraId="64DF7D13" w14:textId="77777777" w:rsidR="00F328AC" w:rsidRPr="00F328AC" w:rsidRDefault="00F328AC" w:rsidP="00F328AC">
            <w:pPr>
              <w:numPr>
                <w:ilvl w:val="0"/>
                <w:numId w:val="41"/>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6CCE3A16"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Димовий пожежний Сповіщувач адресний ІПК-4</w:t>
            </w:r>
          </w:p>
        </w:tc>
        <w:tc>
          <w:tcPr>
            <w:tcW w:w="1417" w:type="dxa"/>
          </w:tcPr>
          <w:p w14:paraId="3E974552"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4C4B20D9"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6</w:t>
            </w:r>
          </w:p>
        </w:tc>
        <w:tc>
          <w:tcPr>
            <w:tcW w:w="1814" w:type="dxa"/>
          </w:tcPr>
          <w:p w14:paraId="7937F84D"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57F1D553" w14:textId="77777777" w:rsidTr="00195706">
        <w:trPr>
          <w:trHeight w:val="319"/>
        </w:trPr>
        <w:tc>
          <w:tcPr>
            <w:tcW w:w="597" w:type="dxa"/>
          </w:tcPr>
          <w:p w14:paraId="1AC3554B" w14:textId="77777777" w:rsidR="00F328AC" w:rsidRPr="00F328AC" w:rsidRDefault="00F328AC" w:rsidP="00F328AC">
            <w:pPr>
              <w:numPr>
                <w:ilvl w:val="0"/>
                <w:numId w:val="41"/>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52ABD3AB"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Доводчик</w:t>
            </w:r>
            <w:proofErr w:type="spellEnd"/>
            <w:r w:rsidRPr="00F328AC">
              <w:rPr>
                <w:rFonts w:ascii="Times New Roman" w:eastAsia="Times New Roman" w:hAnsi="Times New Roman" w:cs="Times New Roman"/>
                <w:color w:val="000000"/>
                <w:kern w:val="2"/>
                <w:sz w:val="24"/>
                <w14:ligatures w14:val="standardContextual"/>
              </w:rPr>
              <w:t xml:space="preserve"> дверей механічний TS71 RF</w:t>
            </w:r>
          </w:p>
        </w:tc>
        <w:tc>
          <w:tcPr>
            <w:tcW w:w="1417" w:type="dxa"/>
          </w:tcPr>
          <w:p w14:paraId="24E43485"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61BF8D49"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2</w:t>
            </w:r>
          </w:p>
        </w:tc>
        <w:tc>
          <w:tcPr>
            <w:tcW w:w="1814" w:type="dxa"/>
          </w:tcPr>
          <w:p w14:paraId="0C9C017D"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208A4515" w14:textId="77777777" w:rsidTr="00195706">
        <w:trPr>
          <w:trHeight w:val="319"/>
        </w:trPr>
        <w:tc>
          <w:tcPr>
            <w:tcW w:w="597" w:type="dxa"/>
          </w:tcPr>
          <w:p w14:paraId="7391C4D7" w14:textId="77777777" w:rsidR="00F328AC" w:rsidRPr="00F328AC" w:rsidRDefault="00F328AC" w:rsidP="00F328AC">
            <w:pPr>
              <w:numPr>
                <w:ilvl w:val="0"/>
                <w:numId w:val="41"/>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3A395754"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Засувка ЗКН-PVC, </w:t>
            </w:r>
            <w:proofErr w:type="spellStart"/>
            <w:r w:rsidRPr="00F328AC">
              <w:rPr>
                <w:rFonts w:ascii="Times New Roman" w:eastAsia="Times New Roman" w:hAnsi="Times New Roman" w:cs="Times New Roman"/>
                <w:color w:val="000000"/>
                <w:kern w:val="2"/>
                <w:sz w:val="24"/>
                <w14:ligatures w14:val="standardContextual"/>
              </w:rPr>
              <w:t>Wagner</w:t>
            </w:r>
            <w:proofErr w:type="spellEnd"/>
          </w:p>
        </w:tc>
        <w:tc>
          <w:tcPr>
            <w:tcW w:w="1417" w:type="dxa"/>
          </w:tcPr>
          <w:p w14:paraId="44D808A8"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2ED0F863"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21D5C243"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5232C766" w14:textId="77777777" w:rsidTr="00195706">
        <w:trPr>
          <w:trHeight w:val="319"/>
        </w:trPr>
        <w:tc>
          <w:tcPr>
            <w:tcW w:w="597" w:type="dxa"/>
          </w:tcPr>
          <w:p w14:paraId="7388E7B4" w14:textId="77777777" w:rsidR="00F328AC" w:rsidRPr="00F328AC" w:rsidRDefault="00F328AC" w:rsidP="00F328AC">
            <w:pPr>
              <w:numPr>
                <w:ilvl w:val="0"/>
                <w:numId w:val="41"/>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662DE39E"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Зворотній клапан RSV-R25. </w:t>
            </w:r>
            <w:proofErr w:type="spellStart"/>
            <w:r w:rsidRPr="00F328AC">
              <w:rPr>
                <w:rFonts w:ascii="Times New Roman" w:eastAsia="Times New Roman" w:hAnsi="Times New Roman" w:cs="Times New Roman"/>
                <w:color w:val="000000"/>
                <w:kern w:val="2"/>
                <w:sz w:val="24"/>
                <w14:ligatures w14:val="standardContextual"/>
              </w:rPr>
              <w:t>Wagner</w:t>
            </w:r>
            <w:proofErr w:type="spellEnd"/>
          </w:p>
        </w:tc>
        <w:tc>
          <w:tcPr>
            <w:tcW w:w="1417" w:type="dxa"/>
          </w:tcPr>
          <w:p w14:paraId="09820EBA"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5D7B9F61"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2</w:t>
            </w:r>
          </w:p>
        </w:tc>
        <w:tc>
          <w:tcPr>
            <w:tcW w:w="1814" w:type="dxa"/>
          </w:tcPr>
          <w:p w14:paraId="6A9E33B6"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2106E745" w14:textId="77777777" w:rsidTr="00195706">
        <w:trPr>
          <w:trHeight w:val="319"/>
        </w:trPr>
        <w:tc>
          <w:tcPr>
            <w:tcW w:w="597" w:type="dxa"/>
          </w:tcPr>
          <w:p w14:paraId="01187EAF" w14:textId="77777777" w:rsidR="00F328AC" w:rsidRPr="00F328AC" w:rsidRDefault="00F328AC" w:rsidP="00F328AC">
            <w:pPr>
              <w:numPr>
                <w:ilvl w:val="0"/>
                <w:numId w:val="41"/>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23C09EE5"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Карта </w:t>
            </w:r>
            <w:proofErr w:type="spellStart"/>
            <w:r w:rsidRPr="00F328AC">
              <w:rPr>
                <w:rFonts w:ascii="Times New Roman" w:eastAsia="Times New Roman" w:hAnsi="Times New Roman" w:cs="Times New Roman"/>
                <w:color w:val="000000"/>
                <w:kern w:val="2"/>
                <w:sz w:val="24"/>
                <w14:ligatures w14:val="standardContextual"/>
              </w:rPr>
              <w:t>межмережевого</w:t>
            </w:r>
            <w:proofErr w:type="spellEnd"/>
            <w:r w:rsidRPr="00F328AC">
              <w:rPr>
                <w:rFonts w:ascii="Times New Roman" w:eastAsia="Times New Roman" w:hAnsi="Times New Roman" w:cs="Times New Roman"/>
                <w:color w:val="000000"/>
                <w:kern w:val="2"/>
                <w:sz w:val="24"/>
                <w14:ligatures w14:val="standardContextual"/>
              </w:rPr>
              <w:t xml:space="preserve"> сполучення звичайної панелі з аналоговим контуром TLD-100, </w:t>
            </w:r>
            <w:proofErr w:type="spellStart"/>
            <w:r w:rsidRPr="00F328AC">
              <w:rPr>
                <w:rFonts w:ascii="Times New Roman" w:eastAsia="Times New Roman" w:hAnsi="Times New Roman" w:cs="Times New Roman"/>
                <w:color w:val="000000"/>
                <w:kern w:val="2"/>
                <w:sz w:val="24"/>
                <w14:ligatures w14:val="standardContextual"/>
              </w:rPr>
              <w:t>Detnov</w:t>
            </w:r>
            <w:proofErr w:type="spellEnd"/>
          </w:p>
        </w:tc>
        <w:tc>
          <w:tcPr>
            <w:tcW w:w="1417" w:type="dxa"/>
          </w:tcPr>
          <w:p w14:paraId="2F9C8E30"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240781FF"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4</w:t>
            </w:r>
          </w:p>
        </w:tc>
        <w:tc>
          <w:tcPr>
            <w:tcW w:w="1814" w:type="dxa"/>
          </w:tcPr>
          <w:p w14:paraId="4F12D875"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51E63407" w14:textId="77777777" w:rsidTr="00195706">
        <w:trPr>
          <w:trHeight w:val="319"/>
        </w:trPr>
        <w:tc>
          <w:tcPr>
            <w:tcW w:w="597" w:type="dxa"/>
          </w:tcPr>
          <w:p w14:paraId="20E30D4C" w14:textId="77777777" w:rsidR="00F328AC" w:rsidRPr="00F328AC" w:rsidRDefault="00F328AC" w:rsidP="00F328AC">
            <w:pPr>
              <w:numPr>
                <w:ilvl w:val="0"/>
                <w:numId w:val="41"/>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4181DE2C"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Модуль порошкового пожежогасіння вибухозахищеного, Бранд-15-СВ-ВЗ</w:t>
            </w:r>
          </w:p>
        </w:tc>
        <w:tc>
          <w:tcPr>
            <w:tcW w:w="1417" w:type="dxa"/>
          </w:tcPr>
          <w:p w14:paraId="2E35155A"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4580EF98"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2</w:t>
            </w:r>
          </w:p>
        </w:tc>
        <w:tc>
          <w:tcPr>
            <w:tcW w:w="1814" w:type="dxa"/>
          </w:tcPr>
          <w:p w14:paraId="7E746225"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4C9225EC" w14:textId="77777777" w:rsidTr="00195706">
        <w:trPr>
          <w:trHeight w:val="319"/>
        </w:trPr>
        <w:tc>
          <w:tcPr>
            <w:tcW w:w="597" w:type="dxa"/>
          </w:tcPr>
          <w:p w14:paraId="0766E3DD" w14:textId="77777777" w:rsidR="00F328AC" w:rsidRPr="00F328AC" w:rsidRDefault="00F328AC" w:rsidP="00F328AC">
            <w:pPr>
              <w:numPr>
                <w:ilvl w:val="0"/>
                <w:numId w:val="41"/>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1140374E"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Модуль порошкового пожежогасіння, Бранд-15-СВ</w:t>
            </w:r>
          </w:p>
        </w:tc>
        <w:tc>
          <w:tcPr>
            <w:tcW w:w="1417" w:type="dxa"/>
          </w:tcPr>
          <w:p w14:paraId="679670A4"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116C4475"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4</w:t>
            </w:r>
          </w:p>
        </w:tc>
        <w:tc>
          <w:tcPr>
            <w:tcW w:w="1814" w:type="dxa"/>
          </w:tcPr>
          <w:p w14:paraId="018B002B"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563EF0D7" w14:textId="77777777" w:rsidTr="00195706">
        <w:trPr>
          <w:trHeight w:val="319"/>
        </w:trPr>
        <w:tc>
          <w:tcPr>
            <w:tcW w:w="597" w:type="dxa"/>
          </w:tcPr>
          <w:p w14:paraId="1DC5A056" w14:textId="77777777" w:rsidR="00F328AC" w:rsidRPr="00F328AC" w:rsidRDefault="00F328AC" w:rsidP="00F328AC">
            <w:pPr>
              <w:numPr>
                <w:ilvl w:val="0"/>
                <w:numId w:val="41"/>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41A4BAC4"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Оповіщувач світлозвуковій "Автоматика відключена!" Зовнішній Піонер-2</w:t>
            </w:r>
          </w:p>
        </w:tc>
        <w:tc>
          <w:tcPr>
            <w:tcW w:w="1417" w:type="dxa"/>
          </w:tcPr>
          <w:p w14:paraId="679DBB88"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29303171"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2</w:t>
            </w:r>
          </w:p>
        </w:tc>
        <w:tc>
          <w:tcPr>
            <w:tcW w:w="1814" w:type="dxa"/>
          </w:tcPr>
          <w:p w14:paraId="38E57825"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49447E6B" w14:textId="77777777" w:rsidTr="00195706">
        <w:trPr>
          <w:trHeight w:val="319"/>
        </w:trPr>
        <w:tc>
          <w:tcPr>
            <w:tcW w:w="597" w:type="dxa"/>
          </w:tcPr>
          <w:p w14:paraId="47AA5A4C" w14:textId="77777777" w:rsidR="00F328AC" w:rsidRPr="00F328AC" w:rsidRDefault="00F328AC" w:rsidP="00F328AC">
            <w:pPr>
              <w:numPr>
                <w:ilvl w:val="0"/>
                <w:numId w:val="41"/>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6D56E88D"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Оповіщувач світлозвуковій "Автоматика відключена!" З-07C-24, </w:t>
            </w:r>
            <w:proofErr w:type="spellStart"/>
            <w:r w:rsidRPr="00F328AC">
              <w:rPr>
                <w:rFonts w:ascii="Times New Roman" w:eastAsia="Times New Roman" w:hAnsi="Times New Roman" w:cs="Times New Roman"/>
                <w:color w:val="000000"/>
                <w:kern w:val="2"/>
                <w:sz w:val="24"/>
                <w14:ligatures w14:val="standardContextual"/>
              </w:rPr>
              <w:t>СенКo</w:t>
            </w:r>
            <w:proofErr w:type="spellEnd"/>
          </w:p>
        </w:tc>
        <w:tc>
          <w:tcPr>
            <w:tcW w:w="1417" w:type="dxa"/>
          </w:tcPr>
          <w:p w14:paraId="3A246C59"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225D6761"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5</w:t>
            </w:r>
          </w:p>
        </w:tc>
        <w:tc>
          <w:tcPr>
            <w:tcW w:w="1814" w:type="dxa"/>
          </w:tcPr>
          <w:p w14:paraId="7453ADEE"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7E89BC03" w14:textId="77777777" w:rsidTr="00195706">
        <w:trPr>
          <w:trHeight w:val="319"/>
        </w:trPr>
        <w:tc>
          <w:tcPr>
            <w:tcW w:w="597" w:type="dxa"/>
          </w:tcPr>
          <w:p w14:paraId="63B2AB8E" w14:textId="77777777" w:rsidR="00F328AC" w:rsidRPr="00F328AC" w:rsidRDefault="00F328AC" w:rsidP="00F328AC">
            <w:pPr>
              <w:numPr>
                <w:ilvl w:val="0"/>
                <w:numId w:val="41"/>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586C5AE0"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Оповішувач</w:t>
            </w:r>
            <w:proofErr w:type="spellEnd"/>
            <w:r w:rsidRPr="00F328AC">
              <w:rPr>
                <w:rFonts w:ascii="Times New Roman" w:eastAsia="Times New Roman" w:hAnsi="Times New Roman" w:cs="Times New Roman"/>
                <w:color w:val="000000"/>
                <w:kern w:val="2"/>
                <w:sz w:val="24"/>
                <w14:ligatures w14:val="standardContextual"/>
              </w:rPr>
              <w:t xml:space="preserve"> світлозвуковій "Порошок - Виходь!" С- 05C-24 </w:t>
            </w:r>
            <w:proofErr w:type="spellStart"/>
            <w:r w:rsidRPr="00F328AC">
              <w:rPr>
                <w:rFonts w:ascii="Times New Roman" w:eastAsia="Times New Roman" w:hAnsi="Times New Roman" w:cs="Times New Roman"/>
                <w:color w:val="000000"/>
                <w:kern w:val="2"/>
                <w:sz w:val="24"/>
                <w14:ligatures w14:val="standardContextual"/>
              </w:rPr>
              <w:t>Exб</w:t>
            </w:r>
            <w:proofErr w:type="spellEnd"/>
            <w:r w:rsidRPr="00F328AC">
              <w:rPr>
                <w:rFonts w:ascii="Times New Roman" w:eastAsia="Times New Roman" w:hAnsi="Times New Roman" w:cs="Times New Roman"/>
                <w:color w:val="000000"/>
                <w:kern w:val="2"/>
                <w:sz w:val="24"/>
                <w14:ligatures w14:val="standardContextual"/>
              </w:rPr>
              <w:t xml:space="preserve"> </w:t>
            </w:r>
            <w:proofErr w:type="spellStart"/>
            <w:r w:rsidRPr="00F328AC">
              <w:rPr>
                <w:rFonts w:ascii="Times New Roman" w:eastAsia="Times New Roman" w:hAnsi="Times New Roman" w:cs="Times New Roman"/>
                <w:color w:val="000000"/>
                <w:kern w:val="2"/>
                <w:sz w:val="24"/>
                <w14:ligatures w14:val="standardContextual"/>
              </w:rPr>
              <w:t>СенКo</w:t>
            </w:r>
            <w:proofErr w:type="spellEnd"/>
          </w:p>
        </w:tc>
        <w:tc>
          <w:tcPr>
            <w:tcW w:w="1417" w:type="dxa"/>
          </w:tcPr>
          <w:p w14:paraId="4FE7199E"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6FCE9EDB"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w:t>
            </w:r>
          </w:p>
        </w:tc>
        <w:tc>
          <w:tcPr>
            <w:tcW w:w="1814" w:type="dxa"/>
          </w:tcPr>
          <w:p w14:paraId="64B13D4E"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16CBA9DE" w14:textId="77777777" w:rsidTr="00195706">
        <w:trPr>
          <w:trHeight w:val="319"/>
        </w:trPr>
        <w:tc>
          <w:tcPr>
            <w:tcW w:w="597" w:type="dxa"/>
          </w:tcPr>
          <w:p w14:paraId="04FEC7C3" w14:textId="77777777" w:rsidR="00F328AC" w:rsidRPr="00F328AC" w:rsidRDefault="00F328AC" w:rsidP="00F328AC">
            <w:pPr>
              <w:numPr>
                <w:ilvl w:val="0"/>
                <w:numId w:val="41"/>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3D42434E"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Оповішувач</w:t>
            </w:r>
            <w:proofErr w:type="spellEnd"/>
            <w:r w:rsidRPr="00F328AC">
              <w:rPr>
                <w:rFonts w:ascii="Times New Roman" w:eastAsia="Times New Roman" w:hAnsi="Times New Roman" w:cs="Times New Roman"/>
                <w:color w:val="000000"/>
                <w:kern w:val="2"/>
                <w:sz w:val="24"/>
                <w14:ligatures w14:val="standardContextual"/>
              </w:rPr>
              <w:t xml:space="preserve"> світлозвуковій "Порошок - Виходь!" С- 07C-24, </w:t>
            </w:r>
            <w:proofErr w:type="spellStart"/>
            <w:r w:rsidRPr="00F328AC">
              <w:rPr>
                <w:rFonts w:ascii="Times New Roman" w:eastAsia="Times New Roman" w:hAnsi="Times New Roman" w:cs="Times New Roman"/>
                <w:color w:val="000000"/>
                <w:kern w:val="2"/>
                <w:sz w:val="24"/>
                <w14:ligatures w14:val="standardContextual"/>
              </w:rPr>
              <w:t>СенКo</w:t>
            </w:r>
            <w:proofErr w:type="spellEnd"/>
          </w:p>
        </w:tc>
        <w:tc>
          <w:tcPr>
            <w:tcW w:w="1417" w:type="dxa"/>
          </w:tcPr>
          <w:p w14:paraId="321CDB68"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1819F6FB"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6</w:t>
            </w:r>
          </w:p>
        </w:tc>
        <w:tc>
          <w:tcPr>
            <w:tcW w:w="1814" w:type="dxa"/>
          </w:tcPr>
          <w:p w14:paraId="3724B8A0"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167D7F0B" w14:textId="77777777" w:rsidTr="00195706">
        <w:trPr>
          <w:trHeight w:val="319"/>
        </w:trPr>
        <w:tc>
          <w:tcPr>
            <w:tcW w:w="597" w:type="dxa"/>
          </w:tcPr>
          <w:p w14:paraId="1E407807" w14:textId="77777777" w:rsidR="00F328AC" w:rsidRPr="00F328AC" w:rsidRDefault="00F328AC" w:rsidP="00F328AC">
            <w:pPr>
              <w:numPr>
                <w:ilvl w:val="0"/>
                <w:numId w:val="41"/>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2A4957DF"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Оповіщувач світлозвуковій "Порошок - НЕ входити!" Зовнішній Піонер-2, </w:t>
            </w:r>
            <w:proofErr w:type="spellStart"/>
            <w:r w:rsidRPr="00F328AC">
              <w:rPr>
                <w:rFonts w:ascii="Times New Roman" w:eastAsia="Times New Roman" w:hAnsi="Times New Roman" w:cs="Times New Roman"/>
                <w:color w:val="000000"/>
                <w:kern w:val="2"/>
                <w:sz w:val="24"/>
                <w14:ligatures w14:val="standardContextual"/>
              </w:rPr>
              <w:t>СенКo</w:t>
            </w:r>
            <w:proofErr w:type="spellEnd"/>
          </w:p>
        </w:tc>
        <w:tc>
          <w:tcPr>
            <w:tcW w:w="1417" w:type="dxa"/>
          </w:tcPr>
          <w:p w14:paraId="5ABCC9BF"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17948605"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2</w:t>
            </w:r>
          </w:p>
        </w:tc>
        <w:tc>
          <w:tcPr>
            <w:tcW w:w="1814" w:type="dxa"/>
          </w:tcPr>
          <w:p w14:paraId="37E63B4B"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5AD671E0" w14:textId="77777777" w:rsidTr="00195706">
        <w:trPr>
          <w:trHeight w:val="319"/>
        </w:trPr>
        <w:tc>
          <w:tcPr>
            <w:tcW w:w="597" w:type="dxa"/>
          </w:tcPr>
          <w:p w14:paraId="677F97D2" w14:textId="77777777" w:rsidR="00F328AC" w:rsidRPr="00F328AC" w:rsidRDefault="00F328AC" w:rsidP="00F328AC">
            <w:pPr>
              <w:numPr>
                <w:ilvl w:val="0"/>
                <w:numId w:val="41"/>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24F0306D"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Оповіщувач світлозвуковій "Порошок - НЕ входити!" З-07С-24. </w:t>
            </w:r>
            <w:proofErr w:type="spellStart"/>
            <w:r w:rsidRPr="00F328AC">
              <w:rPr>
                <w:rFonts w:ascii="Times New Roman" w:eastAsia="Times New Roman" w:hAnsi="Times New Roman" w:cs="Times New Roman"/>
                <w:color w:val="000000"/>
                <w:kern w:val="2"/>
                <w:sz w:val="24"/>
                <w14:ligatures w14:val="standardContextual"/>
              </w:rPr>
              <w:t>СенКo</w:t>
            </w:r>
            <w:proofErr w:type="spellEnd"/>
            <w:r w:rsidRPr="00F328AC">
              <w:rPr>
                <w:rFonts w:ascii="Times New Roman" w:eastAsia="Times New Roman" w:hAnsi="Times New Roman" w:cs="Times New Roman"/>
                <w:color w:val="000000"/>
                <w:kern w:val="2"/>
                <w:sz w:val="24"/>
                <w14:ligatures w14:val="standardContextual"/>
              </w:rPr>
              <w:t xml:space="preserve"> </w:t>
            </w:r>
          </w:p>
        </w:tc>
        <w:tc>
          <w:tcPr>
            <w:tcW w:w="1417" w:type="dxa"/>
          </w:tcPr>
          <w:p w14:paraId="2D7E96F9"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6C728BF9"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5</w:t>
            </w:r>
          </w:p>
        </w:tc>
        <w:tc>
          <w:tcPr>
            <w:tcW w:w="1814" w:type="dxa"/>
          </w:tcPr>
          <w:p w14:paraId="0170AE2C"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1A20C482" w14:textId="77777777" w:rsidTr="00195706">
        <w:trPr>
          <w:trHeight w:val="319"/>
        </w:trPr>
        <w:tc>
          <w:tcPr>
            <w:tcW w:w="597" w:type="dxa"/>
          </w:tcPr>
          <w:p w14:paraId="6FDB7870" w14:textId="77777777" w:rsidR="00F328AC" w:rsidRPr="00F328AC" w:rsidRDefault="00F328AC" w:rsidP="00F328AC">
            <w:pPr>
              <w:numPr>
                <w:ilvl w:val="0"/>
                <w:numId w:val="41"/>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51A852BA"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ППК системи пожежогасіння ССD-103. </w:t>
            </w:r>
            <w:proofErr w:type="spellStart"/>
            <w:r w:rsidRPr="00F328AC">
              <w:rPr>
                <w:rFonts w:ascii="Times New Roman" w:eastAsia="Times New Roman" w:hAnsi="Times New Roman" w:cs="Times New Roman"/>
                <w:color w:val="000000"/>
                <w:kern w:val="2"/>
                <w:sz w:val="24"/>
                <w14:ligatures w14:val="standardContextual"/>
              </w:rPr>
              <w:t>Detnov</w:t>
            </w:r>
            <w:proofErr w:type="spellEnd"/>
          </w:p>
        </w:tc>
        <w:tc>
          <w:tcPr>
            <w:tcW w:w="1417" w:type="dxa"/>
          </w:tcPr>
          <w:p w14:paraId="417A9518"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16B6864C"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4</w:t>
            </w:r>
          </w:p>
        </w:tc>
        <w:tc>
          <w:tcPr>
            <w:tcW w:w="1814" w:type="dxa"/>
          </w:tcPr>
          <w:p w14:paraId="734ADD82"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0F72F78D" w14:textId="77777777" w:rsidTr="00195706">
        <w:trPr>
          <w:trHeight w:val="319"/>
        </w:trPr>
        <w:tc>
          <w:tcPr>
            <w:tcW w:w="597" w:type="dxa"/>
          </w:tcPr>
          <w:p w14:paraId="761F6180" w14:textId="77777777" w:rsidR="00F328AC" w:rsidRPr="00F328AC" w:rsidRDefault="00F328AC" w:rsidP="00F328AC">
            <w:pPr>
              <w:numPr>
                <w:ilvl w:val="0"/>
                <w:numId w:val="41"/>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2CEC6722"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Сповіщувач </w:t>
            </w:r>
            <w:proofErr w:type="spellStart"/>
            <w:r w:rsidRPr="00F328AC">
              <w:rPr>
                <w:rFonts w:ascii="Times New Roman" w:eastAsia="Times New Roman" w:hAnsi="Times New Roman" w:cs="Times New Roman"/>
                <w:color w:val="000000"/>
                <w:kern w:val="2"/>
                <w:sz w:val="24"/>
                <w14:ligatures w14:val="standardContextual"/>
              </w:rPr>
              <w:t>магнітоконтактний</w:t>
            </w:r>
            <w:proofErr w:type="spellEnd"/>
            <w:r w:rsidRPr="00F328AC">
              <w:rPr>
                <w:rFonts w:ascii="Times New Roman" w:eastAsia="Times New Roman" w:hAnsi="Times New Roman" w:cs="Times New Roman"/>
                <w:color w:val="000000"/>
                <w:kern w:val="2"/>
                <w:sz w:val="24"/>
                <w14:ligatures w14:val="standardContextual"/>
              </w:rPr>
              <w:t xml:space="preserve"> для дверей СKS-53</w:t>
            </w:r>
          </w:p>
        </w:tc>
        <w:tc>
          <w:tcPr>
            <w:tcW w:w="1417" w:type="dxa"/>
          </w:tcPr>
          <w:p w14:paraId="043D521B"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3F83859D"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7</w:t>
            </w:r>
          </w:p>
        </w:tc>
        <w:tc>
          <w:tcPr>
            <w:tcW w:w="1814" w:type="dxa"/>
          </w:tcPr>
          <w:p w14:paraId="33A9AD88"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4332B73E" w14:textId="77777777" w:rsidTr="00195706">
        <w:trPr>
          <w:trHeight w:val="319"/>
        </w:trPr>
        <w:tc>
          <w:tcPr>
            <w:tcW w:w="597" w:type="dxa"/>
          </w:tcPr>
          <w:p w14:paraId="488F9817" w14:textId="77777777" w:rsidR="00F328AC" w:rsidRPr="00F328AC" w:rsidRDefault="00F328AC" w:rsidP="00F328AC">
            <w:pPr>
              <w:numPr>
                <w:ilvl w:val="0"/>
                <w:numId w:val="41"/>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47CA8937" w14:textId="77777777" w:rsidR="00F328AC" w:rsidRPr="00F328AC" w:rsidRDefault="00F328AC" w:rsidP="00F328AC">
            <w:pPr>
              <w:shd w:val="clear" w:color="auto" w:fill="FFFFFF"/>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Тепловий пожежний Сповіщувач адресний ІПК-7</w:t>
            </w:r>
          </w:p>
        </w:tc>
        <w:tc>
          <w:tcPr>
            <w:tcW w:w="1417" w:type="dxa"/>
          </w:tcPr>
          <w:p w14:paraId="3FFEDB2C"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2F2AF8CF"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6</w:t>
            </w:r>
          </w:p>
        </w:tc>
        <w:tc>
          <w:tcPr>
            <w:tcW w:w="1814" w:type="dxa"/>
          </w:tcPr>
          <w:p w14:paraId="1E97DE2A"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766ADB79" w14:textId="77777777" w:rsidTr="00F328AC">
        <w:trPr>
          <w:trHeight w:val="319"/>
        </w:trPr>
        <w:tc>
          <w:tcPr>
            <w:tcW w:w="10491" w:type="dxa"/>
            <w:gridSpan w:val="5"/>
            <w:shd w:val="clear" w:color="auto" w:fill="D9D9D9"/>
            <w:vAlign w:val="center"/>
          </w:tcPr>
          <w:p w14:paraId="0BAC9207" w14:textId="77777777" w:rsidR="00F328AC" w:rsidRPr="00F328AC" w:rsidRDefault="00F328AC" w:rsidP="00F328AC">
            <w:pPr>
              <w:spacing w:after="25"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7. Система внутрішнього протипожежного водопроводу</w:t>
            </w:r>
          </w:p>
        </w:tc>
      </w:tr>
      <w:tr w:rsidR="00F328AC" w:rsidRPr="00F328AC" w14:paraId="00CDDE60" w14:textId="77777777" w:rsidTr="00195706">
        <w:trPr>
          <w:trHeight w:val="319"/>
        </w:trPr>
        <w:tc>
          <w:tcPr>
            <w:tcW w:w="597" w:type="dxa"/>
          </w:tcPr>
          <w:p w14:paraId="7C72B55A" w14:textId="77777777" w:rsidR="00F328AC" w:rsidRPr="00F328AC" w:rsidRDefault="00F328AC" w:rsidP="00F328AC">
            <w:pPr>
              <w:numPr>
                <w:ilvl w:val="0"/>
                <w:numId w:val="53"/>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57A43C66" w14:textId="77777777" w:rsidR="00F328AC" w:rsidRPr="00F328AC" w:rsidRDefault="00F328AC" w:rsidP="00F328AC">
            <w:pPr>
              <w:shd w:val="clear" w:color="auto" w:fill="FFFFFF"/>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Шафа з двома пожежними кранами, в складі: вентиль латунний кутовий з датчиком положення ДППК-М </w:t>
            </w:r>
            <w:proofErr w:type="spellStart"/>
            <w:r w:rsidRPr="00F328AC">
              <w:rPr>
                <w:rFonts w:ascii="Times New Roman" w:eastAsia="Times New Roman" w:hAnsi="Times New Roman" w:cs="Times New Roman"/>
                <w:color w:val="000000"/>
                <w:kern w:val="2"/>
                <w:sz w:val="24"/>
                <w14:ligatures w14:val="standardContextual"/>
              </w:rPr>
              <w:t>внутр</w:t>
            </w:r>
            <w:proofErr w:type="spellEnd"/>
            <w:r w:rsidRPr="00F328AC">
              <w:rPr>
                <w:rFonts w:ascii="Times New Roman" w:eastAsia="Times New Roman" w:hAnsi="Times New Roman" w:cs="Times New Roman"/>
                <w:color w:val="000000"/>
                <w:kern w:val="2"/>
                <w:sz w:val="24"/>
                <w14:ligatures w14:val="standardContextual"/>
              </w:rPr>
              <w:t>./</w:t>
            </w:r>
            <w:proofErr w:type="spellStart"/>
            <w:r w:rsidRPr="00F328AC">
              <w:rPr>
                <w:rFonts w:ascii="Times New Roman" w:eastAsia="Times New Roman" w:hAnsi="Times New Roman" w:cs="Times New Roman"/>
                <w:color w:val="000000"/>
                <w:kern w:val="2"/>
                <w:sz w:val="24"/>
                <w14:ligatures w14:val="standardContextual"/>
              </w:rPr>
              <w:t>зовн</w:t>
            </w:r>
            <w:proofErr w:type="spellEnd"/>
            <w:r w:rsidRPr="00F328AC">
              <w:rPr>
                <w:rFonts w:ascii="Times New Roman" w:eastAsia="Times New Roman" w:hAnsi="Times New Roman" w:cs="Times New Roman"/>
                <w:color w:val="000000"/>
                <w:kern w:val="2"/>
                <w:sz w:val="24"/>
                <w14:ligatures w14:val="standardContextual"/>
              </w:rPr>
              <w:t xml:space="preserve"> </w:t>
            </w:r>
            <w:proofErr w:type="spellStart"/>
            <w:r w:rsidRPr="00F328AC">
              <w:rPr>
                <w:rFonts w:ascii="Times New Roman" w:eastAsia="Times New Roman" w:hAnsi="Times New Roman" w:cs="Times New Roman"/>
                <w:color w:val="000000"/>
                <w:kern w:val="2"/>
                <w:sz w:val="24"/>
                <w14:ligatures w14:val="standardContextual"/>
              </w:rPr>
              <w:t>Ду</w:t>
            </w:r>
            <w:proofErr w:type="spellEnd"/>
            <w:r w:rsidRPr="00F328AC">
              <w:rPr>
                <w:rFonts w:ascii="Times New Roman" w:eastAsia="Times New Roman" w:hAnsi="Times New Roman" w:cs="Times New Roman"/>
                <w:color w:val="000000"/>
                <w:kern w:val="2"/>
                <w:sz w:val="24"/>
                <w14:ligatures w14:val="standardContextual"/>
              </w:rPr>
              <w:t xml:space="preserve"> 50- 2 шт., Гайка ГМ 50 - 2 шт., Ствол пожежний </w:t>
            </w:r>
            <w:proofErr w:type="spellStart"/>
            <w:r w:rsidRPr="00F328AC">
              <w:rPr>
                <w:rFonts w:ascii="Times New Roman" w:eastAsia="Times New Roman" w:hAnsi="Times New Roman" w:cs="Times New Roman"/>
                <w:color w:val="000000"/>
                <w:kern w:val="2"/>
                <w:sz w:val="24"/>
                <w14:ligatures w14:val="standardContextual"/>
              </w:rPr>
              <w:t>перекривний</w:t>
            </w:r>
            <w:proofErr w:type="spellEnd"/>
            <w:r w:rsidRPr="00F328AC">
              <w:rPr>
                <w:rFonts w:ascii="Times New Roman" w:eastAsia="Times New Roman" w:hAnsi="Times New Roman" w:cs="Times New Roman"/>
                <w:color w:val="000000"/>
                <w:kern w:val="2"/>
                <w:sz w:val="24"/>
                <w14:ligatures w14:val="standardContextual"/>
              </w:rPr>
              <w:t xml:space="preserve"> СПР-50- 2 шт., Рукав пожежний латексний </w:t>
            </w:r>
            <w:proofErr w:type="spellStart"/>
            <w:r w:rsidRPr="00F328AC">
              <w:rPr>
                <w:rFonts w:ascii="Times New Roman" w:eastAsia="Times New Roman" w:hAnsi="Times New Roman" w:cs="Times New Roman"/>
                <w:color w:val="000000"/>
                <w:kern w:val="2"/>
                <w:sz w:val="24"/>
                <w14:ligatures w14:val="standardContextual"/>
              </w:rPr>
              <w:t>Ду</w:t>
            </w:r>
            <w:proofErr w:type="spellEnd"/>
            <w:r w:rsidRPr="00F328AC">
              <w:rPr>
                <w:rFonts w:ascii="Times New Roman" w:eastAsia="Times New Roman" w:hAnsi="Times New Roman" w:cs="Times New Roman"/>
                <w:color w:val="000000"/>
                <w:kern w:val="2"/>
                <w:sz w:val="24"/>
                <w14:ligatures w14:val="standardContextual"/>
              </w:rPr>
              <w:t xml:space="preserve"> 51 L=20м - 2 шт., Гайка ГР50 -4 шт., </w:t>
            </w:r>
            <w:proofErr w:type="spellStart"/>
            <w:r w:rsidRPr="00F328AC">
              <w:rPr>
                <w:rFonts w:ascii="Times New Roman" w:eastAsia="Times New Roman" w:hAnsi="Times New Roman" w:cs="Times New Roman"/>
                <w:color w:val="000000"/>
                <w:kern w:val="2"/>
                <w:sz w:val="24"/>
                <w14:ligatures w14:val="standardContextual"/>
              </w:rPr>
              <w:t>Катушка</w:t>
            </w:r>
            <w:proofErr w:type="spellEnd"/>
            <w:r w:rsidRPr="00F328AC">
              <w:rPr>
                <w:rFonts w:ascii="Times New Roman" w:eastAsia="Times New Roman" w:hAnsi="Times New Roman" w:cs="Times New Roman"/>
                <w:color w:val="000000"/>
                <w:kern w:val="2"/>
                <w:sz w:val="24"/>
                <w14:ligatures w14:val="standardContextual"/>
              </w:rPr>
              <w:t xml:space="preserve">/касета для пожежного рукава </w:t>
            </w:r>
            <w:proofErr w:type="spellStart"/>
            <w:r w:rsidRPr="00F328AC">
              <w:rPr>
                <w:rFonts w:ascii="Times New Roman" w:eastAsia="Times New Roman" w:hAnsi="Times New Roman" w:cs="Times New Roman"/>
                <w:color w:val="000000"/>
                <w:kern w:val="2"/>
                <w:sz w:val="24"/>
                <w14:ligatures w14:val="standardContextual"/>
              </w:rPr>
              <w:t>Ду</w:t>
            </w:r>
            <w:proofErr w:type="spellEnd"/>
            <w:r w:rsidRPr="00F328AC">
              <w:rPr>
                <w:rFonts w:ascii="Times New Roman" w:eastAsia="Times New Roman" w:hAnsi="Times New Roman" w:cs="Times New Roman"/>
                <w:color w:val="000000"/>
                <w:kern w:val="2"/>
                <w:sz w:val="24"/>
                <w14:ligatures w14:val="standardContextual"/>
              </w:rPr>
              <w:t xml:space="preserve"> 51 - 2 шт., Кутовий вентиль </w:t>
            </w:r>
            <w:proofErr w:type="spellStart"/>
            <w:r w:rsidRPr="00F328AC">
              <w:rPr>
                <w:rFonts w:ascii="Times New Roman" w:eastAsia="Times New Roman" w:hAnsi="Times New Roman" w:cs="Times New Roman"/>
                <w:color w:val="000000"/>
                <w:kern w:val="2"/>
                <w:sz w:val="24"/>
                <w14:ligatures w14:val="standardContextual"/>
              </w:rPr>
              <w:t>Ду</w:t>
            </w:r>
            <w:proofErr w:type="spellEnd"/>
            <w:r w:rsidRPr="00F328AC">
              <w:rPr>
                <w:rFonts w:ascii="Times New Roman" w:eastAsia="Times New Roman" w:hAnsi="Times New Roman" w:cs="Times New Roman"/>
                <w:color w:val="000000"/>
                <w:kern w:val="2"/>
                <w:sz w:val="24"/>
                <w14:ligatures w14:val="standardContextual"/>
              </w:rPr>
              <w:t xml:space="preserve"> 25 -1 шт., Головка з'єднувальна </w:t>
            </w:r>
            <w:proofErr w:type="spellStart"/>
            <w:r w:rsidRPr="00F328AC">
              <w:rPr>
                <w:rFonts w:ascii="Times New Roman" w:eastAsia="Times New Roman" w:hAnsi="Times New Roman" w:cs="Times New Roman"/>
                <w:color w:val="000000"/>
                <w:kern w:val="2"/>
                <w:sz w:val="24"/>
                <w14:ligatures w14:val="standardContextual"/>
              </w:rPr>
              <w:t>Ду</w:t>
            </w:r>
            <w:proofErr w:type="spellEnd"/>
            <w:r w:rsidRPr="00F328AC">
              <w:rPr>
                <w:rFonts w:ascii="Times New Roman" w:eastAsia="Times New Roman" w:hAnsi="Times New Roman" w:cs="Times New Roman"/>
                <w:color w:val="000000"/>
                <w:kern w:val="2"/>
                <w:sz w:val="24"/>
                <w14:ligatures w14:val="standardContextual"/>
              </w:rPr>
              <w:t xml:space="preserve"> 25 - 1 ш., Рукав пожежний напівжорсткий </w:t>
            </w:r>
            <w:proofErr w:type="spellStart"/>
            <w:r w:rsidRPr="00F328AC">
              <w:rPr>
                <w:rFonts w:ascii="Times New Roman" w:eastAsia="Times New Roman" w:hAnsi="Times New Roman" w:cs="Times New Roman"/>
                <w:color w:val="000000"/>
                <w:kern w:val="2"/>
                <w:sz w:val="24"/>
                <w14:ligatures w14:val="standardContextual"/>
              </w:rPr>
              <w:t>Ду</w:t>
            </w:r>
            <w:proofErr w:type="spellEnd"/>
            <w:r w:rsidRPr="00F328AC">
              <w:rPr>
                <w:rFonts w:ascii="Times New Roman" w:eastAsia="Times New Roman" w:hAnsi="Times New Roman" w:cs="Times New Roman"/>
                <w:color w:val="000000"/>
                <w:kern w:val="2"/>
                <w:sz w:val="24"/>
                <w14:ligatures w14:val="standardContextual"/>
              </w:rPr>
              <w:t xml:space="preserve"> 25 L=20м - 1 шт., </w:t>
            </w:r>
            <w:proofErr w:type="spellStart"/>
            <w:r w:rsidRPr="00F328AC">
              <w:rPr>
                <w:rFonts w:ascii="Times New Roman" w:eastAsia="Times New Roman" w:hAnsi="Times New Roman" w:cs="Times New Roman"/>
                <w:color w:val="000000"/>
                <w:kern w:val="2"/>
                <w:sz w:val="24"/>
                <w14:ligatures w14:val="standardContextual"/>
              </w:rPr>
              <w:t>катушка</w:t>
            </w:r>
            <w:proofErr w:type="spellEnd"/>
            <w:r w:rsidRPr="00F328AC">
              <w:rPr>
                <w:rFonts w:ascii="Times New Roman" w:eastAsia="Times New Roman" w:hAnsi="Times New Roman" w:cs="Times New Roman"/>
                <w:color w:val="000000"/>
                <w:kern w:val="2"/>
                <w:sz w:val="24"/>
                <w14:ligatures w14:val="standardContextual"/>
              </w:rPr>
              <w:t xml:space="preserve"> пожежного рукава Ду25-1 шт., Ствол пожежний Ду25 - 1 ш., Вогнегасник порошковий ВП-5 - 2 ш., Шафа металева 600х1800х330 з кран-комплектом з комплектом наклейок, замком та ключами – 1 шт.</w:t>
            </w:r>
          </w:p>
        </w:tc>
        <w:tc>
          <w:tcPr>
            <w:tcW w:w="1417" w:type="dxa"/>
          </w:tcPr>
          <w:p w14:paraId="52ADF4E3"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компл</w:t>
            </w:r>
            <w:proofErr w:type="spellEnd"/>
            <w:r w:rsidRPr="00F328AC">
              <w:rPr>
                <w:rFonts w:ascii="Times New Roman" w:eastAsia="Times New Roman" w:hAnsi="Times New Roman" w:cs="Times New Roman"/>
                <w:color w:val="000000"/>
                <w:kern w:val="2"/>
                <w:sz w:val="24"/>
                <w14:ligatures w14:val="standardContextual"/>
              </w:rPr>
              <w:t>.</w:t>
            </w:r>
          </w:p>
        </w:tc>
        <w:tc>
          <w:tcPr>
            <w:tcW w:w="1418" w:type="dxa"/>
          </w:tcPr>
          <w:p w14:paraId="76988E84"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282</w:t>
            </w:r>
          </w:p>
        </w:tc>
        <w:tc>
          <w:tcPr>
            <w:tcW w:w="1814" w:type="dxa"/>
          </w:tcPr>
          <w:p w14:paraId="55A046ED"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6E74282E" w14:textId="77777777" w:rsidTr="00195706">
        <w:trPr>
          <w:trHeight w:val="319"/>
        </w:trPr>
        <w:tc>
          <w:tcPr>
            <w:tcW w:w="597" w:type="dxa"/>
          </w:tcPr>
          <w:p w14:paraId="74D8A80B" w14:textId="77777777" w:rsidR="00F328AC" w:rsidRPr="00F328AC" w:rsidRDefault="00F328AC" w:rsidP="00F328AC">
            <w:pPr>
              <w:numPr>
                <w:ilvl w:val="0"/>
                <w:numId w:val="53"/>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36B39D6B" w14:textId="77777777" w:rsidR="00F328AC" w:rsidRPr="00F328AC" w:rsidRDefault="00F328AC" w:rsidP="00F328AC">
            <w:pPr>
              <w:shd w:val="clear" w:color="auto" w:fill="FFFFFF"/>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Кран-комплект 600х1500х330, в складі: клапан вихідний запірний кутовий латунний - 1шт; ДПІПК- 1-1 шт.; Гайка муфтова ГМ65 - 1 шт.; Муфта сталева Дуб5 -1 шт.; Гайка </w:t>
            </w:r>
            <w:proofErr w:type="spellStart"/>
            <w:r w:rsidRPr="00F328AC">
              <w:rPr>
                <w:rFonts w:ascii="Times New Roman" w:eastAsia="Times New Roman" w:hAnsi="Times New Roman" w:cs="Times New Roman"/>
                <w:color w:val="000000"/>
                <w:kern w:val="2"/>
                <w:sz w:val="24"/>
                <w14:ligatures w14:val="standardContextual"/>
              </w:rPr>
              <w:t>цапкова</w:t>
            </w:r>
            <w:proofErr w:type="spellEnd"/>
            <w:r w:rsidRPr="00F328AC">
              <w:rPr>
                <w:rFonts w:ascii="Times New Roman" w:eastAsia="Times New Roman" w:hAnsi="Times New Roman" w:cs="Times New Roman"/>
                <w:color w:val="000000"/>
                <w:kern w:val="2"/>
                <w:sz w:val="24"/>
                <w14:ligatures w14:val="standardContextual"/>
              </w:rPr>
              <w:t xml:space="preserve"> ГЦ65- 1 шт.; Ствол пожежний </w:t>
            </w:r>
            <w:proofErr w:type="spellStart"/>
            <w:r w:rsidRPr="00F328AC">
              <w:rPr>
                <w:rFonts w:ascii="Times New Roman" w:eastAsia="Times New Roman" w:hAnsi="Times New Roman" w:cs="Times New Roman"/>
                <w:color w:val="000000"/>
                <w:kern w:val="2"/>
                <w:sz w:val="24"/>
                <w14:ligatures w14:val="standardContextual"/>
              </w:rPr>
              <w:t>перекривний</w:t>
            </w:r>
            <w:proofErr w:type="spellEnd"/>
            <w:r w:rsidRPr="00F328AC">
              <w:rPr>
                <w:rFonts w:ascii="Times New Roman" w:eastAsia="Times New Roman" w:hAnsi="Times New Roman" w:cs="Times New Roman"/>
                <w:color w:val="000000"/>
                <w:kern w:val="2"/>
                <w:sz w:val="24"/>
                <w14:ligatures w14:val="standardContextual"/>
              </w:rPr>
              <w:t xml:space="preserve"> 2,5" - 1шт.; Рукав пожежний напірний Д70 мм тип К2 L=20 м - 1 шт.; Вогнегасник порошковий ВП-5- 2 шт.; Шафа металева 600х1500х330 HW-25-52 N з кран- комплектом Ду25 та касетою з комплектом наклейок, замком та ключами-1 шт.</w:t>
            </w:r>
          </w:p>
        </w:tc>
        <w:tc>
          <w:tcPr>
            <w:tcW w:w="1417" w:type="dxa"/>
          </w:tcPr>
          <w:p w14:paraId="23AAD4C9"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компл</w:t>
            </w:r>
            <w:proofErr w:type="spellEnd"/>
          </w:p>
        </w:tc>
        <w:tc>
          <w:tcPr>
            <w:tcW w:w="1418" w:type="dxa"/>
          </w:tcPr>
          <w:p w14:paraId="6BB1DE5C"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10</w:t>
            </w:r>
          </w:p>
        </w:tc>
        <w:tc>
          <w:tcPr>
            <w:tcW w:w="1814" w:type="dxa"/>
          </w:tcPr>
          <w:p w14:paraId="21AC6A3B"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r w:rsidR="00F328AC" w:rsidRPr="00F328AC" w14:paraId="32C1D22A" w14:textId="77777777" w:rsidTr="00195706">
        <w:trPr>
          <w:trHeight w:val="319"/>
        </w:trPr>
        <w:tc>
          <w:tcPr>
            <w:tcW w:w="597" w:type="dxa"/>
          </w:tcPr>
          <w:p w14:paraId="7936693D" w14:textId="77777777" w:rsidR="00F328AC" w:rsidRPr="00F328AC" w:rsidRDefault="00F328AC" w:rsidP="00F328AC">
            <w:pPr>
              <w:numPr>
                <w:ilvl w:val="0"/>
                <w:numId w:val="53"/>
              </w:numPr>
              <w:pBdr>
                <w:top w:val="nil"/>
                <w:left w:val="nil"/>
                <w:bottom w:val="nil"/>
                <w:right w:val="nil"/>
                <w:between w:val="nil"/>
              </w:pBdr>
              <w:spacing w:after="0" w:line="276" w:lineRule="auto"/>
              <w:jc w:val="right"/>
              <w:rPr>
                <w:rFonts w:ascii="Times New Roman" w:eastAsia="Times New Roman" w:hAnsi="Times New Roman" w:cs="Times New Roman"/>
                <w:color w:val="000000"/>
                <w:kern w:val="2"/>
                <w:sz w:val="24"/>
                <w14:ligatures w14:val="standardContextual"/>
              </w:rPr>
            </w:pPr>
          </w:p>
        </w:tc>
        <w:tc>
          <w:tcPr>
            <w:tcW w:w="5245" w:type="dxa"/>
          </w:tcPr>
          <w:p w14:paraId="3770452B" w14:textId="77777777" w:rsidR="00F328AC" w:rsidRPr="00F328AC" w:rsidRDefault="00F328AC" w:rsidP="00F328AC">
            <w:pPr>
              <w:shd w:val="clear" w:color="auto" w:fill="FFFFFF"/>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Засувка поворотна типу "Баттерфляй" Ду80 Ру16 </w:t>
            </w:r>
            <w:proofErr w:type="spellStart"/>
            <w:r w:rsidRPr="00F328AC">
              <w:rPr>
                <w:rFonts w:ascii="Times New Roman" w:eastAsia="Times New Roman" w:hAnsi="Times New Roman" w:cs="Times New Roman"/>
                <w:color w:val="000000"/>
                <w:kern w:val="2"/>
                <w:sz w:val="24"/>
                <w14:ligatures w14:val="standardContextual"/>
              </w:rPr>
              <w:t>Кгc</w:t>
            </w:r>
            <w:proofErr w:type="spellEnd"/>
            <w:r w:rsidRPr="00F328AC">
              <w:rPr>
                <w:rFonts w:ascii="Times New Roman" w:eastAsia="Times New Roman" w:hAnsi="Times New Roman" w:cs="Times New Roman"/>
                <w:color w:val="000000"/>
                <w:kern w:val="2"/>
                <w:sz w:val="24"/>
                <w14:ligatures w14:val="standardContextual"/>
              </w:rPr>
              <w:t>/см</w:t>
            </w:r>
            <w:r w:rsidRPr="00F328AC">
              <w:rPr>
                <w:rFonts w:ascii="Times New Roman" w:eastAsia="Times New Roman" w:hAnsi="Times New Roman" w:cs="Times New Roman"/>
                <w:color w:val="000000"/>
                <w:kern w:val="2"/>
                <w:sz w:val="24"/>
                <w:vertAlign w:val="superscript"/>
                <w14:ligatures w14:val="standardContextual"/>
              </w:rPr>
              <w:t>2</w:t>
            </w:r>
          </w:p>
        </w:tc>
        <w:tc>
          <w:tcPr>
            <w:tcW w:w="1417" w:type="dxa"/>
          </w:tcPr>
          <w:p w14:paraId="691A4DC6"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proofErr w:type="spellStart"/>
            <w:r w:rsidRPr="00F328AC">
              <w:rPr>
                <w:rFonts w:ascii="Times New Roman" w:eastAsia="Times New Roman" w:hAnsi="Times New Roman" w:cs="Times New Roman"/>
                <w:color w:val="000000"/>
                <w:kern w:val="2"/>
                <w:sz w:val="24"/>
                <w14:ligatures w14:val="standardContextual"/>
              </w:rPr>
              <w:t>шт</w:t>
            </w:r>
            <w:proofErr w:type="spellEnd"/>
          </w:p>
        </w:tc>
        <w:tc>
          <w:tcPr>
            <w:tcW w:w="1418" w:type="dxa"/>
          </w:tcPr>
          <w:p w14:paraId="312685E3"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7</w:t>
            </w:r>
          </w:p>
        </w:tc>
        <w:tc>
          <w:tcPr>
            <w:tcW w:w="1814" w:type="dxa"/>
          </w:tcPr>
          <w:p w14:paraId="2DEB30F4"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p>
        </w:tc>
      </w:tr>
    </w:tbl>
    <w:p w14:paraId="50A860B6" w14:textId="77777777" w:rsidR="00F328AC" w:rsidRPr="00F328AC" w:rsidRDefault="00F328AC" w:rsidP="00F328AC">
      <w:pPr>
        <w:shd w:val="clear" w:color="auto" w:fill="FFFFFF"/>
        <w:spacing w:after="25" w:line="276" w:lineRule="auto"/>
        <w:ind w:left="76" w:firstLine="699"/>
        <w:jc w:val="both"/>
        <w:rPr>
          <w:rFonts w:ascii="Times New Roman" w:eastAsia="Times New Roman" w:hAnsi="Times New Roman" w:cs="Times New Roman"/>
          <w:color w:val="000000"/>
          <w:kern w:val="2"/>
          <w:sz w:val="24"/>
          <w14:ligatures w14:val="standardContextual"/>
        </w:rPr>
      </w:pPr>
    </w:p>
    <w:p w14:paraId="6692FC95" w14:textId="77777777" w:rsidR="00F328AC" w:rsidRPr="00F328AC" w:rsidRDefault="00F328AC" w:rsidP="00F328AC">
      <w:pPr>
        <w:shd w:val="clear" w:color="auto" w:fill="FFFFFF"/>
        <w:spacing w:after="25" w:line="276" w:lineRule="auto"/>
        <w:ind w:left="76" w:firstLine="699"/>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 xml:space="preserve">1. У складі тендерної пропозиції Учасники повинні </w:t>
      </w:r>
      <w:r w:rsidRPr="00F328AC">
        <w:rPr>
          <w:rFonts w:ascii="Times New Roman" w:eastAsia="Times New Roman" w:hAnsi="Times New Roman" w:cs="Times New Roman"/>
          <w:b/>
          <w:color w:val="000000"/>
          <w:kern w:val="2"/>
          <w:sz w:val="24"/>
          <w:u w:val="single"/>
          <w14:ligatures w14:val="standardContextual"/>
        </w:rPr>
        <w:t>надати розрахунок вартості послуг</w:t>
      </w:r>
      <w:r w:rsidRPr="00F328AC">
        <w:rPr>
          <w:rFonts w:ascii="Times New Roman" w:eastAsia="Times New Roman" w:hAnsi="Times New Roman" w:cs="Times New Roman"/>
          <w:b/>
          <w:color w:val="000000"/>
          <w:kern w:val="2"/>
          <w:sz w:val="24"/>
          <w14:ligatures w14:val="standardContextual"/>
        </w:rPr>
        <w:t xml:space="preserve">, з урахуванням інформації викладеної у даній тендерній документації. </w:t>
      </w:r>
    </w:p>
    <w:p w14:paraId="2FF0D17F" w14:textId="77777777" w:rsidR="00F328AC" w:rsidRPr="00F328AC" w:rsidRDefault="00F328AC" w:rsidP="00F3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 w:line="276" w:lineRule="auto"/>
        <w:ind w:left="76" w:firstLine="699"/>
        <w:jc w:val="both"/>
        <w:rPr>
          <w:rFonts w:ascii="Times New Roman" w:eastAsia="Times New Roman" w:hAnsi="Times New Roman" w:cs="Times New Roman"/>
          <w:color w:val="000000"/>
          <w:kern w:val="2"/>
          <w:sz w:val="24"/>
          <w14:ligatures w14:val="standardContextual"/>
        </w:rPr>
      </w:pPr>
    </w:p>
    <w:p w14:paraId="44A1C828" w14:textId="77777777" w:rsidR="00F328AC" w:rsidRPr="00F328AC" w:rsidRDefault="00F328AC" w:rsidP="00F328AC">
      <w:pPr>
        <w:shd w:val="clear" w:color="auto" w:fill="FFFFFF"/>
        <w:spacing w:after="25" w:line="276" w:lineRule="auto"/>
        <w:ind w:left="76" w:firstLine="851"/>
        <w:jc w:val="center"/>
        <w:rPr>
          <w:rFonts w:ascii="Times New Roman" w:eastAsia="Times New Roman" w:hAnsi="Times New Roman" w:cs="Times New Roman"/>
          <w:b/>
          <w:color w:val="000000"/>
          <w:kern w:val="2"/>
          <w:sz w:val="24"/>
          <w14:ligatures w14:val="standardContextual"/>
        </w:rPr>
      </w:pPr>
    </w:p>
    <w:p w14:paraId="0D888A44" w14:textId="77777777" w:rsidR="00F328AC" w:rsidRPr="00F328AC" w:rsidRDefault="00F328AC" w:rsidP="00F328AC">
      <w:pPr>
        <w:shd w:val="clear" w:color="auto" w:fill="FFFFFF"/>
        <w:spacing w:after="25" w:line="276" w:lineRule="auto"/>
        <w:ind w:left="76" w:firstLine="851"/>
        <w:jc w:val="center"/>
        <w:rPr>
          <w:rFonts w:ascii="Times New Roman" w:eastAsia="Times New Roman" w:hAnsi="Times New Roman" w:cs="Times New Roman"/>
          <w:color w:val="000000"/>
          <w:kern w:val="2"/>
          <w:sz w:val="28"/>
          <w:szCs w:val="28"/>
          <w14:ligatures w14:val="standardContextual"/>
        </w:rPr>
      </w:pPr>
      <w:r w:rsidRPr="00F328AC">
        <w:rPr>
          <w:rFonts w:ascii="Times New Roman" w:eastAsia="Times New Roman" w:hAnsi="Times New Roman" w:cs="Times New Roman"/>
          <w:b/>
          <w:color w:val="000000"/>
          <w:kern w:val="2"/>
          <w:sz w:val="28"/>
          <w:szCs w:val="28"/>
          <w14:ligatures w14:val="standardContextual"/>
        </w:rPr>
        <w:t>Графік і перелік проведення робіт/послуг</w:t>
      </w:r>
      <w:r w:rsidRPr="00F328AC">
        <w:rPr>
          <w:rFonts w:ascii="Times New Roman" w:eastAsia="Times New Roman" w:hAnsi="Times New Roman" w:cs="Times New Roman"/>
          <w:color w:val="000000"/>
          <w:kern w:val="2"/>
          <w:sz w:val="28"/>
          <w:szCs w:val="28"/>
          <w14:ligatures w14:val="standardContextual"/>
        </w:rPr>
        <w:t xml:space="preserve"> </w:t>
      </w:r>
    </w:p>
    <w:p w14:paraId="4A2CFD1D" w14:textId="77777777" w:rsidR="00F328AC" w:rsidRPr="00F328AC" w:rsidRDefault="00F328AC" w:rsidP="00F328AC">
      <w:pPr>
        <w:shd w:val="clear" w:color="auto" w:fill="FFFFFF"/>
        <w:spacing w:after="25" w:line="276" w:lineRule="auto"/>
        <w:ind w:left="76" w:firstLine="851"/>
        <w:jc w:val="center"/>
        <w:rPr>
          <w:rFonts w:ascii="Times New Roman" w:eastAsia="Times New Roman" w:hAnsi="Times New Roman" w:cs="Times New Roman"/>
          <w:color w:val="000000"/>
          <w:kern w:val="2"/>
          <w:sz w:val="28"/>
          <w:szCs w:val="28"/>
          <w14:ligatures w14:val="standardContextual"/>
        </w:rPr>
      </w:pPr>
    </w:p>
    <w:p w14:paraId="3AF71408" w14:textId="77777777" w:rsidR="00F328AC" w:rsidRPr="00F328AC" w:rsidRDefault="00F328AC" w:rsidP="00F328AC">
      <w:pPr>
        <w:shd w:val="clear" w:color="auto" w:fill="FFFFFF"/>
        <w:spacing w:after="25" w:line="276" w:lineRule="auto"/>
        <w:ind w:left="76" w:right="53" w:firstLine="699"/>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 xml:space="preserve">на закупівлю по предмету: «Послуги з ремонту і технічного обслуговування та спостерігання за вимірювальними, випробувальними, контрольними приладами систем протипожежного захисту </w:t>
      </w:r>
      <w:r w:rsidRPr="00F328AC">
        <w:rPr>
          <w:rFonts w:ascii="Times New Roman" w:eastAsia="Times New Roman" w:hAnsi="Times New Roman" w:cs="Times New Roman"/>
          <w:b/>
          <w:i/>
          <w:color w:val="000000"/>
          <w:kern w:val="2"/>
          <w:sz w:val="24"/>
          <w14:ligatures w14:val="standardContextual"/>
        </w:rPr>
        <w:t xml:space="preserve">за кодом CPV за ДК 021:2015 - 50410000-2  - </w:t>
      </w:r>
      <w:r w:rsidRPr="00F328AC">
        <w:rPr>
          <w:rFonts w:ascii="Times New Roman" w:eastAsia="Times New Roman" w:hAnsi="Times New Roman" w:cs="Times New Roman"/>
          <w:b/>
          <w:iCs/>
          <w:color w:val="000000"/>
          <w:kern w:val="2"/>
          <w:sz w:val="24"/>
          <w14:ligatures w14:val="standardContextual"/>
        </w:rPr>
        <w:t>Послуги з ремонту і технічного обслуговування вимірювальних, випробувальних і контрольних приладів»</w:t>
      </w:r>
    </w:p>
    <w:p w14:paraId="33C85039" w14:textId="77777777" w:rsidR="00F328AC" w:rsidRPr="00F328AC" w:rsidRDefault="00F328AC" w:rsidP="00F328AC">
      <w:pPr>
        <w:spacing w:after="25" w:line="276" w:lineRule="auto"/>
        <w:ind w:left="-1080" w:right="-464" w:firstLine="699"/>
        <w:jc w:val="center"/>
        <w:rPr>
          <w:rFonts w:ascii="Times New Roman" w:eastAsia="Times New Roman" w:hAnsi="Times New Roman" w:cs="Times New Roman"/>
          <w:color w:val="000000"/>
          <w:kern w:val="2"/>
          <w:sz w:val="24"/>
          <w14:ligatures w14:val="standardContextual"/>
        </w:rPr>
      </w:pPr>
    </w:p>
    <w:p w14:paraId="26BA61F7" w14:textId="77777777" w:rsidR="00F328AC" w:rsidRPr="00F328AC" w:rsidRDefault="00F328AC" w:rsidP="00F328AC">
      <w:pPr>
        <w:shd w:val="clear" w:color="auto" w:fill="FFFFFF"/>
        <w:spacing w:after="25" w:line="276" w:lineRule="auto"/>
        <w:ind w:left="76" w:firstLine="851"/>
        <w:jc w:val="center"/>
        <w:rPr>
          <w:rFonts w:ascii="Times New Roman" w:eastAsia="Times New Roman" w:hAnsi="Times New Roman" w:cs="Times New Roman"/>
          <w:b/>
          <w:color w:val="000000"/>
          <w:kern w:val="2"/>
          <w:sz w:val="24"/>
          <w14:ligatures w14:val="standardContextual"/>
        </w:rPr>
      </w:pPr>
    </w:p>
    <w:p w14:paraId="574D109A" w14:textId="77777777" w:rsidR="00F328AC" w:rsidRPr="00F328AC" w:rsidRDefault="00F328AC" w:rsidP="00F328AC">
      <w:pPr>
        <w:shd w:val="clear" w:color="auto" w:fill="FFFFFF"/>
        <w:spacing w:after="25" w:line="276" w:lineRule="auto"/>
        <w:ind w:left="76" w:firstLine="851"/>
        <w:jc w:val="center"/>
        <w:rPr>
          <w:rFonts w:ascii="Times New Roman" w:eastAsia="Times New Roman" w:hAnsi="Times New Roman" w:cs="Times New Roman"/>
          <w:b/>
          <w:color w:val="000000"/>
          <w:kern w:val="2"/>
          <w:sz w:val="24"/>
          <w14:ligatures w14:val="standardContextual"/>
        </w:rPr>
      </w:pPr>
    </w:p>
    <w:p w14:paraId="4282D5E9" w14:textId="77777777" w:rsidR="00F328AC" w:rsidRPr="00F328AC" w:rsidRDefault="00F328AC" w:rsidP="00F328AC">
      <w:pPr>
        <w:shd w:val="clear" w:color="auto" w:fill="FFFFFF"/>
        <w:spacing w:after="25" w:line="276" w:lineRule="auto"/>
        <w:ind w:left="76" w:firstLine="699"/>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lastRenderedPageBreak/>
        <w:t>Перелік послуг та регламент з технічного обслуговування систем автоматизації та диспетчеризації інженерних систем:</w:t>
      </w:r>
    </w:p>
    <w:p w14:paraId="3055300D" w14:textId="77777777" w:rsidR="00F328AC" w:rsidRPr="00F328AC" w:rsidRDefault="00F328AC" w:rsidP="00F328AC">
      <w:pPr>
        <w:shd w:val="clear" w:color="auto" w:fill="FFFFFF"/>
        <w:spacing w:after="25" w:line="276" w:lineRule="auto"/>
        <w:ind w:left="76" w:firstLine="699"/>
        <w:jc w:val="both"/>
        <w:rPr>
          <w:rFonts w:ascii="Times New Roman" w:eastAsia="Times New Roman" w:hAnsi="Times New Roman" w:cs="Times New Roman"/>
          <w:b/>
          <w:color w:val="000000"/>
          <w:kern w:val="2"/>
          <w:sz w:val="24"/>
          <w14:ligatures w14:val="standardContextual"/>
        </w:rPr>
      </w:pPr>
    </w:p>
    <w:p w14:paraId="4F21257C" w14:textId="77777777" w:rsidR="00F328AC" w:rsidRPr="00F328AC" w:rsidRDefault="00F328AC" w:rsidP="00F328AC">
      <w:pPr>
        <w:shd w:val="clear" w:color="auto" w:fill="FFFFFF"/>
        <w:spacing w:after="120" w:line="276" w:lineRule="auto"/>
        <w:ind w:left="76" w:firstLine="699"/>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Умовні позначення:</w:t>
      </w:r>
      <w:r w:rsidRPr="00F328AC">
        <w:rPr>
          <w:rFonts w:ascii="Times New Roman" w:eastAsia="Times New Roman" w:hAnsi="Times New Roman" w:cs="Times New Roman"/>
          <w:color w:val="000000"/>
          <w:kern w:val="2"/>
          <w:sz w:val="24"/>
          <w14:ligatures w14:val="standardContextual"/>
        </w:rPr>
        <w:t xml:space="preserve"> </w:t>
      </w:r>
    </w:p>
    <w:p w14:paraId="45A7D9D1" w14:textId="77777777" w:rsidR="00F328AC" w:rsidRPr="00F328AC" w:rsidRDefault="00F328AC" w:rsidP="00F328AC">
      <w:pPr>
        <w:shd w:val="clear" w:color="auto" w:fill="FFFFFF"/>
        <w:spacing w:after="120" w:line="276" w:lineRule="auto"/>
        <w:ind w:left="76" w:firstLine="699"/>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Р1 - проведення регламентних послуг 1 раз на місяць. </w:t>
      </w:r>
    </w:p>
    <w:p w14:paraId="535C039C" w14:textId="77777777" w:rsidR="00F328AC" w:rsidRPr="00F328AC" w:rsidRDefault="00F328AC" w:rsidP="00F328AC">
      <w:pPr>
        <w:shd w:val="clear" w:color="auto" w:fill="FFFFFF"/>
        <w:spacing w:after="120" w:line="276" w:lineRule="auto"/>
        <w:ind w:left="76" w:firstLine="699"/>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Р2- проведення регламентних послуг 1 раз в 3 місяці. </w:t>
      </w:r>
    </w:p>
    <w:p w14:paraId="0C036BF7" w14:textId="77777777" w:rsidR="00F328AC" w:rsidRPr="00F328AC" w:rsidRDefault="00F328AC" w:rsidP="00F328AC">
      <w:pPr>
        <w:shd w:val="clear" w:color="auto" w:fill="FFFFFF"/>
        <w:spacing w:after="120" w:line="276" w:lineRule="auto"/>
        <w:ind w:left="76" w:firstLine="699"/>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Р3 - проведення регламентних послуг1 раз в 6 місяців. </w:t>
      </w:r>
    </w:p>
    <w:p w14:paraId="7A51929B" w14:textId="77777777" w:rsidR="00F328AC" w:rsidRPr="00F328AC" w:rsidRDefault="00F328AC" w:rsidP="00F328AC">
      <w:pPr>
        <w:shd w:val="clear" w:color="auto" w:fill="FFFFFF"/>
        <w:spacing w:after="120" w:line="276" w:lineRule="auto"/>
        <w:ind w:left="76" w:firstLine="699"/>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Р4 - проведення регламентних послуг 1 раз на рік.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7367"/>
        <w:gridCol w:w="2098"/>
      </w:tblGrid>
      <w:tr w:rsidR="00F328AC" w:rsidRPr="00F328AC" w14:paraId="47E3B509" w14:textId="77777777" w:rsidTr="00195706">
        <w:tc>
          <w:tcPr>
            <w:tcW w:w="566" w:type="dxa"/>
          </w:tcPr>
          <w:p w14:paraId="26724723" w14:textId="77777777" w:rsidR="00F328AC" w:rsidRPr="00F328AC" w:rsidRDefault="00F328AC" w:rsidP="00F328AC">
            <w:pPr>
              <w:spacing w:after="120" w:line="276" w:lineRule="auto"/>
              <w:ind w:left="74"/>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 з/п</w:t>
            </w:r>
          </w:p>
        </w:tc>
        <w:tc>
          <w:tcPr>
            <w:tcW w:w="7367" w:type="dxa"/>
            <w:vAlign w:val="center"/>
          </w:tcPr>
          <w:p w14:paraId="091FC2E4" w14:textId="77777777" w:rsidR="00F328AC" w:rsidRPr="00F328AC" w:rsidRDefault="00F328AC" w:rsidP="00F328AC">
            <w:pPr>
              <w:spacing w:after="120" w:line="276" w:lineRule="auto"/>
              <w:ind w:left="74"/>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Перелік робіт</w:t>
            </w:r>
          </w:p>
        </w:tc>
        <w:tc>
          <w:tcPr>
            <w:tcW w:w="2098" w:type="dxa"/>
            <w:vAlign w:val="center"/>
          </w:tcPr>
          <w:p w14:paraId="228448A5" w14:textId="77777777" w:rsidR="00F328AC" w:rsidRPr="00F328AC" w:rsidRDefault="00F328AC" w:rsidP="00F328AC">
            <w:pPr>
              <w:spacing w:after="120" w:line="276" w:lineRule="auto"/>
              <w:ind w:left="74"/>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Періодичність</w:t>
            </w:r>
          </w:p>
        </w:tc>
      </w:tr>
      <w:tr w:rsidR="00F328AC" w:rsidRPr="00F328AC" w14:paraId="3A93D367" w14:textId="77777777" w:rsidTr="00195706">
        <w:tc>
          <w:tcPr>
            <w:tcW w:w="566" w:type="dxa"/>
          </w:tcPr>
          <w:p w14:paraId="05A504F9" w14:textId="77777777" w:rsidR="00F328AC" w:rsidRPr="00F328AC" w:rsidRDefault="00F328AC" w:rsidP="00F328AC">
            <w:pPr>
              <w:spacing w:after="120" w:line="276" w:lineRule="auto"/>
              <w:ind w:left="74"/>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 xml:space="preserve">1. </w:t>
            </w:r>
          </w:p>
        </w:tc>
        <w:tc>
          <w:tcPr>
            <w:tcW w:w="7367" w:type="dxa"/>
            <w:vAlign w:val="center"/>
          </w:tcPr>
          <w:p w14:paraId="26BC6ABF" w14:textId="77777777" w:rsidR="00F328AC" w:rsidRPr="00F328AC" w:rsidRDefault="00F328AC" w:rsidP="00F328AC">
            <w:pPr>
              <w:shd w:val="clear" w:color="auto" w:fill="FFFFFF"/>
              <w:spacing w:after="120" w:line="276" w:lineRule="auto"/>
              <w:ind w:left="74"/>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Зовнішній огляд стану шаф та щитів автоматики, модулів вводу-виводу та інших складових системи. </w:t>
            </w:r>
          </w:p>
          <w:p w14:paraId="2557F442" w14:textId="77777777" w:rsidR="00F328AC" w:rsidRPr="00F328AC" w:rsidRDefault="00F328AC" w:rsidP="00F328AC">
            <w:pPr>
              <w:spacing w:after="25" w:line="276" w:lineRule="auto"/>
              <w:ind w:left="74"/>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1 1.1. Огляд всіх наявних та видимих приладів, блоків та модулів вводу-виводу тощо, що є складовими системи. 1.2. Огляд на предмет відсутності на зовнішніх поверхнях обладнання механічних пошкоджень (вм'ятин, </w:t>
            </w:r>
            <w:proofErr w:type="spellStart"/>
            <w:r w:rsidRPr="00F328AC">
              <w:rPr>
                <w:rFonts w:ascii="Times New Roman" w:eastAsia="Times New Roman" w:hAnsi="Times New Roman" w:cs="Times New Roman"/>
                <w:color w:val="000000"/>
                <w:kern w:val="2"/>
                <w:sz w:val="24"/>
                <w14:ligatures w14:val="standardContextual"/>
              </w:rPr>
              <w:t>тріщин</w:t>
            </w:r>
            <w:proofErr w:type="spellEnd"/>
            <w:r w:rsidRPr="00F328AC">
              <w:rPr>
                <w:rFonts w:ascii="Times New Roman" w:eastAsia="Times New Roman" w:hAnsi="Times New Roman" w:cs="Times New Roman"/>
                <w:color w:val="000000"/>
                <w:kern w:val="2"/>
                <w:sz w:val="24"/>
                <w14:ligatures w14:val="standardContextual"/>
              </w:rPr>
              <w:t xml:space="preserve">, відколів і </w:t>
            </w:r>
            <w:proofErr w:type="spellStart"/>
            <w:r w:rsidRPr="00F328AC">
              <w:rPr>
                <w:rFonts w:ascii="Times New Roman" w:eastAsia="Times New Roman" w:hAnsi="Times New Roman" w:cs="Times New Roman"/>
                <w:color w:val="000000"/>
                <w:kern w:val="2"/>
                <w:sz w:val="24"/>
                <w14:ligatures w14:val="standardContextual"/>
              </w:rPr>
              <w:t>т.і</w:t>
            </w:r>
            <w:proofErr w:type="spellEnd"/>
            <w:r w:rsidRPr="00F328AC">
              <w:rPr>
                <w:rFonts w:ascii="Times New Roman" w:eastAsia="Times New Roman" w:hAnsi="Times New Roman" w:cs="Times New Roman"/>
                <w:color w:val="000000"/>
                <w:kern w:val="2"/>
                <w:sz w:val="24"/>
                <w14:ligatures w14:val="standardContextual"/>
              </w:rPr>
              <w:t xml:space="preserve">.). </w:t>
            </w:r>
          </w:p>
          <w:p w14:paraId="3A425DC5" w14:textId="77777777" w:rsidR="00F328AC" w:rsidRPr="00F328AC" w:rsidRDefault="00F328AC" w:rsidP="00F328AC">
            <w:pPr>
              <w:spacing w:after="25" w:line="276" w:lineRule="auto"/>
              <w:ind w:left="74"/>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1.3. Перевірка надійності кріплення і наявності пломб на корпусах обладнання. </w:t>
            </w:r>
          </w:p>
          <w:p w14:paraId="1F142795" w14:textId="77777777" w:rsidR="00F328AC" w:rsidRPr="00F328AC" w:rsidRDefault="00F328AC" w:rsidP="00F328AC">
            <w:pPr>
              <w:spacing w:after="25" w:line="276" w:lineRule="auto"/>
              <w:ind w:left="74"/>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1.4. Видалення з зовнішніх поверхонь обладнання пилу, бруду та вологи. </w:t>
            </w:r>
          </w:p>
          <w:p w14:paraId="633F50E0" w14:textId="77777777" w:rsidR="00F328AC" w:rsidRPr="00F328AC" w:rsidRDefault="00F328AC" w:rsidP="00F328AC">
            <w:pPr>
              <w:spacing w:after="25" w:line="276" w:lineRule="auto"/>
              <w:ind w:left="74"/>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1.5. Перевірка наявності і надійності кріплення до корпусів проводу заземлення.</w:t>
            </w:r>
          </w:p>
        </w:tc>
        <w:tc>
          <w:tcPr>
            <w:tcW w:w="2098" w:type="dxa"/>
            <w:vAlign w:val="center"/>
          </w:tcPr>
          <w:p w14:paraId="0F0E81BC" w14:textId="77777777" w:rsidR="00F328AC" w:rsidRPr="00F328AC" w:rsidRDefault="00F328AC" w:rsidP="00F328AC">
            <w:pPr>
              <w:spacing w:after="120" w:line="276" w:lineRule="auto"/>
              <w:ind w:left="74"/>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Р1</w:t>
            </w:r>
          </w:p>
        </w:tc>
      </w:tr>
      <w:tr w:rsidR="00F328AC" w:rsidRPr="00F328AC" w14:paraId="44A8A40B" w14:textId="77777777" w:rsidTr="00195706">
        <w:tc>
          <w:tcPr>
            <w:tcW w:w="566" w:type="dxa"/>
          </w:tcPr>
          <w:p w14:paraId="5421E28B" w14:textId="77777777" w:rsidR="00F328AC" w:rsidRPr="00F328AC" w:rsidRDefault="00F328AC" w:rsidP="00F328AC">
            <w:pPr>
              <w:spacing w:after="25" w:line="276" w:lineRule="auto"/>
              <w:ind w:left="74"/>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2.</w:t>
            </w:r>
          </w:p>
          <w:p w14:paraId="32FCDD51" w14:textId="77777777" w:rsidR="00F328AC" w:rsidRPr="00F328AC" w:rsidRDefault="00F328AC" w:rsidP="00F328AC">
            <w:pPr>
              <w:spacing w:after="120" w:line="276" w:lineRule="auto"/>
              <w:ind w:left="74"/>
              <w:jc w:val="both"/>
              <w:rPr>
                <w:rFonts w:ascii="Times New Roman" w:eastAsia="Times New Roman" w:hAnsi="Times New Roman" w:cs="Times New Roman"/>
                <w:b/>
                <w:color w:val="000000"/>
                <w:kern w:val="2"/>
                <w:sz w:val="24"/>
                <w14:ligatures w14:val="standardContextual"/>
              </w:rPr>
            </w:pPr>
          </w:p>
        </w:tc>
        <w:tc>
          <w:tcPr>
            <w:tcW w:w="7367" w:type="dxa"/>
            <w:vAlign w:val="center"/>
          </w:tcPr>
          <w:p w14:paraId="29C338B4" w14:textId="77777777" w:rsidR="00F328AC" w:rsidRPr="00F328AC" w:rsidRDefault="00F328AC" w:rsidP="00F328AC">
            <w:pPr>
              <w:spacing w:after="25" w:line="276" w:lineRule="auto"/>
              <w:ind w:left="74"/>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2. Контроль робочого положення вимикачів, перемикачів, справності світлових індикаторів на приладах, блоках електроживлення та блоках модулях вводу- виводу. </w:t>
            </w:r>
          </w:p>
          <w:p w14:paraId="416327C8" w14:textId="77777777" w:rsidR="00F328AC" w:rsidRPr="00F328AC" w:rsidRDefault="00F328AC" w:rsidP="00F328AC">
            <w:pPr>
              <w:spacing w:after="25" w:line="276" w:lineRule="auto"/>
              <w:ind w:left="74"/>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2.1 Перевірка положення наявних вимикачів і перемикачів на предмет  знаходження їх в робочому положенні, а також їх справності. </w:t>
            </w:r>
          </w:p>
          <w:p w14:paraId="13FA0E0F" w14:textId="77777777" w:rsidR="00F328AC" w:rsidRPr="00F328AC" w:rsidRDefault="00F328AC" w:rsidP="00F328AC">
            <w:pPr>
              <w:spacing w:after="25" w:line="276" w:lineRule="auto"/>
              <w:ind w:left="74"/>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2.2 Перевірка працездатності наявних оптичних індикаторів. </w:t>
            </w:r>
          </w:p>
          <w:p w14:paraId="7AFA0639" w14:textId="77777777" w:rsidR="00F328AC" w:rsidRPr="00F328AC" w:rsidRDefault="00F328AC" w:rsidP="00F328AC">
            <w:pPr>
              <w:spacing w:after="25" w:line="276" w:lineRule="auto"/>
              <w:ind w:left="74"/>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2.3 Перевірка справності системи в комплексі шляхом перегляду протоколу подій на автоматизованому робочому місці.</w:t>
            </w:r>
          </w:p>
        </w:tc>
        <w:tc>
          <w:tcPr>
            <w:tcW w:w="2098" w:type="dxa"/>
            <w:vAlign w:val="center"/>
          </w:tcPr>
          <w:p w14:paraId="64CDC26C" w14:textId="77777777" w:rsidR="00F328AC" w:rsidRPr="00F328AC" w:rsidRDefault="00F328AC" w:rsidP="00F328AC">
            <w:pPr>
              <w:spacing w:after="120" w:line="276" w:lineRule="auto"/>
              <w:ind w:left="74"/>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Р1</w:t>
            </w:r>
          </w:p>
        </w:tc>
      </w:tr>
      <w:tr w:rsidR="00F328AC" w:rsidRPr="00F328AC" w14:paraId="135368F0" w14:textId="77777777" w:rsidTr="00195706">
        <w:tc>
          <w:tcPr>
            <w:tcW w:w="566" w:type="dxa"/>
          </w:tcPr>
          <w:p w14:paraId="14AA08AC" w14:textId="77777777" w:rsidR="00F328AC" w:rsidRPr="00F328AC" w:rsidRDefault="00F328AC" w:rsidP="00F328AC">
            <w:pPr>
              <w:spacing w:after="120" w:line="276" w:lineRule="auto"/>
              <w:ind w:left="74"/>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3.</w:t>
            </w:r>
          </w:p>
        </w:tc>
        <w:tc>
          <w:tcPr>
            <w:tcW w:w="7367" w:type="dxa"/>
            <w:vAlign w:val="center"/>
          </w:tcPr>
          <w:p w14:paraId="5A1B7DAF" w14:textId="77777777" w:rsidR="00F328AC" w:rsidRPr="00F328AC" w:rsidRDefault="00F328AC" w:rsidP="00F328AC">
            <w:pPr>
              <w:spacing w:after="25" w:line="276" w:lineRule="auto"/>
              <w:ind w:left="74"/>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Контроль напруги електроживлення. </w:t>
            </w:r>
          </w:p>
          <w:p w14:paraId="6BB17C30" w14:textId="77777777" w:rsidR="00F328AC" w:rsidRPr="00F328AC" w:rsidRDefault="00F328AC" w:rsidP="00F328AC">
            <w:pPr>
              <w:spacing w:after="25" w:line="276" w:lineRule="auto"/>
              <w:ind w:left="74"/>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3.1 Перевірка надійності підключення до клемних колодок проводів  електроживлення та дроту заземлення у шафах та щитах автоматики. </w:t>
            </w:r>
          </w:p>
          <w:p w14:paraId="12F62092" w14:textId="77777777" w:rsidR="00F328AC" w:rsidRPr="00F328AC" w:rsidRDefault="00F328AC" w:rsidP="00F328AC">
            <w:pPr>
              <w:spacing w:after="25" w:line="276" w:lineRule="auto"/>
              <w:ind w:left="74"/>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3.2 Вимірювання напруги на клемах «Мережа», в контрольних точках трансформатора 24B і </w:t>
            </w:r>
            <w:proofErr w:type="spellStart"/>
            <w:r w:rsidRPr="00F328AC">
              <w:rPr>
                <w:rFonts w:ascii="Times New Roman" w:eastAsia="Times New Roman" w:hAnsi="Times New Roman" w:cs="Times New Roman"/>
                <w:color w:val="000000"/>
                <w:kern w:val="2"/>
                <w:sz w:val="24"/>
                <w14:ligatures w14:val="standardContextual"/>
              </w:rPr>
              <w:t>т.і</w:t>
            </w:r>
            <w:proofErr w:type="spellEnd"/>
            <w:r w:rsidRPr="00F328AC">
              <w:rPr>
                <w:rFonts w:ascii="Times New Roman" w:eastAsia="Times New Roman" w:hAnsi="Times New Roman" w:cs="Times New Roman"/>
                <w:color w:val="000000"/>
                <w:kern w:val="2"/>
                <w:sz w:val="24"/>
                <w14:ligatures w14:val="standardContextual"/>
              </w:rPr>
              <w:t>. Показання приладу повинні співпадати з паспортними даними.</w:t>
            </w:r>
          </w:p>
        </w:tc>
        <w:tc>
          <w:tcPr>
            <w:tcW w:w="2098" w:type="dxa"/>
            <w:vAlign w:val="center"/>
          </w:tcPr>
          <w:p w14:paraId="074C4082" w14:textId="77777777" w:rsidR="00F328AC" w:rsidRPr="00F328AC" w:rsidRDefault="00F328AC" w:rsidP="00F328AC">
            <w:pPr>
              <w:spacing w:after="120" w:line="276" w:lineRule="auto"/>
              <w:ind w:left="74"/>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Р2</w:t>
            </w:r>
          </w:p>
        </w:tc>
      </w:tr>
      <w:tr w:rsidR="00F328AC" w:rsidRPr="00F328AC" w14:paraId="0B1B6B3C" w14:textId="77777777" w:rsidTr="00195706">
        <w:tc>
          <w:tcPr>
            <w:tcW w:w="566" w:type="dxa"/>
          </w:tcPr>
          <w:p w14:paraId="01ED6B06" w14:textId="77777777" w:rsidR="00F328AC" w:rsidRPr="00F328AC" w:rsidRDefault="00F328AC" w:rsidP="00F328AC">
            <w:pPr>
              <w:spacing w:after="120" w:line="276" w:lineRule="auto"/>
              <w:ind w:left="74"/>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4.</w:t>
            </w:r>
          </w:p>
        </w:tc>
        <w:tc>
          <w:tcPr>
            <w:tcW w:w="7367" w:type="dxa"/>
            <w:vAlign w:val="center"/>
          </w:tcPr>
          <w:p w14:paraId="0C2F82A0" w14:textId="77777777" w:rsidR="00F328AC" w:rsidRPr="00F328AC" w:rsidRDefault="00F328AC" w:rsidP="00F328AC">
            <w:pPr>
              <w:spacing w:after="120" w:line="276" w:lineRule="auto"/>
              <w:ind w:left="74"/>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Усунення та поточний ремонт дефектів у тому числі з заміною обладнання (виконання монтажних робіт), виявлених в процесі огляду</w:t>
            </w:r>
          </w:p>
        </w:tc>
        <w:tc>
          <w:tcPr>
            <w:tcW w:w="2098" w:type="dxa"/>
            <w:vAlign w:val="center"/>
          </w:tcPr>
          <w:p w14:paraId="15B2E582" w14:textId="77777777" w:rsidR="00F328AC" w:rsidRPr="00F328AC" w:rsidRDefault="00F328AC" w:rsidP="00F328AC">
            <w:pPr>
              <w:spacing w:after="120" w:line="276" w:lineRule="auto"/>
              <w:ind w:left="74"/>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Р1</w:t>
            </w:r>
          </w:p>
        </w:tc>
      </w:tr>
    </w:tbl>
    <w:p w14:paraId="35ED9E2C" w14:textId="77777777" w:rsidR="00F328AC" w:rsidRDefault="00F328AC" w:rsidP="00F328AC">
      <w:pPr>
        <w:shd w:val="clear" w:color="auto" w:fill="FFFFFF"/>
        <w:spacing w:after="25" w:line="276" w:lineRule="auto"/>
        <w:ind w:left="76" w:firstLine="699"/>
        <w:jc w:val="center"/>
        <w:rPr>
          <w:rFonts w:ascii="Times New Roman" w:eastAsia="Times New Roman" w:hAnsi="Times New Roman" w:cs="Times New Roman"/>
          <w:b/>
          <w:color w:val="000000"/>
          <w:kern w:val="2"/>
          <w:sz w:val="24"/>
          <w14:ligatures w14:val="standardContextual"/>
        </w:rPr>
      </w:pPr>
    </w:p>
    <w:p w14:paraId="5711E5BC" w14:textId="77777777" w:rsidR="00F328AC" w:rsidRDefault="00F328AC" w:rsidP="00F328AC">
      <w:pPr>
        <w:shd w:val="clear" w:color="auto" w:fill="FFFFFF"/>
        <w:spacing w:after="25" w:line="276" w:lineRule="auto"/>
        <w:ind w:left="76" w:firstLine="699"/>
        <w:jc w:val="center"/>
        <w:rPr>
          <w:rFonts w:ascii="Times New Roman" w:eastAsia="Times New Roman" w:hAnsi="Times New Roman" w:cs="Times New Roman"/>
          <w:b/>
          <w:color w:val="000000"/>
          <w:kern w:val="2"/>
          <w:sz w:val="24"/>
          <w14:ligatures w14:val="standardContextual"/>
        </w:rPr>
      </w:pPr>
    </w:p>
    <w:p w14:paraId="02001D18" w14:textId="77777777" w:rsidR="00F328AC" w:rsidRPr="00F328AC" w:rsidRDefault="00F328AC" w:rsidP="00F328AC">
      <w:pPr>
        <w:shd w:val="clear" w:color="auto" w:fill="FFFFFF"/>
        <w:spacing w:after="25" w:line="276" w:lineRule="auto"/>
        <w:ind w:left="76" w:firstLine="699"/>
        <w:jc w:val="center"/>
        <w:rPr>
          <w:rFonts w:ascii="Times New Roman" w:eastAsia="Times New Roman" w:hAnsi="Times New Roman" w:cs="Times New Roman"/>
          <w:b/>
          <w:color w:val="000000"/>
          <w:kern w:val="2"/>
          <w:sz w:val="24"/>
          <w14:ligatures w14:val="standardContextual"/>
        </w:rPr>
      </w:pPr>
    </w:p>
    <w:p w14:paraId="7B1E3C83" w14:textId="77777777" w:rsidR="00F328AC" w:rsidRPr="00F328AC" w:rsidRDefault="00F328AC" w:rsidP="00F328AC">
      <w:pPr>
        <w:shd w:val="clear" w:color="auto" w:fill="FFFFFF"/>
        <w:spacing w:after="25" w:line="276" w:lineRule="auto"/>
        <w:ind w:left="76" w:firstLine="699"/>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lastRenderedPageBreak/>
        <w:t>Перелік послуг та регламент з технічного обслуговування систем протипожежного захисту:</w:t>
      </w:r>
    </w:p>
    <w:p w14:paraId="0E81DBAB" w14:textId="77777777" w:rsidR="00F328AC" w:rsidRPr="00F328AC" w:rsidRDefault="00F328AC" w:rsidP="00F328AC">
      <w:pPr>
        <w:shd w:val="clear" w:color="auto" w:fill="FFFFFF"/>
        <w:spacing w:after="120" w:line="276" w:lineRule="auto"/>
        <w:ind w:left="76" w:firstLine="699"/>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Умовні позначення:</w:t>
      </w:r>
      <w:r w:rsidRPr="00F328AC">
        <w:rPr>
          <w:rFonts w:ascii="Times New Roman" w:eastAsia="Times New Roman" w:hAnsi="Times New Roman" w:cs="Times New Roman"/>
          <w:color w:val="000000"/>
          <w:kern w:val="2"/>
          <w:sz w:val="24"/>
          <w14:ligatures w14:val="standardContextual"/>
        </w:rPr>
        <w:t xml:space="preserve"> </w:t>
      </w:r>
    </w:p>
    <w:p w14:paraId="26D4F482" w14:textId="77777777" w:rsidR="00F328AC" w:rsidRPr="00F328AC" w:rsidRDefault="00F328AC" w:rsidP="00F328AC">
      <w:pPr>
        <w:shd w:val="clear" w:color="auto" w:fill="FFFFFF"/>
        <w:spacing w:after="120" w:line="276" w:lineRule="auto"/>
        <w:ind w:left="76" w:firstLine="699"/>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Р1 - проведення регламентних послуг 1 раз на місяць. </w:t>
      </w:r>
    </w:p>
    <w:p w14:paraId="52B4DA58" w14:textId="77777777" w:rsidR="00F328AC" w:rsidRPr="00F328AC" w:rsidRDefault="00F328AC" w:rsidP="00F328AC">
      <w:pPr>
        <w:shd w:val="clear" w:color="auto" w:fill="FFFFFF"/>
        <w:spacing w:after="120" w:line="276" w:lineRule="auto"/>
        <w:ind w:left="76" w:firstLine="699"/>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Р2- проведення регламентних послуг 1 раз в 3 місяці. </w:t>
      </w:r>
    </w:p>
    <w:p w14:paraId="7F2947DE" w14:textId="77777777" w:rsidR="00F328AC" w:rsidRPr="00F328AC" w:rsidRDefault="00F328AC" w:rsidP="00F328AC">
      <w:pPr>
        <w:shd w:val="clear" w:color="auto" w:fill="FFFFFF"/>
        <w:spacing w:after="120" w:line="276" w:lineRule="auto"/>
        <w:ind w:left="76" w:firstLine="699"/>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Р3 - проведення регламентних послуг1 раз в 6 місяців. </w:t>
      </w:r>
    </w:p>
    <w:p w14:paraId="6DB7110C" w14:textId="77777777" w:rsidR="00F328AC" w:rsidRPr="00F328AC" w:rsidRDefault="00F328AC" w:rsidP="00F328AC">
      <w:pPr>
        <w:shd w:val="clear" w:color="auto" w:fill="FFFFFF"/>
        <w:spacing w:after="120" w:line="276" w:lineRule="auto"/>
        <w:ind w:left="76" w:firstLine="699"/>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Р4 - проведення регламентних послуг 1 раз на рік. 1. </w:t>
      </w:r>
    </w:p>
    <w:p w14:paraId="2315EDE0" w14:textId="77777777" w:rsidR="00F328AC" w:rsidRPr="00F328AC" w:rsidRDefault="00F328AC" w:rsidP="00F328AC">
      <w:pPr>
        <w:shd w:val="clear" w:color="auto" w:fill="FFFFFF"/>
        <w:spacing w:after="120" w:line="276" w:lineRule="auto"/>
        <w:ind w:left="76" w:firstLine="699"/>
        <w:jc w:val="both"/>
        <w:rPr>
          <w:rFonts w:ascii="Times New Roman" w:eastAsia="Times New Roman" w:hAnsi="Times New Roman" w:cs="Times New Roman"/>
          <w:b/>
          <w:color w:val="000000"/>
          <w:kern w:val="2"/>
          <w:sz w:val="24"/>
          <w:u w:val="single"/>
          <w14:ligatures w14:val="standardContextual"/>
        </w:rPr>
      </w:pPr>
      <w:r w:rsidRPr="00F328AC">
        <w:rPr>
          <w:rFonts w:ascii="Times New Roman" w:eastAsia="Times New Roman" w:hAnsi="Times New Roman" w:cs="Times New Roman"/>
          <w:b/>
          <w:color w:val="000000"/>
          <w:kern w:val="2"/>
          <w:sz w:val="24"/>
          <w:u w:val="single"/>
          <w14:ligatures w14:val="standardContextual"/>
        </w:rPr>
        <w:t xml:space="preserve">1. Система автоматичної пожежної сигналізації </w:t>
      </w:r>
    </w:p>
    <w:tbl>
      <w:tblPr>
        <w:tblW w:w="10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7651"/>
        <w:gridCol w:w="1951"/>
      </w:tblGrid>
      <w:tr w:rsidR="00F328AC" w:rsidRPr="00F328AC" w14:paraId="0FF70FFA" w14:textId="77777777" w:rsidTr="00195706">
        <w:tc>
          <w:tcPr>
            <w:tcW w:w="566" w:type="dxa"/>
          </w:tcPr>
          <w:p w14:paraId="1B536F3D" w14:textId="77777777" w:rsidR="00F328AC" w:rsidRPr="00F328AC" w:rsidRDefault="00F328AC" w:rsidP="00F328AC">
            <w:pPr>
              <w:spacing w:after="120"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 з/п</w:t>
            </w:r>
          </w:p>
        </w:tc>
        <w:tc>
          <w:tcPr>
            <w:tcW w:w="7651" w:type="dxa"/>
            <w:vAlign w:val="center"/>
          </w:tcPr>
          <w:p w14:paraId="6ADF27DC" w14:textId="77777777" w:rsidR="00F328AC" w:rsidRPr="00F328AC" w:rsidRDefault="00F328AC" w:rsidP="00F328AC">
            <w:pPr>
              <w:spacing w:after="120"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Перелік робіт</w:t>
            </w:r>
          </w:p>
        </w:tc>
        <w:tc>
          <w:tcPr>
            <w:tcW w:w="1951" w:type="dxa"/>
            <w:vAlign w:val="center"/>
          </w:tcPr>
          <w:p w14:paraId="0E0925AD" w14:textId="77777777" w:rsidR="00F328AC" w:rsidRPr="00F328AC" w:rsidRDefault="00F328AC" w:rsidP="00F328AC">
            <w:pPr>
              <w:spacing w:after="120"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Періодичність</w:t>
            </w:r>
          </w:p>
        </w:tc>
      </w:tr>
      <w:tr w:rsidR="00F328AC" w:rsidRPr="00F328AC" w14:paraId="3592B3D2" w14:textId="77777777" w:rsidTr="00195706">
        <w:trPr>
          <w:trHeight w:val="783"/>
        </w:trPr>
        <w:tc>
          <w:tcPr>
            <w:tcW w:w="566" w:type="dxa"/>
          </w:tcPr>
          <w:p w14:paraId="142CB128" w14:textId="77777777" w:rsidR="00F328AC" w:rsidRPr="00F328AC" w:rsidRDefault="00F328AC" w:rsidP="00F328AC">
            <w:pPr>
              <w:numPr>
                <w:ilvl w:val="0"/>
                <w:numId w:val="43"/>
              </w:numPr>
              <w:pBdr>
                <w:top w:val="nil"/>
                <w:left w:val="nil"/>
                <w:bottom w:val="nil"/>
                <w:right w:val="nil"/>
                <w:between w:val="nil"/>
              </w:pBdr>
              <w:spacing w:after="120" w:line="276" w:lineRule="auto"/>
              <w:jc w:val="both"/>
              <w:rPr>
                <w:rFonts w:ascii="Times New Roman" w:eastAsia="Times New Roman" w:hAnsi="Times New Roman" w:cs="Times New Roman"/>
                <w:color w:val="000000"/>
                <w:kern w:val="2"/>
                <w:sz w:val="24"/>
                <w14:ligatures w14:val="standardContextual"/>
              </w:rPr>
            </w:pPr>
          </w:p>
        </w:tc>
        <w:tc>
          <w:tcPr>
            <w:tcW w:w="7651" w:type="dxa"/>
          </w:tcPr>
          <w:p w14:paraId="1194FC03" w14:textId="77777777" w:rsidR="00F328AC" w:rsidRPr="00F328AC" w:rsidRDefault="00F328AC" w:rsidP="00F328AC">
            <w:pPr>
              <w:spacing w:after="120"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Зовнішній огляд стану приладів приймально-контрольних пожежних (ППКП),  блоків електроживлення, блоків (модулів) розширення, клавіатур, пожежних сповіщувачів, виносних СЗП, кабельних трас</w:t>
            </w:r>
          </w:p>
        </w:tc>
        <w:tc>
          <w:tcPr>
            <w:tcW w:w="1951" w:type="dxa"/>
            <w:vAlign w:val="center"/>
          </w:tcPr>
          <w:p w14:paraId="1B94C693" w14:textId="77777777" w:rsidR="00F328AC" w:rsidRPr="00F328AC" w:rsidRDefault="00F328AC" w:rsidP="00F328AC">
            <w:pPr>
              <w:spacing w:after="12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4B5D8969" w14:textId="77777777" w:rsidTr="00195706">
        <w:tc>
          <w:tcPr>
            <w:tcW w:w="566" w:type="dxa"/>
          </w:tcPr>
          <w:p w14:paraId="58093E87" w14:textId="77777777" w:rsidR="00F328AC" w:rsidRPr="00F328AC" w:rsidRDefault="00F328AC" w:rsidP="00F328AC">
            <w:pPr>
              <w:numPr>
                <w:ilvl w:val="0"/>
                <w:numId w:val="43"/>
              </w:numPr>
              <w:pBdr>
                <w:top w:val="nil"/>
                <w:left w:val="nil"/>
                <w:bottom w:val="nil"/>
                <w:right w:val="nil"/>
                <w:between w:val="nil"/>
              </w:pBdr>
              <w:spacing w:after="120" w:line="276" w:lineRule="auto"/>
              <w:jc w:val="both"/>
              <w:rPr>
                <w:rFonts w:ascii="Times New Roman" w:eastAsia="Times New Roman" w:hAnsi="Times New Roman" w:cs="Times New Roman"/>
                <w:color w:val="000000"/>
                <w:kern w:val="2"/>
                <w:sz w:val="24"/>
                <w14:ligatures w14:val="standardContextual"/>
              </w:rPr>
            </w:pPr>
          </w:p>
        </w:tc>
        <w:tc>
          <w:tcPr>
            <w:tcW w:w="7651" w:type="dxa"/>
          </w:tcPr>
          <w:p w14:paraId="75B0A691" w14:textId="77777777" w:rsidR="00F328AC" w:rsidRPr="00F328AC" w:rsidRDefault="00F328AC" w:rsidP="00F328AC">
            <w:pPr>
              <w:spacing w:after="120"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Контроль робочого положення вимикачів та перемикачів, справності світлової індикації, наявності пломб на ППКП</w:t>
            </w:r>
          </w:p>
        </w:tc>
        <w:tc>
          <w:tcPr>
            <w:tcW w:w="1951" w:type="dxa"/>
          </w:tcPr>
          <w:p w14:paraId="14F30D9A" w14:textId="77777777" w:rsidR="00F328AC" w:rsidRPr="00F328AC" w:rsidRDefault="00F328AC" w:rsidP="00F328AC">
            <w:pPr>
              <w:spacing w:after="12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729285C2" w14:textId="77777777" w:rsidTr="00195706">
        <w:tc>
          <w:tcPr>
            <w:tcW w:w="566" w:type="dxa"/>
          </w:tcPr>
          <w:p w14:paraId="5E6D7163" w14:textId="77777777" w:rsidR="00F328AC" w:rsidRPr="00F328AC" w:rsidRDefault="00F328AC" w:rsidP="00F328AC">
            <w:pPr>
              <w:numPr>
                <w:ilvl w:val="0"/>
                <w:numId w:val="43"/>
              </w:numPr>
              <w:pBdr>
                <w:top w:val="nil"/>
                <w:left w:val="nil"/>
                <w:bottom w:val="nil"/>
                <w:right w:val="nil"/>
                <w:between w:val="nil"/>
              </w:pBdr>
              <w:spacing w:after="120" w:line="276" w:lineRule="auto"/>
              <w:jc w:val="both"/>
              <w:rPr>
                <w:rFonts w:ascii="Times New Roman" w:eastAsia="Times New Roman" w:hAnsi="Times New Roman" w:cs="Times New Roman"/>
                <w:color w:val="000000"/>
                <w:kern w:val="2"/>
                <w:sz w:val="24"/>
                <w14:ligatures w14:val="standardContextual"/>
              </w:rPr>
            </w:pPr>
          </w:p>
        </w:tc>
        <w:tc>
          <w:tcPr>
            <w:tcW w:w="7651" w:type="dxa"/>
          </w:tcPr>
          <w:p w14:paraId="27A3C08D" w14:textId="77777777" w:rsidR="00F328AC" w:rsidRPr="00F328AC" w:rsidRDefault="00F328AC" w:rsidP="00F328AC">
            <w:pPr>
              <w:spacing w:after="120"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Візуальний контроль цілісності труб, що захищають електропроводки пожежної  сигналізації, у місцях перехрещення із силовими електричними мережами, а також у місцях прокладання скрізь стіни, перегородки тощо</w:t>
            </w:r>
          </w:p>
        </w:tc>
        <w:tc>
          <w:tcPr>
            <w:tcW w:w="1951" w:type="dxa"/>
          </w:tcPr>
          <w:p w14:paraId="501EB60A" w14:textId="77777777" w:rsidR="00F328AC" w:rsidRPr="00F328AC" w:rsidRDefault="00F328AC" w:rsidP="00F328AC">
            <w:pPr>
              <w:spacing w:after="120" w:line="276" w:lineRule="auto"/>
              <w:jc w:val="center"/>
              <w:rPr>
                <w:rFonts w:ascii="Times New Roman" w:eastAsia="Times New Roman" w:hAnsi="Times New Roman" w:cs="Times New Roman"/>
                <w:color w:val="000000"/>
                <w:kern w:val="2"/>
                <w:sz w:val="24"/>
                <w14:ligatures w14:val="standardContextual"/>
              </w:rPr>
            </w:pPr>
          </w:p>
          <w:p w14:paraId="453A8F26"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1DFB4C39" w14:textId="77777777" w:rsidTr="00195706">
        <w:trPr>
          <w:trHeight w:val="949"/>
        </w:trPr>
        <w:tc>
          <w:tcPr>
            <w:tcW w:w="566" w:type="dxa"/>
          </w:tcPr>
          <w:p w14:paraId="7A226553" w14:textId="77777777" w:rsidR="00F328AC" w:rsidRPr="00F328AC" w:rsidRDefault="00F328AC" w:rsidP="00F328AC">
            <w:pPr>
              <w:numPr>
                <w:ilvl w:val="0"/>
                <w:numId w:val="43"/>
              </w:numPr>
              <w:pBdr>
                <w:top w:val="nil"/>
                <w:left w:val="nil"/>
                <w:bottom w:val="nil"/>
                <w:right w:val="nil"/>
                <w:between w:val="nil"/>
              </w:pBdr>
              <w:spacing w:after="120" w:line="276" w:lineRule="auto"/>
              <w:jc w:val="both"/>
              <w:rPr>
                <w:rFonts w:ascii="Times New Roman" w:eastAsia="Times New Roman" w:hAnsi="Times New Roman" w:cs="Times New Roman"/>
                <w:color w:val="000000"/>
                <w:kern w:val="2"/>
                <w:sz w:val="24"/>
                <w14:ligatures w14:val="standardContextual"/>
              </w:rPr>
            </w:pPr>
          </w:p>
        </w:tc>
        <w:tc>
          <w:tcPr>
            <w:tcW w:w="7651" w:type="dxa"/>
          </w:tcPr>
          <w:p w14:paraId="1496191E" w14:textId="77777777" w:rsidR="00F328AC" w:rsidRPr="00F328AC" w:rsidRDefault="00F328AC" w:rsidP="00F328AC">
            <w:pPr>
              <w:spacing w:after="120"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Контроль напруги електроживлення, основного та резервного джерел електроживлення і перевірка автоматичного перемикання живлення з робочого вводу на резервний</w:t>
            </w:r>
          </w:p>
        </w:tc>
        <w:tc>
          <w:tcPr>
            <w:tcW w:w="1951" w:type="dxa"/>
          </w:tcPr>
          <w:p w14:paraId="5D4E4008" w14:textId="77777777" w:rsidR="00F328AC" w:rsidRPr="00F328AC" w:rsidRDefault="00F328AC" w:rsidP="00F328AC">
            <w:pPr>
              <w:spacing w:after="12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6758EC0C" w14:textId="77777777" w:rsidTr="00195706">
        <w:trPr>
          <w:trHeight w:val="989"/>
        </w:trPr>
        <w:tc>
          <w:tcPr>
            <w:tcW w:w="566" w:type="dxa"/>
          </w:tcPr>
          <w:p w14:paraId="4CA7EDF7" w14:textId="77777777" w:rsidR="00F328AC" w:rsidRPr="00F328AC" w:rsidRDefault="00F328AC" w:rsidP="00F328AC">
            <w:pPr>
              <w:numPr>
                <w:ilvl w:val="0"/>
                <w:numId w:val="43"/>
              </w:numPr>
              <w:pBdr>
                <w:top w:val="nil"/>
                <w:left w:val="nil"/>
                <w:bottom w:val="nil"/>
                <w:right w:val="nil"/>
                <w:between w:val="nil"/>
              </w:pBdr>
              <w:spacing w:after="120" w:line="276" w:lineRule="auto"/>
              <w:jc w:val="both"/>
              <w:rPr>
                <w:rFonts w:ascii="Times New Roman" w:eastAsia="Times New Roman" w:hAnsi="Times New Roman" w:cs="Times New Roman"/>
                <w:color w:val="000000"/>
                <w:kern w:val="2"/>
                <w:sz w:val="24"/>
                <w14:ligatures w14:val="standardContextual"/>
              </w:rPr>
            </w:pPr>
          </w:p>
        </w:tc>
        <w:tc>
          <w:tcPr>
            <w:tcW w:w="7651" w:type="dxa"/>
          </w:tcPr>
          <w:p w14:paraId="6160EC9A" w14:textId="77777777" w:rsidR="00F328AC" w:rsidRPr="00F328AC" w:rsidRDefault="00F328AC" w:rsidP="00F328AC">
            <w:pPr>
              <w:shd w:val="clear" w:color="auto" w:fill="FFFFFF"/>
              <w:spacing w:after="120"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Перевірка працездатності складових частин установки (приймально-контрольного пристрою або приладу, сповіщувачів, сповіщувачів, вимірювання параметрів шлейфу сигналізації і </w:t>
            </w:r>
            <w:proofErr w:type="spellStart"/>
            <w:r w:rsidRPr="00F328AC">
              <w:rPr>
                <w:rFonts w:ascii="Times New Roman" w:eastAsia="Times New Roman" w:hAnsi="Times New Roman" w:cs="Times New Roman"/>
                <w:color w:val="000000"/>
                <w:kern w:val="2"/>
                <w:sz w:val="24"/>
                <w14:ligatures w14:val="standardContextual"/>
              </w:rPr>
              <w:t>т.д</w:t>
            </w:r>
            <w:proofErr w:type="spellEnd"/>
            <w:r w:rsidRPr="00F328AC">
              <w:rPr>
                <w:rFonts w:ascii="Times New Roman" w:eastAsia="Times New Roman" w:hAnsi="Times New Roman" w:cs="Times New Roman"/>
                <w:color w:val="000000"/>
                <w:kern w:val="2"/>
                <w:sz w:val="24"/>
                <w14:ligatures w14:val="standardContextual"/>
              </w:rPr>
              <w:t>.)</w:t>
            </w:r>
          </w:p>
        </w:tc>
        <w:tc>
          <w:tcPr>
            <w:tcW w:w="1951" w:type="dxa"/>
          </w:tcPr>
          <w:p w14:paraId="5E61C1E9" w14:textId="77777777" w:rsidR="00F328AC" w:rsidRPr="00F328AC" w:rsidRDefault="00F328AC" w:rsidP="00F328AC">
            <w:pPr>
              <w:spacing w:after="12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76B3E808" w14:textId="77777777" w:rsidTr="00195706">
        <w:tc>
          <w:tcPr>
            <w:tcW w:w="566" w:type="dxa"/>
          </w:tcPr>
          <w:p w14:paraId="5964717C" w14:textId="77777777" w:rsidR="00F328AC" w:rsidRPr="00F328AC" w:rsidRDefault="00F328AC" w:rsidP="00F328AC">
            <w:pPr>
              <w:numPr>
                <w:ilvl w:val="0"/>
                <w:numId w:val="43"/>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651" w:type="dxa"/>
          </w:tcPr>
          <w:p w14:paraId="7D6275D0"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Перевірка справності плавких запобіжників</w:t>
            </w:r>
          </w:p>
        </w:tc>
        <w:tc>
          <w:tcPr>
            <w:tcW w:w="1951" w:type="dxa"/>
          </w:tcPr>
          <w:p w14:paraId="454EAF9D"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451B7C24" w14:textId="77777777" w:rsidTr="00195706">
        <w:tc>
          <w:tcPr>
            <w:tcW w:w="566" w:type="dxa"/>
          </w:tcPr>
          <w:p w14:paraId="6ED97E7A" w14:textId="77777777" w:rsidR="00F328AC" w:rsidRPr="00F328AC" w:rsidRDefault="00F328AC" w:rsidP="00F328AC">
            <w:pPr>
              <w:numPr>
                <w:ilvl w:val="0"/>
                <w:numId w:val="43"/>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651" w:type="dxa"/>
          </w:tcPr>
          <w:p w14:paraId="28D60D07"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Перевірка номінальних значень напруги в електричних мережах основного і резервного джерел живлення, а також у шлейфах сигналізації</w:t>
            </w:r>
          </w:p>
        </w:tc>
        <w:tc>
          <w:tcPr>
            <w:tcW w:w="1951" w:type="dxa"/>
          </w:tcPr>
          <w:p w14:paraId="36BE7F04"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12EC9327" w14:textId="77777777" w:rsidTr="00195706">
        <w:tc>
          <w:tcPr>
            <w:tcW w:w="566" w:type="dxa"/>
          </w:tcPr>
          <w:p w14:paraId="4A765A0D" w14:textId="77777777" w:rsidR="00F328AC" w:rsidRPr="00F328AC" w:rsidRDefault="00F328AC" w:rsidP="00F328AC">
            <w:pPr>
              <w:numPr>
                <w:ilvl w:val="0"/>
                <w:numId w:val="43"/>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651" w:type="dxa"/>
          </w:tcPr>
          <w:p w14:paraId="396990EB"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Перевірка автоматичного вмикання резервного живлення ППКП у разі зникнення основного</w:t>
            </w:r>
          </w:p>
        </w:tc>
        <w:tc>
          <w:tcPr>
            <w:tcW w:w="1951" w:type="dxa"/>
          </w:tcPr>
          <w:p w14:paraId="21E96C4D"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4BA67D61" w14:textId="77777777" w:rsidTr="00195706">
        <w:tc>
          <w:tcPr>
            <w:tcW w:w="566" w:type="dxa"/>
          </w:tcPr>
          <w:p w14:paraId="18D5F618" w14:textId="77777777" w:rsidR="00F328AC" w:rsidRPr="00F328AC" w:rsidRDefault="00F328AC" w:rsidP="00F328AC">
            <w:pPr>
              <w:numPr>
                <w:ilvl w:val="0"/>
                <w:numId w:val="43"/>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651" w:type="dxa"/>
          </w:tcPr>
          <w:p w14:paraId="634EAFAA"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Перевірка працездатності ППКП у режимах "Пожежа" та "Несправність" шляхом імітації спрацьовування сповіщувачів та порушень шлейфів сигналізації з контролем спрацьовування виносних світлових та звукових індикаторів. Під час проведення вказаних перевірок необхідно вживати заходів, шо виключають можливість хибного спрацювання установок пожежогасіння, а також  надходження сигналів про пожежу на пульти системи  спостереження за протипожежним станом об’єктів.</w:t>
            </w:r>
          </w:p>
          <w:p w14:paraId="5CB5E865"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 </w:t>
            </w:r>
            <w:r w:rsidRPr="00F328AC">
              <w:rPr>
                <w:rFonts w:ascii="Times New Roman" w:eastAsia="Times New Roman" w:hAnsi="Times New Roman" w:cs="Times New Roman"/>
                <w:b/>
                <w:color w:val="000000"/>
                <w:kern w:val="2"/>
                <w:sz w:val="24"/>
                <w14:ligatures w14:val="standardContextual"/>
              </w:rPr>
              <w:t>Примітка</w:t>
            </w:r>
            <w:r w:rsidRPr="00F328AC">
              <w:rPr>
                <w:rFonts w:ascii="Times New Roman" w:eastAsia="Times New Roman" w:hAnsi="Times New Roman" w:cs="Times New Roman"/>
                <w:color w:val="000000"/>
                <w:kern w:val="2"/>
                <w:sz w:val="24"/>
                <w14:ligatures w14:val="standardContextual"/>
              </w:rPr>
              <w:t>. Під час перевірки адресних ППКП необхідно контролювати відповідність номера сповіщувача, від якого надійшов сигнал про пожежу, по номеру сповіщувача, спрацьовування якого імітувалось</w:t>
            </w:r>
          </w:p>
        </w:tc>
        <w:tc>
          <w:tcPr>
            <w:tcW w:w="1951" w:type="dxa"/>
          </w:tcPr>
          <w:p w14:paraId="49A14A26"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Р2</w:t>
            </w:r>
          </w:p>
        </w:tc>
      </w:tr>
      <w:tr w:rsidR="00F328AC" w:rsidRPr="00F328AC" w14:paraId="4861E0E5" w14:textId="77777777" w:rsidTr="00195706">
        <w:tc>
          <w:tcPr>
            <w:tcW w:w="566" w:type="dxa"/>
          </w:tcPr>
          <w:p w14:paraId="4D24C974" w14:textId="77777777" w:rsidR="00F328AC" w:rsidRPr="00F328AC" w:rsidRDefault="00F328AC" w:rsidP="00F328AC">
            <w:pPr>
              <w:numPr>
                <w:ilvl w:val="0"/>
                <w:numId w:val="43"/>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651" w:type="dxa"/>
          </w:tcPr>
          <w:p w14:paraId="17515177"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Занесення результатів виконаних робіт у журнал реєстрації</w:t>
            </w:r>
          </w:p>
        </w:tc>
        <w:tc>
          <w:tcPr>
            <w:tcW w:w="1951" w:type="dxa"/>
          </w:tcPr>
          <w:p w14:paraId="25AF1268"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03CD529D" w14:textId="77777777" w:rsidTr="00195706">
        <w:tc>
          <w:tcPr>
            <w:tcW w:w="566" w:type="dxa"/>
          </w:tcPr>
          <w:p w14:paraId="6DFD851C" w14:textId="77777777" w:rsidR="00F328AC" w:rsidRPr="00F328AC" w:rsidRDefault="00F328AC" w:rsidP="00F328AC">
            <w:pPr>
              <w:numPr>
                <w:ilvl w:val="0"/>
                <w:numId w:val="43"/>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651" w:type="dxa"/>
          </w:tcPr>
          <w:p w14:paraId="31E86DCC"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Виведення сигналу пожежної сигналізації на пульт цілодобового спостереження</w:t>
            </w:r>
          </w:p>
        </w:tc>
        <w:tc>
          <w:tcPr>
            <w:tcW w:w="1951" w:type="dxa"/>
          </w:tcPr>
          <w:p w14:paraId="3CC8F0DE"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На період надання послуг</w:t>
            </w:r>
          </w:p>
        </w:tc>
      </w:tr>
      <w:tr w:rsidR="00F328AC" w:rsidRPr="00F328AC" w14:paraId="0833F30C" w14:textId="77777777" w:rsidTr="00195706">
        <w:tc>
          <w:tcPr>
            <w:tcW w:w="566" w:type="dxa"/>
          </w:tcPr>
          <w:p w14:paraId="76E6FBF7" w14:textId="77777777" w:rsidR="00F328AC" w:rsidRPr="00F328AC" w:rsidRDefault="00F328AC" w:rsidP="00F328AC">
            <w:pPr>
              <w:numPr>
                <w:ilvl w:val="0"/>
                <w:numId w:val="43"/>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651" w:type="dxa"/>
          </w:tcPr>
          <w:p w14:paraId="165D3602"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Усунення та поточний ремонт дефектів у тому числі з заміною обладнання (виконання монтажних робіт), виявлених в процесі огляду</w:t>
            </w:r>
          </w:p>
        </w:tc>
        <w:tc>
          <w:tcPr>
            <w:tcW w:w="1951" w:type="dxa"/>
          </w:tcPr>
          <w:p w14:paraId="10EDA732"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bl>
    <w:p w14:paraId="4BFFCA95" w14:textId="77777777" w:rsidR="00F328AC" w:rsidRPr="00F328AC" w:rsidRDefault="00F328AC" w:rsidP="00F328AC">
      <w:pPr>
        <w:shd w:val="clear" w:color="auto" w:fill="FFFFFF"/>
        <w:spacing w:after="25" w:line="276" w:lineRule="auto"/>
        <w:ind w:left="76" w:firstLine="699"/>
        <w:jc w:val="both"/>
        <w:rPr>
          <w:rFonts w:ascii="Times New Roman" w:eastAsia="Times New Roman" w:hAnsi="Times New Roman" w:cs="Times New Roman"/>
          <w:b/>
          <w:color w:val="000000"/>
          <w:kern w:val="2"/>
          <w:sz w:val="24"/>
          <w:u w:val="single"/>
          <w14:ligatures w14:val="standardContextual"/>
        </w:rPr>
      </w:pPr>
      <w:r w:rsidRPr="00F328AC">
        <w:rPr>
          <w:rFonts w:ascii="Times New Roman" w:eastAsia="Times New Roman" w:hAnsi="Times New Roman" w:cs="Times New Roman"/>
          <w:b/>
          <w:color w:val="000000"/>
          <w:kern w:val="2"/>
          <w:sz w:val="24"/>
          <w14:ligatures w14:val="standardContextual"/>
        </w:rPr>
        <w:t xml:space="preserve">2. </w:t>
      </w:r>
      <w:r w:rsidRPr="00F328AC">
        <w:rPr>
          <w:rFonts w:ascii="Times New Roman" w:eastAsia="Times New Roman" w:hAnsi="Times New Roman" w:cs="Times New Roman"/>
          <w:b/>
          <w:color w:val="000000"/>
          <w:kern w:val="2"/>
          <w:sz w:val="24"/>
          <w:u w:val="single"/>
          <w14:ligatures w14:val="standardContextual"/>
        </w:rPr>
        <w:t>Система оповіщення про пожежу та управління евакуацію людей</w:t>
      </w:r>
    </w:p>
    <w:tbl>
      <w:tblPr>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7651"/>
        <w:gridCol w:w="1809"/>
      </w:tblGrid>
      <w:tr w:rsidR="00F328AC" w:rsidRPr="00F328AC" w14:paraId="364FCDDC" w14:textId="77777777" w:rsidTr="00195706">
        <w:trPr>
          <w:trHeight w:val="563"/>
        </w:trPr>
        <w:tc>
          <w:tcPr>
            <w:tcW w:w="566" w:type="dxa"/>
          </w:tcPr>
          <w:p w14:paraId="2F0B8AF3"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з/п</w:t>
            </w:r>
          </w:p>
        </w:tc>
        <w:tc>
          <w:tcPr>
            <w:tcW w:w="7651" w:type="dxa"/>
            <w:vAlign w:val="center"/>
          </w:tcPr>
          <w:p w14:paraId="68DE576E" w14:textId="77777777" w:rsidR="00F328AC" w:rsidRPr="00F328AC" w:rsidRDefault="00F328AC" w:rsidP="00F328AC">
            <w:pPr>
              <w:spacing w:after="25"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Перелік робіт</w:t>
            </w:r>
          </w:p>
        </w:tc>
        <w:tc>
          <w:tcPr>
            <w:tcW w:w="1809" w:type="dxa"/>
            <w:vAlign w:val="center"/>
          </w:tcPr>
          <w:p w14:paraId="34CCF7EB" w14:textId="77777777" w:rsidR="00F328AC" w:rsidRPr="00F328AC" w:rsidRDefault="00F328AC" w:rsidP="00F328AC">
            <w:pPr>
              <w:spacing w:after="25"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Періодичність</w:t>
            </w:r>
          </w:p>
        </w:tc>
      </w:tr>
      <w:tr w:rsidR="00F328AC" w:rsidRPr="00F328AC" w14:paraId="563642E7" w14:textId="77777777" w:rsidTr="00195706">
        <w:trPr>
          <w:trHeight w:val="563"/>
        </w:trPr>
        <w:tc>
          <w:tcPr>
            <w:tcW w:w="566" w:type="dxa"/>
          </w:tcPr>
          <w:p w14:paraId="2E994272" w14:textId="77777777" w:rsidR="00F328AC" w:rsidRPr="00F328AC" w:rsidRDefault="00F328AC" w:rsidP="00F328AC">
            <w:pPr>
              <w:numPr>
                <w:ilvl w:val="0"/>
                <w:numId w:val="44"/>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651" w:type="dxa"/>
          </w:tcPr>
          <w:p w14:paraId="4896DADE"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Зовнішній огляд стану ліній трансляції, розподільчих і монтажних коробок, дротів електроживлення і заземлення, гучномовців і складових частин комплексу оповіщення</w:t>
            </w:r>
          </w:p>
        </w:tc>
        <w:tc>
          <w:tcPr>
            <w:tcW w:w="1809" w:type="dxa"/>
          </w:tcPr>
          <w:p w14:paraId="5E574D1D" w14:textId="77777777" w:rsidR="00F328AC" w:rsidRPr="00F328AC" w:rsidRDefault="00F328AC" w:rsidP="00F328AC">
            <w:pPr>
              <w:spacing w:after="25"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0B4C61D0" w14:textId="77777777" w:rsidTr="00195706">
        <w:trPr>
          <w:trHeight w:val="563"/>
        </w:trPr>
        <w:tc>
          <w:tcPr>
            <w:tcW w:w="566" w:type="dxa"/>
          </w:tcPr>
          <w:p w14:paraId="7AB16AEF" w14:textId="77777777" w:rsidR="00F328AC" w:rsidRPr="00F328AC" w:rsidRDefault="00F328AC" w:rsidP="00F328AC">
            <w:pPr>
              <w:numPr>
                <w:ilvl w:val="0"/>
                <w:numId w:val="44"/>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651" w:type="dxa"/>
          </w:tcPr>
          <w:p w14:paraId="03605CEC"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Контроль робочого положення вимикачів, перемикачів, тумблерів, справності світлових індикаторів, присутність пломб на приладах, що входять до складу системи оповіщення (джерело повідомлень, підсилювач, блок комутації тощо)</w:t>
            </w:r>
          </w:p>
        </w:tc>
        <w:tc>
          <w:tcPr>
            <w:tcW w:w="1809" w:type="dxa"/>
          </w:tcPr>
          <w:p w14:paraId="22D97439" w14:textId="77777777" w:rsidR="00F328AC" w:rsidRPr="00F328AC" w:rsidRDefault="00F328AC" w:rsidP="00F328AC">
            <w:pPr>
              <w:spacing w:after="25"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396D2B3A" w14:textId="77777777" w:rsidTr="00195706">
        <w:trPr>
          <w:trHeight w:val="334"/>
        </w:trPr>
        <w:tc>
          <w:tcPr>
            <w:tcW w:w="566" w:type="dxa"/>
          </w:tcPr>
          <w:p w14:paraId="0C511765" w14:textId="77777777" w:rsidR="00F328AC" w:rsidRPr="00F328AC" w:rsidRDefault="00F328AC" w:rsidP="00F328AC">
            <w:pPr>
              <w:numPr>
                <w:ilvl w:val="0"/>
                <w:numId w:val="44"/>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651" w:type="dxa"/>
          </w:tcPr>
          <w:p w14:paraId="1DFB4553"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Протирка від пилу пристрої, що входять до складу системи оповіщення</w:t>
            </w:r>
          </w:p>
        </w:tc>
        <w:tc>
          <w:tcPr>
            <w:tcW w:w="1809" w:type="dxa"/>
          </w:tcPr>
          <w:p w14:paraId="4B9F4D81" w14:textId="77777777" w:rsidR="00F328AC" w:rsidRPr="00F328AC" w:rsidRDefault="00F328AC" w:rsidP="00F328AC">
            <w:pPr>
              <w:spacing w:after="25"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5572AEFE" w14:textId="77777777" w:rsidTr="00195706">
        <w:trPr>
          <w:trHeight w:val="563"/>
        </w:trPr>
        <w:tc>
          <w:tcPr>
            <w:tcW w:w="566" w:type="dxa"/>
          </w:tcPr>
          <w:p w14:paraId="2C200FFC" w14:textId="77777777" w:rsidR="00F328AC" w:rsidRPr="00F328AC" w:rsidRDefault="00F328AC" w:rsidP="00F328AC">
            <w:pPr>
              <w:numPr>
                <w:ilvl w:val="0"/>
                <w:numId w:val="44"/>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651" w:type="dxa"/>
          </w:tcPr>
          <w:p w14:paraId="65120E10"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Перевірка справності плавких запобіжників, номінальні значення напруги в електричних мережах основного і резервного джерела живлення, а також у електричних мережах, що з’єднують джерело повідомлення з оповіщувачами</w:t>
            </w:r>
          </w:p>
        </w:tc>
        <w:tc>
          <w:tcPr>
            <w:tcW w:w="1809" w:type="dxa"/>
          </w:tcPr>
          <w:p w14:paraId="00B25BA6" w14:textId="77777777" w:rsidR="00F328AC" w:rsidRPr="00F328AC" w:rsidRDefault="00F328AC" w:rsidP="00F328AC">
            <w:pPr>
              <w:spacing w:after="25"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1FE81666" w14:textId="77777777" w:rsidTr="00195706">
        <w:trPr>
          <w:trHeight w:val="563"/>
        </w:trPr>
        <w:tc>
          <w:tcPr>
            <w:tcW w:w="566" w:type="dxa"/>
          </w:tcPr>
          <w:p w14:paraId="2BB02F40" w14:textId="77777777" w:rsidR="00F328AC" w:rsidRPr="00F328AC" w:rsidRDefault="00F328AC" w:rsidP="00F328AC">
            <w:pPr>
              <w:numPr>
                <w:ilvl w:val="0"/>
                <w:numId w:val="44"/>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651" w:type="dxa"/>
          </w:tcPr>
          <w:p w14:paraId="21117B8D"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Перевірка автоматичного ввімкнення резервного живлення систем оповіщення у разі зникнення основного</w:t>
            </w:r>
          </w:p>
        </w:tc>
        <w:tc>
          <w:tcPr>
            <w:tcW w:w="1809" w:type="dxa"/>
          </w:tcPr>
          <w:p w14:paraId="36BD86C5" w14:textId="77777777" w:rsidR="00F328AC" w:rsidRPr="00F328AC" w:rsidRDefault="00F328AC" w:rsidP="00F328AC">
            <w:pPr>
              <w:spacing w:after="25"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22E27982" w14:textId="77777777" w:rsidTr="00195706">
        <w:trPr>
          <w:trHeight w:val="563"/>
        </w:trPr>
        <w:tc>
          <w:tcPr>
            <w:tcW w:w="566" w:type="dxa"/>
          </w:tcPr>
          <w:p w14:paraId="25B010F0" w14:textId="77777777" w:rsidR="00F328AC" w:rsidRPr="00F328AC" w:rsidRDefault="00F328AC" w:rsidP="00F328AC">
            <w:pPr>
              <w:numPr>
                <w:ilvl w:val="0"/>
                <w:numId w:val="44"/>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651" w:type="dxa"/>
          </w:tcPr>
          <w:p w14:paraId="6E867E68"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Перевірка працездатності системи оповіщення в режимах "Пожежа" та "Несправність" шляхом імітації спрацьовування оповіщувачів та порушень електричних мереж, що з’єднують джерело повідомлення з оповіщувачами. При цьому необхідно контролювати: </w:t>
            </w:r>
          </w:p>
          <w:p w14:paraId="38AC56F7"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 спрацювання світлових індикаторів "Пожежа" або "Несправність" на приладі джерела повідомлення; </w:t>
            </w:r>
          </w:p>
          <w:p w14:paraId="46910CE2"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 спрацювання світлових, звукових та </w:t>
            </w:r>
            <w:proofErr w:type="spellStart"/>
            <w:r w:rsidRPr="00F328AC">
              <w:rPr>
                <w:rFonts w:ascii="Times New Roman" w:eastAsia="Times New Roman" w:hAnsi="Times New Roman" w:cs="Times New Roman"/>
                <w:color w:val="000000"/>
                <w:kern w:val="2"/>
                <w:sz w:val="24"/>
                <w14:ligatures w14:val="standardContextual"/>
              </w:rPr>
              <w:t>мовних</w:t>
            </w:r>
            <w:proofErr w:type="spellEnd"/>
            <w:r w:rsidRPr="00F328AC">
              <w:rPr>
                <w:rFonts w:ascii="Times New Roman" w:eastAsia="Times New Roman" w:hAnsi="Times New Roman" w:cs="Times New Roman"/>
                <w:color w:val="000000"/>
                <w:kern w:val="2"/>
                <w:sz w:val="24"/>
                <w14:ligatures w14:val="standardContextual"/>
              </w:rPr>
              <w:t xml:space="preserve"> оповіщувачів у приміщеннях об’єкта, що захищається; </w:t>
            </w:r>
          </w:p>
          <w:p w14:paraId="45A81B0F"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 якість повідомлень, що передаються (написи на світлових табло повинні легко </w:t>
            </w:r>
            <w:proofErr w:type="spellStart"/>
            <w:r w:rsidRPr="00F328AC">
              <w:rPr>
                <w:rFonts w:ascii="Times New Roman" w:eastAsia="Times New Roman" w:hAnsi="Times New Roman" w:cs="Times New Roman"/>
                <w:color w:val="000000"/>
                <w:kern w:val="2"/>
                <w:sz w:val="24"/>
                <w14:ligatures w14:val="standardContextual"/>
              </w:rPr>
              <w:t>читатись</w:t>
            </w:r>
            <w:proofErr w:type="spellEnd"/>
            <w:r w:rsidRPr="00F328AC">
              <w:rPr>
                <w:rFonts w:ascii="Times New Roman" w:eastAsia="Times New Roman" w:hAnsi="Times New Roman" w:cs="Times New Roman"/>
                <w:color w:val="000000"/>
                <w:kern w:val="2"/>
                <w:sz w:val="24"/>
                <w14:ligatures w14:val="standardContextual"/>
              </w:rPr>
              <w:t xml:space="preserve">, а </w:t>
            </w:r>
            <w:proofErr w:type="spellStart"/>
            <w:r w:rsidRPr="00F328AC">
              <w:rPr>
                <w:rFonts w:ascii="Times New Roman" w:eastAsia="Times New Roman" w:hAnsi="Times New Roman" w:cs="Times New Roman"/>
                <w:color w:val="000000"/>
                <w:kern w:val="2"/>
                <w:sz w:val="24"/>
                <w14:ligatures w14:val="standardContextual"/>
              </w:rPr>
              <w:t>мовні</w:t>
            </w:r>
            <w:proofErr w:type="spellEnd"/>
            <w:r w:rsidRPr="00F328AC">
              <w:rPr>
                <w:rFonts w:ascii="Times New Roman" w:eastAsia="Times New Roman" w:hAnsi="Times New Roman" w:cs="Times New Roman"/>
                <w:color w:val="000000"/>
                <w:kern w:val="2"/>
                <w:sz w:val="24"/>
                <w14:ligatures w14:val="standardContextual"/>
              </w:rPr>
              <w:t xml:space="preserve"> повідомлення бути достатньої гучності та виразні); </w:t>
            </w:r>
          </w:p>
          <w:p w14:paraId="5D22E9EF"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 - можливість зупинки передавання оповіщення та переходу в режим передавання повідомлення через мікрофон; </w:t>
            </w:r>
          </w:p>
          <w:p w14:paraId="1F756DB6"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відповідність номеру оповіщення про евакуацію номеру зони об'єкта, що захищаються, від якої надійшов сигнал про пожежу.</w:t>
            </w:r>
          </w:p>
        </w:tc>
        <w:tc>
          <w:tcPr>
            <w:tcW w:w="1809" w:type="dxa"/>
          </w:tcPr>
          <w:p w14:paraId="76FEAA91" w14:textId="77777777" w:rsidR="00F328AC" w:rsidRPr="00F328AC" w:rsidRDefault="00F328AC" w:rsidP="00F328AC">
            <w:pPr>
              <w:spacing w:after="25"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Р2</w:t>
            </w:r>
          </w:p>
        </w:tc>
      </w:tr>
      <w:tr w:rsidR="00F328AC" w:rsidRPr="00F328AC" w14:paraId="3C6D8E31" w14:textId="77777777" w:rsidTr="00195706">
        <w:trPr>
          <w:trHeight w:val="563"/>
        </w:trPr>
        <w:tc>
          <w:tcPr>
            <w:tcW w:w="566" w:type="dxa"/>
          </w:tcPr>
          <w:p w14:paraId="655C3B61" w14:textId="77777777" w:rsidR="00F328AC" w:rsidRPr="00F328AC" w:rsidRDefault="00F328AC" w:rsidP="00F328AC">
            <w:pPr>
              <w:numPr>
                <w:ilvl w:val="0"/>
                <w:numId w:val="44"/>
              </w:numPr>
              <w:pBdr>
                <w:top w:val="nil"/>
                <w:left w:val="nil"/>
                <w:bottom w:val="nil"/>
                <w:right w:val="nil"/>
                <w:between w:val="nil"/>
              </w:pBdr>
              <w:spacing w:after="120" w:line="276" w:lineRule="auto"/>
              <w:jc w:val="both"/>
              <w:rPr>
                <w:rFonts w:ascii="Times New Roman" w:eastAsia="Times New Roman" w:hAnsi="Times New Roman" w:cs="Times New Roman"/>
                <w:color w:val="000000"/>
                <w:kern w:val="2"/>
                <w:sz w:val="24"/>
                <w14:ligatures w14:val="standardContextual"/>
              </w:rPr>
            </w:pPr>
          </w:p>
        </w:tc>
        <w:tc>
          <w:tcPr>
            <w:tcW w:w="7651" w:type="dxa"/>
          </w:tcPr>
          <w:p w14:paraId="1E5ED933" w14:textId="77777777" w:rsidR="00F328AC" w:rsidRPr="00F328AC" w:rsidRDefault="00F328AC" w:rsidP="00F328AC">
            <w:pPr>
              <w:spacing w:after="120" w:line="276" w:lineRule="auto"/>
              <w:jc w:val="both"/>
              <w:rPr>
                <w:rFonts w:ascii="Times New Roman" w:eastAsia="Times New Roman" w:hAnsi="Times New Roman" w:cs="Times New Roman"/>
                <w:b/>
                <w:color w:val="000000"/>
                <w:kern w:val="2"/>
                <w:sz w:val="24"/>
                <w:lang w:val="ru-RU"/>
                <w14:ligatures w14:val="standardContextual"/>
              </w:rPr>
            </w:pPr>
            <w:r w:rsidRPr="00F328AC">
              <w:rPr>
                <w:rFonts w:ascii="Times New Roman" w:eastAsia="Times New Roman" w:hAnsi="Times New Roman" w:cs="Times New Roman"/>
                <w:color w:val="000000"/>
                <w:kern w:val="2"/>
                <w:sz w:val="24"/>
                <w14:ligatures w14:val="standardContextual"/>
              </w:rPr>
              <w:t>Перевірка з’єднань всіх доступних випадковому доторканню металевих неструмопровідних частин приладів, що входять до складу системи оповіщення</w:t>
            </w:r>
            <w:r w:rsidRPr="00F328AC">
              <w:rPr>
                <w:rFonts w:ascii="Times New Roman" w:eastAsia="Times New Roman" w:hAnsi="Times New Roman" w:cs="Times New Roman"/>
                <w:color w:val="000000"/>
                <w:kern w:val="2"/>
                <w:sz w:val="24"/>
                <w:lang w:val="ru-RU"/>
                <w14:ligatures w14:val="standardContextual"/>
              </w:rPr>
              <w:t xml:space="preserve"> </w:t>
            </w:r>
            <w:r w:rsidRPr="00F328AC">
              <w:rPr>
                <w:rFonts w:ascii="Times New Roman" w:eastAsia="Times New Roman" w:hAnsi="Times New Roman" w:cs="Times New Roman"/>
                <w:color w:val="000000"/>
                <w:kern w:val="2"/>
                <w:sz w:val="24"/>
                <w14:ligatures w14:val="standardContextual"/>
              </w:rPr>
              <w:t xml:space="preserve">з їх </w:t>
            </w:r>
            <w:proofErr w:type="spellStart"/>
            <w:r w:rsidRPr="00F328AC">
              <w:rPr>
                <w:rFonts w:ascii="Times New Roman" w:eastAsia="Times New Roman" w:hAnsi="Times New Roman" w:cs="Times New Roman"/>
                <w:color w:val="000000"/>
                <w:kern w:val="2"/>
                <w:sz w:val="24"/>
                <w14:ligatures w14:val="standardContextual"/>
              </w:rPr>
              <w:t>затискачем</w:t>
            </w:r>
            <w:proofErr w:type="spellEnd"/>
            <w:r w:rsidRPr="00F328AC">
              <w:rPr>
                <w:rFonts w:ascii="Times New Roman" w:eastAsia="Times New Roman" w:hAnsi="Times New Roman" w:cs="Times New Roman"/>
                <w:color w:val="000000"/>
                <w:kern w:val="2"/>
                <w:sz w:val="24"/>
                <w14:ligatures w14:val="standardContextual"/>
              </w:rPr>
              <w:t xml:space="preserve"> "заземлення"</w:t>
            </w:r>
          </w:p>
        </w:tc>
        <w:tc>
          <w:tcPr>
            <w:tcW w:w="1809" w:type="dxa"/>
          </w:tcPr>
          <w:p w14:paraId="37BF2EA7" w14:textId="77777777" w:rsidR="00F328AC" w:rsidRPr="00F328AC" w:rsidRDefault="00F328AC" w:rsidP="00F328AC">
            <w:pPr>
              <w:spacing w:after="120"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Р3</w:t>
            </w:r>
          </w:p>
        </w:tc>
      </w:tr>
      <w:tr w:rsidR="00F328AC" w:rsidRPr="00F328AC" w14:paraId="6EDD1ADF" w14:textId="77777777" w:rsidTr="00195706">
        <w:trPr>
          <w:trHeight w:val="563"/>
        </w:trPr>
        <w:tc>
          <w:tcPr>
            <w:tcW w:w="566" w:type="dxa"/>
          </w:tcPr>
          <w:p w14:paraId="51F4B941" w14:textId="77777777" w:rsidR="00F328AC" w:rsidRPr="00F328AC" w:rsidRDefault="00F328AC" w:rsidP="00F328AC">
            <w:pPr>
              <w:numPr>
                <w:ilvl w:val="0"/>
                <w:numId w:val="44"/>
              </w:numPr>
              <w:pBdr>
                <w:top w:val="nil"/>
                <w:left w:val="nil"/>
                <w:bottom w:val="nil"/>
                <w:right w:val="nil"/>
                <w:between w:val="nil"/>
              </w:pBdr>
              <w:spacing w:after="120" w:line="276" w:lineRule="auto"/>
              <w:jc w:val="both"/>
              <w:rPr>
                <w:rFonts w:ascii="Times New Roman" w:eastAsia="Times New Roman" w:hAnsi="Times New Roman" w:cs="Times New Roman"/>
                <w:color w:val="000000"/>
                <w:kern w:val="2"/>
                <w:sz w:val="24"/>
                <w14:ligatures w14:val="standardContextual"/>
              </w:rPr>
            </w:pPr>
          </w:p>
        </w:tc>
        <w:tc>
          <w:tcPr>
            <w:tcW w:w="7651" w:type="dxa"/>
          </w:tcPr>
          <w:p w14:paraId="3473C915" w14:textId="77777777" w:rsidR="00F328AC" w:rsidRPr="00F328AC" w:rsidRDefault="00F328AC" w:rsidP="00F328AC">
            <w:pPr>
              <w:spacing w:after="120"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Занесення результатів виконаних робіт у журнал реєстрації</w:t>
            </w:r>
          </w:p>
        </w:tc>
        <w:tc>
          <w:tcPr>
            <w:tcW w:w="1809" w:type="dxa"/>
          </w:tcPr>
          <w:p w14:paraId="58F5F5A2" w14:textId="77777777" w:rsidR="00F328AC" w:rsidRPr="00F328AC" w:rsidRDefault="00F328AC" w:rsidP="00F328AC">
            <w:pPr>
              <w:spacing w:after="12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5524E283" w14:textId="77777777" w:rsidTr="00195706">
        <w:trPr>
          <w:trHeight w:val="563"/>
        </w:trPr>
        <w:tc>
          <w:tcPr>
            <w:tcW w:w="566" w:type="dxa"/>
          </w:tcPr>
          <w:p w14:paraId="335CC0BE" w14:textId="77777777" w:rsidR="00F328AC" w:rsidRPr="00F328AC" w:rsidRDefault="00F328AC" w:rsidP="00F328AC">
            <w:pPr>
              <w:numPr>
                <w:ilvl w:val="0"/>
                <w:numId w:val="44"/>
              </w:numPr>
              <w:pBdr>
                <w:top w:val="nil"/>
                <w:left w:val="nil"/>
                <w:bottom w:val="nil"/>
                <w:right w:val="nil"/>
                <w:between w:val="nil"/>
              </w:pBdr>
              <w:spacing w:after="120" w:line="276" w:lineRule="auto"/>
              <w:jc w:val="both"/>
              <w:rPr>
                <w:rFonts w:ascii="Times New Roman" w:eastAsia="Times New Roman" w:hAnsi="Times New Roman" w:cs="Times New Roman"/>
                <w:color w:val="000000"/>
                <w:kern w:val="2"/>
                <w:sz w:val="24"/>
                <w14:ligatures w14:val="standardContextual"/>
              </w:rPr>
            </w:pPr>
          </w:p>
        </w:tc>
        <w:tc>
          <w:tcPr>
            <w:tcW w:w="7651" w:type="dxa"/>
          </w:tcPr>
          <w:p w14:paraId="085B09E0" w14:textId="77777777" w:rsidR="00F328AC" w:rsidRPr="00F328AC" w:rsidRDefault="00F328AC" w:rsidP="00F328AC">
            <w:pPr>
              <w:spacing w:after="120"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Усунення та поточний ремонт дефектів у тому числі з заміною обладнання (виконання монтажних робіт), виявлених в процесі огляду</w:t>
            </w:r>
          </w:p>
        </w:tc>
        <w:tc>
          <w:tcPr>
            <w:tcW w:w="1809" w:type="dxa"/>
          </w:tcPr>
          <w:p w14:paraId="2796897A" w14:textId="77777777" w:rsidR="00F328AC" w:rsidRPr="00F328AC" w:rsidRDefault="00F328AC" w:rsidP="00F328AC">
            <w:pPr>
              <w:spacing w:after="120"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bl>
    <w:p w14:paraId="0312A997" w14:textId="77777777" w:rsidR="00F328AC" w:rsidRDefault="00F328AC" w:rsidP="00F328AC">
      <w:pPr>
        <w:shd w:val="clear" w:color="auto" w:fill="FFFFFF"/>
        <w:spacing w:after="25" w:line="276" w:lineRule="auto"/>
        <w:ind w:left="76" w:firstLine="699"/>
        <w:jc w:val="both"/>
        <w:rPr>
          <w:rFonts w:ascii="Times New Roman" w:eastAsia="Times New Roman" w:hAnsi="Times New Roman" w:cs="Times New Roman"/>
          <w:color w:val="000000"/>
          <w:kern w:val="2"/>
          <w:sz w:val="24"/>
          <w14:ligatures w14:val="standardContextual"/>
        </w:rPr>
      </w:pPr>
    </w:p>
    <w:p w14:paraId="2315CFE1" w14:textId="77777777" w:rsidR="00F328AC" w:rsidRDefault="00F328AC" w:rsidP="00F328AC">
      <w:pPr>
        <w:shd w:val="clear" w:color="auto" w:fill="FFFFFF"/>
        <w:spacing w:after="25" w:line="276" w:lineRule="auto"/>
        <w:ind w:left="76" w:firstLine="699"/>
        <w:jc w:val="both"/>
        <w:rPr>
          <w:rFonts w:ascii="Times New Roman" w:eastAsia="Times New Roman" w:hAnsi="Times New Roman" w:cs="Times New Roman"/>
          <w:color w:val="000000"/>
          <w:kern w:val="2"/>
          <w:sz w:val="24"/>
          <w14:ligatures w14:val="standardContextual"/>
        </w:rPr>
      </w:pPr>
    </w:p>
    <w:p w14:paraId="77E5BD35" w14:textId="77777777" w:rsidR="00F328AC" w:rsidRDefault="00F328AC" w:rsidP="00F328AC">
      <w:pPr>
        <w:shd w:val="clear" w:color="auto" w:fill="FFFFFF"/>
        <w:spacing w:after="25" w:line="276" w:lineRule="auto"/>
        <w:ind w:left="76" w:firstLine="699"/>
        <w:jc w:val="both"/>
        <w:rPr>
          <w:rFonts w:ascii="Times New Roman" w:eastAsia="Times New Roman" w:hAnsi="Times New Roman" w:cs="Times New Roman"/>
          <w:color w:val="000000"/>
          <w:kern w:val="2"/>
          <w:sz w:val="24"/>
          <w14:ligatures w14:val="standardContextual"/>
        </w:rPr>
      </w:pPr>
    </w:p>
    <w:p w14:paraId="4E9B8126" w14:textId="77777777" w:rsidR="00F328AC" w:rsidRDefault="00F328AC" w:rsidP="00F328AC">
      <w:pPr>
        <w:shd w:val="clear" w:color="auto" w:fill="FFFFFF"/>
        <w:spacing w:after="25" w:line="276" w:lineRule="auto"/>
        <w:ind w:left="76" w:firstLine="699"/>
        <w:jc w:val="both"/>
        <w:rPr>
          <w:rFonts w:ascii="Times New Roman" w:eastAsia="Times New Roman" w:hAnsi="Times New Roman" w:cs="Times New Roman"/>
          <w:color w:val="000000"/>
          <w:kern w:val="2"/>
          <w:sz w:val="24"/>
          <w14:ligatures w14:val="standardContextual"/>
        </w:rPr>
      </w:pPr>
    </w:p>
    <w:p w14:paraId="74D10B05" w14:textId="77777777" w:rsidR="00F328AC" w:rsidRPr="00F328AC" w:rsidRDefault="00F328AC" w:rsidP="00F328AC">
      <w:pPr>
        <w:shd w:val="clear" w:color="auto" w:fill="FFFFFF"/>
        <w:spacing w:after="25" w:line="276" w:lineRule="auto"/>
        <w:ind w:left="76" w:firstLine="699"/>
        <w:jc w:val="both"/>
        <w:rPr>
          <w:rFonts w:ascii="Times New Roman" w:eastAsia="Times New Roman" w:hAnsi="Times New Roman" w:cs="Times New Roman"/>
          <w:color w:val="000000"/>
          <w:kern w:val="2"/>
          <w:sz w:val="24"/>
          <w14:ligatures w14:val="standardContextual"/>
        </w:rPr>
      </w:pPr>
    </w:p>
    <w:p w14:paraId="7E00ABD7" w14:textId="77777777" w:rsidR="00F328AC" w:rsidRPr="00F328AC" w:rsidRDefault="00F328AC" w:rsidP="00F328AC">
      <w:pPr>
        <w:shd w:val="clear" w:color="auto" w:fill="FFFFFF"/>
        <w:spacing w:after="25" w:line="276" w:lineRule="auto"/>
        <w:ind w:left="76" w:firstLine="699"/>
        <w:jc w:val="both"/>
        <w:rPr>
          <w:rFonts w:ascii="Times New Roman" w:eastAsia="Times New Roman" w:hAnsi="Times New Roman" w:cs="Times New Roman"/>
          <w:b/>
          <w:color w:val="000000"/>
          <w:kern w:val="2"/>
          <w:sz w:val="24"/>
          <w:u w:val="single"/>
          <w14:ligatures w14:val="standardContextual"/>
        </w:rPr>
      </w:pPr>
      <w:r w:rsidRPr="00F328AC">
        <w:rPr>
          <w:rFonts w:ascii="Times New Roman" w:eastAsia="Times New Roman" w:hAnsi="Times New Roman" w:cs="Times New Roman"/>
          <w:b/>
          <w:color w:val="000000"/>
          <w:kern w:val="2"/>
          <w:sz w:val="24"/>
          <w14:ligatures w14:val="standardContextual"/>
        </w:rPr>
        <w:lastRenderedPageBreak/>
        <w:t xml:space="preserve">  3.  </w:t>
      </w:r>
      <w:r w:rsidRPr="00F328AC">
        <w:rPr>
          <w:rFonts w:ascii="Times New Roman" w:eastAsia="Times New Roman" w:hAnsi="Times New Roman" w:cs="Times New Roman"/>
          <w:b/>
          <w:color w:val="000000"/>
          <w:kern w:val="2"/>
          <w:sz w:val="24"/>
          <w:u w:val="single"/>
          <w14:ligatures w14:val="standardContextual"/>
        </w:rPr>
        <w:t xml:space="preserve">Система автоматичного водяного спринклерного пожежогасіння  </w:t>
      </w:r>
    </w:p>
    <w:tbl>
      <w:tblPr>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7906"/>
        <w:gridCol w:w="1554"/>
      </w:tblGrid>
      <w:tr w:rsidR="00F328AC" w:rsidRPr="00F328AC" w14:paraId="1A3FA7DF" w14:textId="77777777" w:rsidTr="00195706">
        <w:trPr>
          <w:trHeight w:val="563"/>
        </w:trPr>
        <w:tc>
          <w:tcPr>
            <w:tcW w:w="566" w:type="dxa"/>
          </w:tcPr>
          <w:p w14:paraId="7ACD5AD4"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з/п</w:t>
            </w:r>
          </w:p>
        </w:tc>
        <w:tc>
          <w:tcPr>
            <w:tcW w:w="7906" w:type="dxa"/>
            <w:vAlign w:val="center"/>
          </w:tcPr>
          <w:p w14:paraId="3322745F" w14:textId="77777777" w:rsidR="00F328AC" w:rsidRPr="00F328AC" w:rsidRDefault="00F328AC" w:rsidP="00F328AC">
            <w:pPr>
              <w:spacing w:after="25"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Перелік робіт</w:t>
            </w:r>
          </w:p>
        </w:tc>
        <w:tc>
          <w:tcPr>
            <w:tcW w:w="1554" w:type="dxa"/>
            <w:vAlign w:val="center"/>
          </w:tcPr>
          <w:p w14:paraId="4BD73601" w14:textId="77777777" w:rsidR="00F328AC" w:rsidRPr="00F328AC" w:rsidRDefault="00F328AC" w:rsidP="00F328AC">
            <w:pPr>
              <w:spacing w:after="25"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Періодичність</w:t>
            </w:r>
          </w:p>
        </w:tc>
      </w:tr>
      <w:tr w:rsidR="00F328AC" w:rsidRPr="00F328AC" w14:paraId="3E77E9C0" w14:textId="77777777" w:rsidTr="00195706">
        <w:trPr>
          <w:trHeight w:val="563"/>
        </w:trPr>
        <w:tc>
          <w:tcPr>
            <w:tcW w:w="566" w:type="dxa"/>
          </w:tcPr>
          <w:p w14:paraId="1717D1E2" w14:textId="77777777" w:rsidR="00F328AC" w:rsidRPr="00F328AC" w:rsidRDefault="00F328AC" w:rsidP="00F328AC">
            <w:pPr>
              <w:numPr>
                <w:ilvl w:val="0"/>
                <w:numId w:val="45"/>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vAlign w:val="center"/>
          </w:tcPr>
          <w:p w14:paraId="07DB839A"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Контроль положення вимикачі,. Тумблерів, а також справність світових індикаторів, наявність пломб на ППКП</w:t>
            </w:r>
          </w:p>
        </w:tc>
        <w:tc>
          <w:tcPr>
            <w:tcW w:w="1554" w:type="dxa"/>
          </w:tcPr>
          <w:p w14:paraId="0B545CC7"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306CEF0C" w14:textId="77777777" w:rsidTr="00195706">
        <w:trPr>
          <w:trHeight w:val="563"/>
        </w:trPr>
        <w:tc>
          <w:tcPr>
            <w:tcW w:w="566" w:type="dxa"/>
          </w:tcPr>
          <w:p w14:paraId="194F5214" w14:textId="77777777" w:rsidR="00F328AC" w:rsidRPr="00F328AC" w:rsidRDefault="00F328AC" w:rsidP="00F328AC">
            <w:pPr>
              <w:numPr>
                <w:ilvl w:val="0"/>
                <w:numId w:val="45"/>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vAlign w:val="center"/>
          </w:tcPr>
          <w:p w14:paraId="130C8F40"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Зовнішній огляд складових частин установки (технологічної частини - трубопроводів, зрошувачів, зворотних клапанів, дозуючих пристроїв, запірної арматури, манометрів, </w:t>
            </w:r>
            <w:proofErr w:type="spellStart"/>
            <w:r w:rsidRPr="00F328AC">
              <w:rPr>
                <w:rFonts w:ascii="Times New Roman" w:eastAsia="Times New Roman" w:hAnsi="Times New Roman" w:cs="Times New Roman"/>
                <w:color w:val="000000"/>
                <w:kern w:val="2"/>
                <w:sz w:val="24"/>
                <w14:ligatures w14:val="standardContextual"/>
              </w:rPr>
              <w:t>пневмобаку</w:t>
            </w:r>
            <w:proofErr w:type="spellEnd"/>
            <w:r w:rsidRPr="00F328AC">
              <w:rPr>
                <w:rFonts w:ascii="Times New Roman" w:eastAsia="Times New Roman" w:hAnsi="Times New Roman" w:cs="Times New Roman"/>
                <w:color w:val="000000"/>
                <w:kern w:val="2"/>
                <w:sz w:val="24"/>
                <w14:ligatures w14:val="standardContextual"/>
              </w:rPr>
              <w:t xml:space="preserve">, насосів і </w:t>
            </w:r>
            <w:proofErr w:type="spellStart"/>
            <w:r w:rsidRPr="00F328AC">
              <w:rPr>
                <w:rFonts w:ascii="Times New Roman" w:eastAsia="Times New Roman" w:hAnsi="Times New Roman" w:cs="Times New Roman"/>
                <w:color w:val="000000"/>
                <w:kern w:val="2"/>
                <w:sz w:val="24"/>
                <w14:ligatures w14:val="standardContextual"/>
              </w:rPr>
              <w:t>т.д</w:t>
            </w:r>
            <w:proofErr w:type="spellEnd"/>
            <w:r w:rsidRPr="00F328AC">
              <w:rPr>
                <w:rFonts w:ascii="Times New Roman" w:eastAsia="Times New Roman" w:hAnsi="Times New Roman" w:cs="Times New Roman"/>
                <w:color w:val="000000"/>
                <w:kern w:val="2"/>
                <w:sz w:val="24"/>
                <w14:ligatures w14:val="standardContextual"/>
              </w:rPr>
              <w:t xml:space="preserve">.; електротехнічної частини шаф </w:t>
            </w:r>
            <w:proofErr w:type="spellStart"/>
            <w:r w:rsidRPr="00F328AC">
              <w:rPr>
                <w:rFonts w:ascii="Times New Roman" w:eastAsia="Times New Roman" w:hAnsi="Times New Roman" w:cs="Times New Roman"/>
                <w:color w:val="000000"/>
                <w:kern w:val="2"/>
                <w:sz w:val="24"/>
                <w14:ligatures w14:val="standardContextual"/>
              </w:rPr>
              <w:t>електрокерування</w:t>
            </w:r>
            <w:proofErr w:type="spellEnd"/>
            <w:r w:rsidRPr="00F328AC">
              <w:rPr>
                <w:rFonts w:ascii="Times New Roman" w:eastAsia="Times New Roman" w:hAnsi="Times New Roman" w:cs="Times New Roman"/>
                <w:color w:val="000000"/>
                <w:kern w:val="2"/>
                <w:sz w:val="24"/>
                <w14:ligatures w14:val="standardContextual"/>
              </w:rPr>
              <w:t xml:space="preserve">. електродвигунів і </w:t>
            </w:r>
            <w:proofErr w:type="spellStart"/>
            <w:r w:rsidRPr="00F328AC">
              <w:rPr>
                <w:rFonts w:ascii="Times New Roman" w:eastAsia="Times New Roman" w:hAnsi="Times New Roman" w:cs="Times New Roman"/>
                <w:color w:val="000000"/>
                <w:kern w:val="2"/>
                <w:sz w:val="24"/>
                <w14:ligatures w14:val="standardContextual"/>
              </w:rPr>
              <w:t>т.д</w:t>
            </w:r>
            <w:proofErr w:type="spellEnd"/>
            <w:r w:rsidRPr="00F328AC">
              <w:rPr>
                <w:rFonts w:ascii="Times New Roman" w:eastAsia="Times New Roman" w:hAnsi="Times New Roman" w:cs="Times New Roman"/>
                <w:color w:val="000000"/>
                <w:kern w:val="2"/>
                <w:sz w:val="24"/>
                <w14:ligatures w14:val="standardContextual"/>
              </w:rPr>
              <w:t xml:space="preserve">.; сигналізаційної частини - приймально-контрольних </w:t>
            </w:r>
            <w:r w:rsidRPr="00F328AC">
              <w:rPr>
                <w:rFonts w:ascii="Times New Roman" w:eastAsia="Tahoma" w:hAnsi="Times New Roman" w:cs="Times New Roman"/>
                <w:color w:val="000000"/>
                <w:kern w:val="2"/>
                <w:sz w:val="24"/>
                <w14:ligatures w14:val="standardContextual"/>
              </w:rPr>
              <w:t>пристроїв (</w:t>
            </w:r>
            <w:proofErr w:type="spellStart"/>
            <w:r w:rsidRPr="00F328AC">
              <w:rPr>
                <w:rFonts w:ascii="Times New Roman" w:eastAsia="Times New Roman" w:hAnsi="Times New Roman" w:cs="Times New Roman"/>
                <w:color w:val="000000"/>
                <w:kern w:val="2"/>
                <w:sz w:val="24"/>
                <w14:ligatures w14:val="standardContextual"/>
              </w:rPr>
              <w:t>прилалів</w:t>
            </w:r>
            <w:proofErr w:type="spellEnd"/>
            <w:r w:rsidRPr="00F328AC">
              <w:rPr>
                <w:rFonts w:ascii="Times New Roman" w:eastAsia="Times New Roman" w:hAnsi="Times New Roman" w:cs="Times New Roman"/>
                <w:color w:val="000000"/>
                <w:kern w:val="2"/>
                <w:sz w:val="24"/>
                <w14:ligatures w14:val="standardContextual"/>
              </w:rPr>
              <w:t xml:space="preserve">). шлейфів сигналізації, сповіщувачів, оповіщувачів і </w:t>
            </w:r>
            <w:proofErr w:type="spellStart"/>
            <w:r w:rsidRPr="00F328AC">
              <w:rPr>
                <w:rFonts w:ascii="Times New Roman" w:eastAsia="Times New Roman" w:hAnsi="Times New Roman" w:cs="Times New Roman"/>
                <w:color w:val="000000"/>
                <w:kern w:val="2"/>
                <w:sz w:val="24"/>
                <w14:ligatures w14:val="standardContextual"/>
              </w:rPr>
              <w:t>т.д</w:t>
            </w:r>
            <w:proofErr w:type="spellEnd"/>
            <w:r w:rsidRPr="00F328AC">
              <w:rPr>
                <w:rFonts w:ascii="Times New Roman" w:eastAsia="Times New Roman" w:hAnsi="Times New Roman" w:cs="Times New Roman"/>
                <w:color w:val="000000"/>
                <w:kern w:val="2"/>
                <w:sz w:val="24"/>
                <w14:ligatures w14:val="standardContextual"/>
              </w:rPr>
              <w:t>.) - на відсутність пошкоджень, корозії, бруду, течі, міцності кріплення, наявність пломб тощо</w:t>
            </w:r>
          </w:p>
        </w:tc>
        <w:tc>
          <w:tcPr>
            <w:tcW w:w="1554" w:type="dxa"/>
          </w:tcPr>
          <w:p w14:paraId="63E056C0"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3C8B6F06" w14:textId="77777777" w:rsidTr="00195706">
        <w:trPr>
          <w:trHeight w:val="563"/>
        </w:trPr>
        <w:tc>
          <w:tcPr>
            <w:tcW w:w="566" w:type="dxa"/>
          </w:tcPr>
          <w:p w14:paraId="5E1B7D65" w14:textId="77777777" w:rsidR="00F328AC" w:rsidRPr="00F328AC" w:rsidRDefault="00F328AC" w:rsidP="00F328AC">
            <w:pPr>
              <w:numPr>
                <w:ilvl w:val="0"/>
                <w:numId w:val="45"/>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vAlign w:val="center"/>
          </w:tcPr>
          <w:p w14:paraId="5FA663F5"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Перевірка: </w:t>
            </w:r>
          </w:p>
          <w:p w14:paraId="0D5586CC"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 справності плавких запобіжників; </w:t>
            </w:r>
          </w:p>
          <w:p w14:paraId="2520FCF4"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 номінальних значень напруги в електричних мережах основного і резервного джерел живлення, а також у шлейфах сигналізації; </w:t>
            </w:r>
          </w:p>
          <w:p w14:paraId="7D94E2FF"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 автоматичного вмикання резервного живлення ППКП у разі зникнення основного; - </w:t>
            </w:r>
          </w:p>
          <w:p w14:paraId="53D53FFB"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працездатності ППКП у режимах "Пожежа" та "Несправність" шляхом імітації спрацьовування сповіщувачів та порушень шлейфів сигналізації.</w:t>
            </w:r>
          </w:p>
        </w:tc>
        <w:tc>
          <w:tcPr>
            <w:tcW w:w="1554" w:type="dxa"/>
          </w:tcPr>
          <w:p w14:paraId="37045707"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6499404D" w14:textId="77777777" w:rsidTr="00195706">
        <w:trPr>
          <w:trHeight w:val="563"/>
        </w:trPr>
        <w:tc>
          <w:tcPr>
            <w:tcW w:w="566" w:type="dxa"/>
          </w:tcPr>
          <w:p w14:paraId="4C2F1DF5" w14:textId="77777777" w:rsidR="00F328AC" w:rsidRPr="00F328AC" w:rsidRDefault="00F328AC" w:rsidP="00F328AC">
            <w:pPr>
              <w:numPr>
                <w:ilvl w:val="0"/>
                <w:numId w:val="45"/>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469D259B"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Перевірка на працездатність пожежного крану шляхом пуску води з реєстрацією результатів перевірки у спеціальному журналі обліку ТО</w:t>
            </w:r>
          </w:p>
        </w:tc>
        <w:tc>
          <w:tcPr>
            <w:tcW w:w="1554" w:type="dxa"/>
          </w:tcPr>
          <w:p w14:paraId="15B890D7" w14:textId="77777777" w:rsidR="00F328AC" w:rsidRPr="00F328AC" w:rsidRDefault="00F328AC" w:rsidP="00F328AC">
            <w:pPr>
              <w:spacing w:after="25"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Р3</w:t>
            </w:r>
          </w:p>
        </w:tc>
      </w:tr>
      <w:tr w:rsidR="00F328AC" w:rsidRPr="00F328AC" w14:paraId="3F1BE6AA" w14:textId="77777777" w:rsidTr="00195706">
        <w:trPr>
          <w:trHeight w:val="235"/>
        </w:trPr>
        <w:tc>
          <w:tcPr>
            <w:tcW w:w="566" w:type="dxa"/>
          </w:tcPr>
          <w:p w14:paraId="6644ACA7" w14:textId="77777777" w:rsidR="00F328AC" w:rsidRPr="00F328AC" w:rsidRDefault="00F328AC" w:rsidP="00F328AC">
            <w:pPr>
              <w:numPr>
                <w:ilvl w:val="0"/>
                <w:numId w:val="45"/>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73A064F9"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Контроль тиску, рівня води, робочого положення, запірної арматури і </w:t>
            </w:r>
            <w:proofErr w:type="spellStart"/>
            <w:r w:rsidRPr="00F328AC">
              <w:rPr>
                <w:rFonts w:ascii="Times New Roman" w:eastAsia="Times New Roman" w:hAnsi="Times New Roman" w:cs="Times New Roman"/>
                <w:color w:val="000000"/>
                <w:kern w:val="2"/>
                <w:sz w:val="24"/>
                <w14:ligatures w14:val="standardContextual"/>
              </w:rPr>
              <w:t>т.д</w:t>
            </w:r>
            <w:proofErr w:type="spellEnd"/>
            <w:r w:rsidRPr="00F328AC">
              <w:rPr>
                <w:rFonts w:ascii="Times New Roman" w:eastAsia="Times New Roman" w:hAnsi="Times New Roman" w:cs="Times New Roman"/>
                <w:color w:val="000000"/>
                <w:kern w:val="2"/>
                <w:sz w:val="24"/>
                <w14:ligatures w14:val="standardContextual"/>
              </w:rPr>
              <w:t>.</w:t>
            </w:r>
          </w:p>
        </w:tc>
        <w:tc>
          <w:tcPr>
            <w:tcW w:w="1554" w:type="dxa"/>
          </w:tcPr>
          <w:p w14:paraId="6B4E8A48"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4745A9F7" w14:textId="77777777" w:rsidTr="00195706">
        <w:trPr>
          <w:trHeight w:val="563"/>
        </w:trPr>
        <w:tc>
          <w:tcPr>
            <w:tcW w:w="566" w:type="dxa"/>
          </w:tcPr>
          <w:p w14:paraId="2C6CE100" w14:textId="77777777" w:rsidR="00F328AC" w:rsidRPr="00F328AC" w:rsidRDefault="00F328AC" w:rsidP="00F328AC">
            <w:pPr>
              <w:numPr>
                <w:ilvl w:val="0"/>
                <w:numId w:val="45"/>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68007D49"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Перевірка працездатності складових частин установки (технологічної частини, електричної частини, сигналізаційної частини)</w:t>
            </w:r>
          </w:p>
        </w:tc>
        <w:tc>
          <w:tcPr>
            <w:tcW w:w="1554" w:type="dxa"/>
          </w:tcPr>
          <w:p w14:paraId="75D353E0"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0D7F7E93" w14:textId="77777777" w:rsidTr="00195706">
        <w:trPr>
          <w:trHeight w:val="563"/>
        </w:trPr>
        <w:tc>
          <w:tcPr>
            <w:tcW w:w="566" w:type="dxa"/>
          </w:tcPr>
          <w:p w14:paraId="569650A8" w14:textId="77777777" w:rsidR="00F328AC" w:rsidRPr="00F328AC" w:rsidRDefault="00F328AC" w:rsidP="00F328AC">
            <w:pPr>
              <w:numPr>
                <w:ilvl w:val="0"/>
                <w:numId w:val="45"/>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5FA11465"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Перевірка працездатності установки в ручному (місцевому, дистанційному) і автоматичному режимах</w:t>
            </w:r>
          </w:p>
        </w:tc>
        <w:tc>
          <w:tcPr>
            <w:tcW w:w="1554" w:type="dxa"/>
          </w:tcPr>
          <w:p w14:paraId="41985EF4"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1D576EAB" w14:textId="77777777" w:rsidTr="00195706">
        <w:trPr>
          <w:trHeight w:val="563"/>
        </w:trPr>
        <w:tc>
          <w:tcPr>
            <w:tcW w:w="566" w:type="dxa"/>
          </w:tcPr>
          <w:p w14:paraId="6F278F43" w14:textId="77777777" w:rsidR="00F328AC" w:rsidRPr="00F328AC" w:rsidRDefault="00F328AC" w:rsidP="00F328AC">
            <w:pPr>
              <w:numPr>
                <w:ilvl w:val="0"/>
                <w:numId w:val="45"/>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5BAFF094"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Перевірка та очищення поверхні баків та насосів, за потребою пошкоджені місця пофарбувати</w:t>
            </w:r>
          </w:p>
        </w:tc>
        <w:tc>
          <w:tcPr>
            <w:tcW w:w="1554" w:type="dxa"/>
          </w:tcPr>
          <w:p w14:paraId="07AD45B2" w14:textId="77777777" w:rsidR="00F328AC" w:rsidRPr="00F328AC" w:rsidRDefault="00F328AC" w:rsidP="00F328AC">
            <w:pPr>
              <w:spacing w:after="25"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Р2</w:t>
            </w:r>
          </w:p>
        </w:tc>
      </w:tr>
      <w:tr w:rsidR="00F328AC" w:rsidRPr="00F328AC" w14:paraId="7F0165E8" w14:textId="77777777" w:rsidTr="00195706">
        <w:trPr>
          <w:trHeight w:val="563"/>
        </w:trPr>
        <w:tc>
          <w:tcPr>
            <w:tcW w:w="566" w:type="dxa"/>
          </w:tcPr>
          <w:p w14:paraId="3E3D6805" w14:textId="77777777" w:rsidR="00F328AC" w:rsidRPr="00F328AC" w:rsidRDefault="00F328AC" w:rsidP="00F328AC">
            <w:pPr>
              <w:numPr>
                <w:ilvl w:val="0"/>
                <w:numId w:val="45"/>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54CC4FBF"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Перевірка працездатності насосів у місцевому та дистанційному режимах, а також автоматичного вмикання резервного насоса за несправності робочого</w:t>
            </w:r>
          </w:p>
        </w:tc>
        <w:tc>
          <w:tcPr>
            <w:tcW w:w="1554" w:type="dxa"/>
          </w:tcPr>
          <w:p w14:paraId="3D1C3A9D"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Р2</w:t>
            </w:r>
          </w:p>
        </w:tc>
      </w:tr>
      <w:tr w:rsidR="00F328AC" w:rsidRPr="00F328AC" w14:paraId="2552F680" w14:textId="77777777" w:rsidTr="00195706">
        <w:trPr>
          <w:trHeight w:val="294"/>
        </w:trPr>
        <w:tc>
          <w:tcPr>
            <w:tcW w:w="566" w:type="dxa"/>
          </w:tcPr>
          <w:p w14:paraId="73AF836B" w14:textId="77777777" w:rsidR="00F328AC" w:rsidRPr="00F328AC" w:rsidRDefault="00F328AC" w:rsidP="00F328AC">
            <w:pPr>
              <w:numPr>
                <w:ilvl w:val="0"/>
                <w:numId w:val="45"/>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2F518FBE"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Перевірка працездатності датчиків рівня </w:t>
            </w:r>
          </w:p>
        </w:tc>
        <w:tc>
          <w:tcPr>
            <w:tcW w:w="1554" w:type="dxa"/>
          </w:tcPr>
          <w:p w14:paraId="670426D7"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Р2</w:t>
            </w:r>
          </w:p>
        </w:tc>
      </w:tr>
      <w:tr w:rsidR="00F328AC" w:rsidRPr="00F328AC" w14:paraId="637A7B13" w14:textId="77777777" w:rsidTr="00195706">
        <w:trPr>
          <w:trHeight w:val="283"/>
        </w:trPr>
        <w:tc>
          <w:tcPr>
            <w:tcW w:w="566" w:type="dxa"/>
          </w:tcPr>
          <w:p w14:paraId="7AC751A8" w14:textId="77777777" w:rsidR="00F328AC" w:rsidRPr="00F328AC" w:rsidRDefault="00F328AC" w:rsidP="00F328AC">
            <w:pPr>
              <w:numPr>
                <w:ilvl w:val="0"/>
                <w:numId w:val="45"/>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4B948CF9"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Перевірка заповнення насосів та всмоктувальних трубопроводів водою</w:t>
            </w:r>
          </w:p>
        </w:tc>
        <w:tc>
          <w:tcPr>
            <w:tcW w:w="1554" w:type="dxa"/>
          </w:tcPr>
          <w:p w14:paraId="1CF0F883"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Р2</w:t>
            </w:r>
          </w:p>
        </w:tc>
      </w:tr>
      <w:tr w:rsidR="00F328AC" w:rsidRPr="00F328AC" w14:paraId="33468294" w14:textId="77777777" w:rsidTr="00195706">
        <w:trPr>
          <w:trHeight w:val="260"/>
        </w:trPr>
        <w:tc>
          <w:tcPr>
            <w:tcW w:w="566" w:type="dxa"/>
          </w:tcPr>
          <w:p w14:paraId="6CD07EA9" w14:textId="77777777" w:rsidR="00F328AC" w:rsidRPr="00F328AC" w:rsidRDefault="00F328AC" w:rsidP="00F328AC">
            <w:pPr>
              <w:numPr>
                <w:ilvl w:val="0"/>
                <w:numId w:val="45"/>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159815C7"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Перевірка надійності заземлення</w:t>
            </w:r>
          </w:p>
        </w:tc>
        <w:tc>
          <w:tcPr>
            <w:tcW w:w="1554" w:type="dxa"/>
          </w:tcPr>
          <w:p w14:paraId="06883ADA"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Р2</w:t>
            </w:r>
          </w:p>
        </w:tc>
      </w:tr>
      <w:tr w:rsidR="00F328AC" w:rsidRPr="00F328AC" w14:paraId="0FD49063" w14:textId="77777777" w:rsidTr="00195706">
        <w:trPr>
          <w:trHeight w:val="249"/>
        </w:trPr>
        <w:tc>
          <w:tcPr>
            <w:tcW w:w="566" w:type="dxa"/>
          </w:tcPr>
          <w:p w14:paraId="330C4940" w14:textId="77777777" w:rsidR="00F328AC" w:rsidRPr="00F328AC" w:rsidRDefault="00F328AC" w:rsidP="00F328AC">
            <w:pPr>
              <w:numPr>
                <w:ilvl w:val="0"/>
                <w:numId w:val="45"/>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7962DBC9"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Перевірка сальників насосів та змазування підшипників насосів</w:t>
            </w:r>
          </w:p>
        </w:tc>
        <w:tc>
          <w:tcPr>
            <w:tcW w:w="1554" w:type="dxa"/>
          </w:tcPr>
          <w:p w14:paraId="6096AF6B"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Р2</w:t>
            </w:r>
          </w:p>
        </w:tc>
      </w:tr>
      <w:tr w:rsidR="00F328AC" w:rsidRPr="00F328AC" w14:paraId="2F9F9E02" w14:textId="77777777" w:rsidTr="00195706">
        <w:trPr>
          <w:trHeight w:val="563"/>
        </w:trPr>
        <w:tc>
          <w:tcPr>
            <w:tcW w:w="566" w:type="dxa"/>
          </w:tcPr>
          <w:p w14:paraId="68B3EABF" w14:textId="77777777" w:rsidR="00F328AC" w:rsidRPr="00F328AC" w:rsidRDefault="00F328AC" w:rsidP="00F328AC">
            <w:pPr>
              <w:numPr>
                <w:ilvl w:val="0"/>
                <w:numId w:val="45"/>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594197D9"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Перевірка:</w:t>
            </w:r>
          </w:p>
          <w:p w14:paraId="446B4057"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 - надійності з'єднань всіх доступних випадковому доторканню металевих неструмопровідних частин ППКП з його </w:t>
            </w:r>
            <w:proofErr w:type="spellStart"/>
            <w:r w:rsidRPr="00F328AC">
              <w:rPr>
                <w:rFonts w:ascii="Times New Roman" w:eastAsia="Times New Roman" w:hAnsi="Times New Roman" w:cs="Times New Roman"/>
                <w:color w:val="000000"/>
                <w:kern w:val="2"/>
                <w:sz w:val="24"/>
                <w14:ligatures w14:val="standardContextual"/>
              </w:rPr>
              <w:t>зажимом</w:t>
            </w:r>
            <w:proofErr w:type="spellEnd"/>
            <w:r w:rsidRPr="00F328AC">
              <w:rPr>
                <w:rFonts w:ascii="Times New Roman" w:eastAsia="Times New Roman" w:hAnsi="Times New Roman" w:cs="Times New Roman"/>
                <w:color w:val="000000"/>
                <w:kern w:val="2"/>
                <w:sz w:val="24"/>
                <w14:ligatures w14:val="standardContextual"/>
              </w:rPr>
              <w:t xml:space="preserve"> "заземлення"; </w:t>
            </w:r>
          </w:p>
          <w:p w14:paraId="619021A5"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 надходження сигналів "Пожежа" та "Несправність" на пульти систем централізованого спостереження за протипожежним станом об’єктів </w:t>
            </w:r>
          </w:p>
        </w:tc>
        <w:tc>
          <w:tcPr>
            <w:tcW w:w="1554" w:type="dxa"/>
          </w:tcPr>
          <w:p w14:paraId="7167A130" w14:textId="77777777" w:rsidR="00F328AC" w:rsidRPr="00F328AC" w:rsidRDefault="00F328AC" w:rsidP="00F328AC">
            <w:pPr>
              <w:spacing w:after="25"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Р4</w:t>
            </w:r>
          </w:p>
        </w:tc>
      </w:tr>
      <w:tr w:rsidR="00F328AC" w:rsidRPr="00F328AC" w14:paraId="0B476AF4" w14:textId="77777777" w:rsidTr="00195706">
        <w:trPr>
          <w:trHeight w:val="303"/>
        </w:trPr>
        <w:tc>
          <w:tcPr>
            <w:tcW w:w="566" w:type="dxa"/>
          </w:tcPr>
          <w:p w14:paraId="197D780A" w14:textId="77777777" w:rsidR="00F328AC" w:rsidRPr="00F328AC" w:rsidRDefault="00F328AC" w:rsidP="00F328AC">
            <w:pPr>
              <w:numPr>
                <w:ilvl w:val="0"/>
                <w:numId w:val="45"/>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7D72CBC8"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Занесення результатів виконаних робіт у журнал реєстрації</w:t>
            </w:r>
          </w:p>
        </w:tc>
        <w:tc>
          <w:tcPr>
            <w:tcW w:w="1554" w:type="dxa"/>
          </w:tcPr>
          <w:p w14:paraId="3800A1AE" w14:textId="77777777" w:rsidR="00F328AC" w:rsidRPr="00F328AC" w:rsidRDefault="00F328AC" w:rsidP="00F328AC">
            <w:pPr>
              <w:spacing w:after="25"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60F736BD" w14:textId="77777777" w:rsidTr="00195706">
        <w:trPr>
          <w:trHeight w:val="303"/>
        </w:trPr>
        <w:tc>
          <w:tcPr>
            <w:tcW w:w="566" w:type="dxa"/>
          </w:tcPr>
          <w:p w14:paraId="4DDEC4D8" w14:textId="77777777" w:rsidR="00F328AC" w:rsidRPr="00F328AC" w:rsidRDefault="00F328AC" w:rsidP="00F328AC">
            <w:pPr>
              <w:numPr>
                <w:ilvl w:val="0"/>
                <w:numId w:val="45"/>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763260C4"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Усунення та поточний ремонт дефектів у тому числі з заміною обладнання (виконання монтажних робіт), виявлених в процесі огляду</w:t>
            </w:r>
          </w:p>
        </w:tc>
        <w:tc>
          <w:tcPr>
            <w:tcW w:w="1554" w:type="dxa"/>
          </w:tcPr>
          <w:p w14:paraId="05B7384B"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bl>
    <w:p w14:paraId="06FBD1EC" w14:textId="77777777" w:rsidR="00F328AC" w:rsidRDefault="00F328AC" w:rsidP="00F328AC">
      <w:pPr>
        <w:shd w:val="clear" w:color="auto" w:fill="FFFFFF"/>
        <w:spacing w:after="25" w:line="276" w:lineRule="auto"/>
        <w:ind w:left="76" w:firstLine="699"/>
        <w:jc w:val="both"/>
        <w:rPr>
          <w:rFonts w:ascii="Times New Roman" w:eastAsia="Tahoma" w:hAnsi="Times New Roman" w:cs="Times New Roman"/>
          <w:color w:val="000000"/>
          <w:kern w:val="2"/>
          <w:sz w:val="24"/>
          <w14:ligatures w14:val="standardContextual"/>
        </w:rPr>
      </w:pPr>
    </w:p>
    <w:p w14:paraId="38887A1F" w14:textId="77777777" w:rsidR="00F328AC" w:rsidRPr="00F328AC" w:rsidRDefault="00F328AC" w:rsidP="00F328AC">
      <w:pPr>
        <w:shd w:val="clear" w:color="auto" w:fill="FFFFFF"/>
        <w:spacing w:after="25" w:line="276" w:lineRule="auto"/>
        <w:ind w:left="76" w:firstLine="699"/>
        <w:jc w:val="both"/>
        <w:rPr>
          <w:rFonts w:ascii="Times New Roman" w:eastAsia="Tahoma" w:hAnsi="Times New Roman" w:cs="Times New Roman"/>
          <w:color w:val="000000"/>
          <w:kern w:val="2"/>
          <w:sz w:val="24"/>
          <w14:ligatures w14:val="standardContextual"/>
        </w:rPr>
      </w:pPr>
    </w:p>
    <w:p w14:paraId="05B0F55F" w14:textId="77777777" w:rsidR="00F328AC" w:rsidRPr="00F328AC" w:rsidRDefault="00F328AC" w:rsidP="00F328AC">
      <w:pPr>
        <w:numPr>
          <w:ilvl w:val="0"/>
          <w:numId w:val="42"/>
        </w:numPr>
        <w:pBdr>
          <w:top w:val="nil"/>
          <w:left w:val="nil"/>
          <w:bottom w:val="nil"/>
          <w:right w:val="nil"/>
          <w:between w:val="nil"/>
        </w:pBdr>
        <w:shd w:val="clear" w:color="auto" w:fill="FFFFFF"/>
        <w:spacing w:after="25" w:line="276" w:lineRule="auto"/>
        <w:jc w:val="both"/>
        <w:rPr>
          <w:rFonts w:ascii="Times New Roman" w:eastAsia="Times New Roman" w:hAnsi="Times New Roman" w:cs="Times New Roman"/>
          <w:b/>
          <w:color w:val="000000"/>
          <w:kern w:val="2"/>
          <w:sz w:val="24"/>
          <w:u w:val="single"/>
          <w14:ligatures w14:val="standardContextual"/>
        </w:rPr>
      </w:pPr>
      <w:r w:rsidRPr="00F328AC">
        <w:rPr>
          <w:rFonts w:ascii="Times New Roman" w:eastAsia="Times New Roman" w:hAnsi="Times New Roman" w:cs="Times New Roman"/>
          <w:b/>
          <w:color w:val="000000"/>
          <w:kern w:val="2"/>
          <w:sz w:val="24"/>
          <w:u w:val="single"/>
          <w14:ligatures w14:val="standardContextual"/>
        </w:rPr>
        <w:lastRenderedPageBreak/>
        <w:t>Система автоматизації та диспетчеризації протипожежних систем</w:t>
      </w:r>
    </w:p>
    <w:tbl>
      <w:tblPr>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7906"/>
        <w:gridCol w:w="1554"/>
      </w:tblGrid>
      <w:tr w:rsidR="00F328AC" w:rsidRPr="00F328AC" w14:paraId="5FBB2D1D" w14:textId="77777777" w:rsidTr="00195706">
        <w:trPr>
          <w:trHeight w:val="563"/>
        </w:trPr>
        <w:tc>
          <w:tcPr>
            <w:tcW w:w="566" w:type="dxa"/>
          </w:tcPr>
          <w:p w14:paraId="70C1FE8C"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з/п</w:t>
            </w:r>
          </w:p>
        </w:tc>
        <w:tc>
          <w:tcPr>
            <w:tcW w:w="7906" w:type="dxa"/>
            <w:vAlign w:val="center"/>
          </w:tcPr>
          <w:p w14:paraId="5D4F342C" w14:textId="77777777" w:rsidR="00F328AC" w:rsidRPr="00F328AC" w:rsidRDefault="00F328AC" w:rsidP="00F328AC">
            <w:pPr>
              <w:spacing w:after="25"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Перелік робіт</w:t>
            </w:r>
          </w:p>
        </w:tc>
        <w:tc>
          <w:tcPr>
            <w:tcW w:w="1554" w:type="dxa"/>
            <w:vAlign w:val="center"/>
          </w:tcPr>
          <w:p w14:paraId="42916ACE" w14:textId="77777777" w:rsidR="00F328AC" w:rsidRPr="00F328AC" w:rsidRDefault="00F328AC" w:rsidP="00F328AC">
            <w:pPr>
              <w:spacing w:after="25"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Періодичність</w:t>
            </w:r>
          </w:p>
        </w:tc>
      </w:tr>
      <w:tr w:rsidR="00F328AC" w:rsidRPr="00F328AC" w14:paraId="492B010B" w14:textId="77777777" w:rsidTr="00195706">
        <w:trPr>
          <w:trHeight w:val="336"/>
        </w:trPr>
        <w:tc>
          <w:tcPr>
            <w:tcW w:w="566" w:type="dxa"/>
          </w:tcPr>
          <w:p w14:paraId="2ABE87EE" w14:textId="77777777" w:rsidR="00F328AC" w:rsidRPr="00F328AC" w:rsidRDefault="00F328AC" w:rsidP="00F328AC">
            <w:pPr>
              <w:numPr>
                <w:ilvl w:val="0"/>
                <w:numId w:val="46"/>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6A71797E"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Зовнішній огляд стану станцій протипожежної автоматики. модулів вводу</w:t>
            </w:r>
            <w:r w:rsidRPr="00F328AC">
              <w:rPr>
                <w:rFonts w:ascii="Times New Roman" w:eastAsia="Tahoma" w:hAnsi="Times New Roman" w:cs="Times New Roman"/>
                <w:color w:val="000000"/>
                <w:kern w:val="2"/>
                <w:sz w:val="24"/>
                <w14:ligatures w14:val="standardContextual"/>
              </w:rPr>
              <w:t>-</w:t>
            </w:r>
            <w:r w:rsidRPr="00F328AC">
              <w:rPr>
                <w:rFonts w:ascii="Times New Roman" w:eastAsia="Times New Roman" w:hAnsi="Times New Roman" w:cs="Times New Roman"/>
                <w:color w:val="000000"/>
                <w:kern w:val="2"/>
                <w:sz w:val="24"/>
                <w14:ligatures w14:val="standardContextual"/>
              </w:rPr>
              <w:t xml:space="preserve"> виводу та інших складових системи. </w:t>
            </w:r>
          </w:p>
          <w:p w14:paraId="1E4ED448"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1.1 Огляд всіх наявних та видимих приладів, блоків та модулів вводу-виводу тощо, що є складовими системи. </w:t>
            </w:r>
          </w:p>
          <w:p w14:paraId="51328B26"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1.2 Огляд на предмет відсутності на зовнішніх поверхнях обладнання механічних пошкоджень (вм'ятин, </w:t>
            </w:r>
            <w:proofErr w:type="spellStart"/>
            <w:r w:rsidRPr="00F328AC">
              <w:rPr>
                <w:rFonts w:ascii="Times New Roman" w:eastAsia="Times New Roman" w:hAnsi="Times New Roman" w:cs="Times New Roman"/>
                <w:color w:val="000000"/>
                <w:kern w:val="2"/>
                <w:sz w:val="24"/>
                <w14:ligatures w14:val="standardContextual"/>
              </w:rPr>
              <w:t>тріщин</w:t>
            </w:r>
            <w:proofErr w:type="spellEnd"/>
            <w:r w:rsidRPr="00F328AC">
              <w:rPr>
                <w:rFonts w:ascii="Times New Roman" w:eastAsia="Times New Roman" w:hAnsi="Times New Roman" w:cs="Times New Roman"/>
                <w:color w:val="000000"/>
                <w:kern w:val="2"/>
                <w:sz w:val="24"/>
                <w14:ligatures w14:val="standardContextual"/>
              </w:rPr>
              <w:t xml:space="preserve">, відколів і </w:t>
            </w:r>
            <w:proofErr w:type="spellStart"/>
            <w:r w:rsidRPr="00F328AC">
              <w:rPr>
                <w:rFonts w:ascii="Times New Roman" w:eastAsia="Times New Roman" w:hAnsi="Times New Roman" w:cs="Times New Roman"/>
                <w:color w:val="000000"/>
                <w:kern w:val="2"/>
                <w:sz w:val="24"/>
                <w14:ligatures w14:val="standardContextual"/>
              </w:rPr>
              <w:t>т.д</w:t>
            </w:r>
            <w:proofErr w:type="spellEnd"/>
            <w:r w:rsidRPr="00F328AC">
              <w:rPr>
                <w:rFonts w:ascii="Times New Roman" w:eastAsia="Times New Roman" w:hAnsi="Times New Roman" w:cs="Times New Roman"/>
                <w:color w:val="000000"/>
                <w:kern w:val="2"/>
                <w:sz w:val="24"/>
                <w14:ligatures w14:val="standardContextual"/>
              </w:rPr>
              <w:t xml:space="preserve">.). </w:t>
            </w:r>
          </w:p>
          <w:p w14:paraId="1B11051A"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1.3 Перевірка надійності кріплення і наявності пломб на корпусах обладнання. </w:t>
            </w:r>
          </w:p>
          <w:p w14:paraId="76FD772E"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1.4 Видалення з зовнішніх поверхонь обладнання пилу, бруду та вологи. </w:t>
            </w:r>
          </w:p>
          <w:p w14:paraId="74D21D83" w14:textId="77777777" w:rsidR="00F328AC" w:rsidRPr="00F328AC" w:rsidRDefault="00F328AC" w:rsidP="00F328AC">
            <w:pPr>
              <w:shd w:val="clear" w:color="auto" w:fill="FFFFFF"/>
              <w:spacing w:after="25" w:line="276" w:lineRule="auto"/>
              <w:jc w:val="both"/>
              <w:rPr>
                <w:rFonts w:ascii="Times New Roman" w:eastAsia="Tahoma"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1.5 Перевірка наявності і надійності кріплення до корпусів проводу заземлення.</w:t>
            </w:r>
          </w:p>
        </w:tc>
        <w:tc>
          <w:tcPr>
            <w:tcW w:w="1554" w:type="dxa"/>
            <w:vAlign w:val="center"/>
          </w:tcPr>
          <w:p w14:paraId="3BC329E5"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3A724755" w14:textId="77777777" w:rsidTr="00195706">
        <w:trPr>
          <w:trHeight w:val="563"/>
        </w:trPr>
        <w:tc>
          <w:tcPr>
            <w:tcW w:w="566" w:type="dxa"/>
          </w:tcPr>
          <w:p w14:paraId="11D3EE72" w14:textId="77777777" w:rsidR="00F328AC" w:rsidRPr="00F328AC" w:rsidRDefault="00F328AC" w:rsidP="00F328AC">
            <w:pPr>
              <w:numPr>
                <w:ilvl w:val="0"/>
                <w:numId w:val="46"/>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0A6F5107"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2. Контроль робочого положення вимикачів, перемикачів, справності світлових індикаторів на приладах, блоках електроживлення та блоках модулях вводу- виводу. </w:t>
            </w:r>
          </w:p>
          <w:p w14:paraId="6B842333"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2.1 Перевірка положення наявних вимикачів і перемикачів на предмет  знаходження їх в робочому положенні, а також їх справності. </w:t>
            </w:r>
          </w:p>
          <w:p w14:paraId="47475B6E"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2.2 Перевірка працездатності наявних оптичних індикаторів. </w:t>
            </w:r>
          </w:p>
          <w:p w14:paraId="178B6733"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2.3 Перевірка справності системи в комплексі шляхом перегляду протоколу подій на автоматизованому робочому місці</w:t>
            </w:r>
          </w:p>
        </w:tc>
        <w:tc>
          <w:tcPr>
            <w:tcW w:w="1554" w:type="dxa"/>
          </w:tcPr>
          <w:p w14:paraId="5A02DA01"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2030AEAA" w14:textId="77777777" w:rsidTr="00195706">
        <w:trPr>
          <w:trHeight w:val="563"/>
        </w:trPr>
        <w:tc>
          <w:tcPr>
            <w:tcW w:w="566" w:type="dxa"/>
          </w:tcPr>
          <w:p w14:paraId="4D276218" w14:textId="77777777" w:rsidR="00F328AC" w:rsidRPr="00F328AC" w:rsidRDefault="00F328AC" w:rsidP="00F328AC">
            <w:pPr>
              <w:numPr>
                <w:ilvl w:val="0"/>
                <w:numId w:val="46"/>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7AEB00DE"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3. Контроль напруги електроживлення, роботи автоматики перемикання електроживлення. </w:t>
            </w:r>
          </w:p>
          <w:p w14:paraId="248D2FCC"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3.1 Перевірка надійності підключення до клемних колодок проводів електроживлення та дроту заземлення у шафах та щитах автоматики. </w:t>
            </w:r>
          </w:p>
          <w:p w14:paraId="576F755B"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3.2 Вимірювання напруги на клемах «Мережа», в контрольних точках трансформатора 24B і </w:t>
            </w:r>
            <w:proofErr w:type="spellStart"/>
            <w:r w:rsidRPr="00F328AC">
              <w:rPr>
                <w:rFonts w:ascii="Times New Roman" w:eastAsia="Times New Roman" w:hAnsi="Times New Roman" w:cs="Times New Roman"/>
                <w:color w:val="000000"/>
                <w:kern w:val="2"/>
                <w:sz w:val="24"/>
                <w14:ligatures w14:val="standardContextual"/>
              </w:rPr>
              <w:t>т.і</w:t>
            </w:r>
            <w:proofErr w:type="spellEnd"/>
            <w:r w:rsidRPr="00F328AC">
              <w:rPr>
                <w:rFonts w:ascii="Times New Roman" w:eastAsia="Times New Roman" w:hAnsi="Times New Roman" w:cs="Times New Roman"/>
                <w:color w:val="000000"/>
                <w:kern w:val="2"/>
                <w:sz w:val="24"/>
                <w14:ligatures w14:val="standardContextual"/>
              </w:rPr>
              <w:t xml:space="preserve">. Показання приладу повинні співпадати з паспортними даними. </w:t>
            </w:r>
          </w:p>
        </w:tc>
        <w:tc>
          <w:tcPr>
            <w:tcW w:w="1554" w:type="dxa"/>
          </w:tcPr>
          <w:p w14:paraId="69F61280"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Р2</w:t>
            </w:r>
          </w:p>
        </w:tc>
      </w:tr>
      <w:tr w:rsidR="00F328AC" w:rsidRPr="00F328AC" w14:paraId="5ABACA34" w14:textId="77777777" w:rsidTr="00195706">
        <w:trPr>
          <w:trHeight w:val="563"/>
        </w:trPr>
        <w:tc>
          <w:tcPr>
            <w:tcW w:w="566" w:type="dxa"/>
          </w:tcPr>
          <w:p w14:paraId="06A97465" w14:textId="77777777" w:rsidR="00F328AC" w:rsidRPr="00F328AC" w:rsidRDefault="00F328AC" w:rsidP="00F328AC">
            <w:pPr>
              <w:numPr>
                <w:ilvl w:val="0"/>
                <w:numId w:val="46"/>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2DE308DB"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Усунення та поточний ремонт дефектів у тому числі з заміною обладнання (виконання монтажних робіт), виявлених в процесі огляду. |</w:t>
            </w:r>
          </w:p>
        </w:tc>
        <w:tc>
          <w:tcPr>
            <w:tcW w:w="1554" w:type="dxa"/>
          </w:tcPr>
          <w:p w14:paraId="79D77BF1"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0DC6D4ED" w14:textId="77777777" w:rsidTr="00195706">
        <w:trPr>
          <w:trHeight w:val="221"/>
        </w:trPr>
        <w:tc>
          <w:tcPr>
            <w:tcW w:w="566" w:type="dxa"/>
          </w:tcPr>
          <w:p w14:paraId="4AEC1E42" w14:textId="77777777" w:rsidR="00F328AC" w:rsidRPr="00F328AC" w:rsidRDefault="00F328AC" w:rsidP="00F328AC">
            <w:pPr>
              <w:numPr>
                <w:ilvl w:val="0"/>
                <w:numId w:val="46"/>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5F519CFF"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Занесення результатів виконаних робіт у журнал реєстрації</w:t>
            </w:r>
          </w:p>
        </w:tc>
        <w:tc>
          <w:tcPr>
            <w:tcW w:w="1554" w:type="dxa"/>
          </w:tcPr>
          <w:p w14:paraId="5900C65D"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bl>
    <w:p w14:paraId="1FE3343C" w14:textId="77777777" w:rsidR="00F328AC" w:rsidRPr="00F328AC" w:rsidRDefault="00F328AC" w:rsidP="00F328AC">
      <w:pPr>
        <w:pBdr>
          <w:top w:val="nil"/>
          <w:left w:val="nil"/>
          <w:bottom w:val="nil"/>
          <w:right w:val="nil"/>
          <w:between w:val="nil"/>
        </w:pBdr>
        <w:shd w:val="clear" w:color="auto" w:fill="FFFFFF"/>
        <w:spacing w:after="25" w:line="276" w:lineRule="auto"/>
        <w:ind w:left="360" w:firstLine="699"/>
        <w:jc w:val="both"/>
        <w:rPr>
          <w:rFonts w:ascii="Times New Roman" w:eastAsia="Times New Roman" w:hAnsi="Times New Roman" w:cs="Times New Roman"/>
          <w:b/>
          <w:color w:val="000000"/>
          <w:kern w:val="2"/>
          <w:sz w:val="24"/>
          <w:u w:val="single"/>
          <w14:ligatures w14:val="standardContextual"/>
        </w:rPr>
      </w:pPr>
    </w:p>
    <w:p w14:paraId="6A5794BF" w14:textId="77777777" w:rsidR="00F328AC" w:rsidRPr="00F328AC" w:rsidRDefault="00F328AC" w:rsidP="00F328AC">
      <w:pPr>
        <w:numPr>
          <w:ilvl w:val="0"/>
          <w:numId w:val="30"/>
        </w:numPr>
        <w:pBdr>
          <w:top w:val="nil"/>
          <w:left w:val="nil"/>
          <w:bottom w:val="nil"/>
          <w:right w:val="nil"/>
          <w:between w:val="nil"/>
        </w:pBdr>
        <w:shd w:val="clear" w:color="auto" w:fill="FFFFFF"/>
        <w:spacing w:after="25" w:line="276" w:lineRule="auto"/>
        <w:jc w:val="both"/>
        <w:rPr>
          <w:rFonts w:ascii="Times New Roman" w:eastAsia="Times New Roman" w:hAnsi="Times New Roman" w:cs="Times New Roman"/>
          <w:b/>
          <w:color w:val="000000"/>
          <w:kern w:val="2"/>
          <w:sz w:val="24"/>
          <w:u w:val="single"/>
          <w14:ligatures w14:val="standardContextual"/>
        </w:rPr>
      </w:pPr>
      <w:r w:rsidRPr="00F328AC">
        <w:rPr>
          <w:rFonts w:ascii="Times New Roman" w:eastAsia="Times New Roman" w:hAnsi="Times New Roman" w:cs="Times New Roman"/>
          <w:b/>
          <w:color w:val="000000"/>
          <w:kern w:val="2"/>
          <w:sz w:val="24"/>
          <w:u w:val="single"/>
          <w14:ligatures w14:val="standardContextual"/>
        </w:rPr>
        <w:t>Система автоматичного газового пожежогасіння</w:t>
      </w:r>
    </w:p>
    <w:tbl>
      <w:tblPr>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7906"/>
        <w:gridCol w:w="1554"/>
      </w:tblGrid>
      <w:tr w:rsidR="00F328AC" w:rsidRPr="00F328AC" w14:paraId="5C3E7343" w14:textId="77777777" w:rsidTr="00195706">
        <w:trPr>
          <w:trHeight w:val="563"/>
        </w:trPr>
        <w:tc>
          <w:tcPr>
            <w:tcW w:w="566" w:type="dxa"/>
          </w:tcPr>
          <w:p w14:paraId="3CF25102"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з/п</w:t>
            </w:r>
          </w:p>
        </w:tc>
        <w:tc>
          <w:tcPr>
            <w:tcW w:w="7906" w:type="dxa"/>
          </w:tcPr>
          <w:p w14:paraId="371A899A" w14:textId="77777777" w:rsidR="00F328AC" w:rsidRPr="00F328AC" w:rsidRDefault="00F328AC" w:rsidP="00F328AC">
            <w:pPr>
              <w:spacing w:after="25"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Перелік робіт</w:t>
            </w:r>
          </w:p>
        </w:tc>
        <w:tc>
          <w:tcPr>
            <w:tcW w:w="1554" w:type="dxa"/>
          </w:tcPr>
          <w:p w14:paraId="101DA48D" w14:textId="77777777" w:rsidR="00F328AC" w:rsidRPr="00F328AC" w:rsidRDefault="00F328AC" w:rsidP="00F328AC">
            <w:pPr>
              <w:spacing w:after="25"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Періодичність</w:t>
            </w:r>
          </w:p>
        </w:tc>
      </w:tr>
      <w:tr w:rsidR="00F328AC" w:rsidRPr="00F328AC" w14:paraId="69DE6CDC" w14:textId="77777777" w:rsidTr="00195706">
        <w:trPr>
          <w:trHeight w:val="563"/>
        </w:trPr>
        <w:tc>
          <w:tcPr>
            <w:tcW w:w="566" w:type="dxa"/>
          </w:tcPr>
          <w:p w14:paraId="62D8BA76" w14:textId="77777777" w:rsidR="00F328AC" w:rsidRPr="00F328AC" w:rsidRDefault="00F328AC" w:rsidP="00F328AC">
            <w:pPr>
              <w:numPr>
                <w:ilvl w:val="0"/>
                <w:numId w:val="33"/>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2F763B00"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Контроль положення вимикачів, тумблерів, а індикаторів, наявність пломб на ППКП</w:t>
            </w:r>
          </w:p>
        </w:tc>
        <w:tc>
          <w:tcPr>
            <w:tcW w:w="1554" w:type="dxa"/>
          </w:tcPr>
          <w:p w14:paraId="65C24BAF"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1807367F" w14:textId="77777777" w:rsidTr="00195706">
        <w:trPr>
          <w:trHeight w:val="563"/>
        </w:trPr>
        <w:tc>
          <w:tcPr>
            <w:tcW w:w="566" w:type="dxa"/>
          </w:tcPr>
          <w:p w14:paraId="15033088" w14:textId="77777777" w:rsidR="00F328AC" w:rsidRPr="00F328AC" w:rsidRDefault="00F328AC" w:rsidP="00F328AC">
            <w:pPr>
              <w:numPr>
                <w:ilvl w:val="0"/>
                <w:numId w:val="33"/>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36698781"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Зовнішній огляд складових частин установки (технологічної частини- трубопроводів, зрошувачів, зворотних клапанів, дозуючих пристроїв, запірної |арматури, манометрів, пневмокатку, насосів і </w:t>
            </w:r>
            <w:proofErr w:type="spellStart"/>
            <w:r w:rsidRPr="00F328AC">
              <w:rPr>
                <w:rFonts w:ascii="Times New Roman" w:eastAsia="Times New Roman" w:hAnsi="Times New Roman" w:cs="Times New Roman"/>
                <w:color w:val="000000"/>
                <w:kern w:val="2"/>
                <w:sz w:val="24"/>
                <w14:ligatures w14:val="standardContextual"/>
              </w:rPr>
              <w:t>т.д</w:t>
            </w:r>
            <w:proofErr w:type="spellEnd"/>
            <w:r w:rsidRPr="00F328AC">
              <w:rPr>
                <w:rFonts w:ascii="Times New Roman" w:eastAsia="Times New Roman" w:hAnsi="Times New Roman" w:cs="Times New Roman"/>
                <w:color w:val="000000"/>
                <w:kern w:val="2"/>
                <w:sz w:val="24"/>
                <w14:ligatures w14:val="standardContextual"/>
              </w:rPr>
              <w:t xml:space="preserve">.; електротехнічної частини шаф </w:t>
            </w:r>
            <w:proofErr w:type="spellStart"/>
            <w:r w:rsidRPr="00F328AC">
              <w:rPr>
                <w:rFonts w:ascii="Times New Roman" w:eastAsia="Times New Roman" w:hAnsi="Times New Roman" w:cs="Times New Roman"/>
                <w:color w:val="000000"/>
                <w:kern w:val="2"/>
                <w:sz w:val="24"/>
                <w14:ligatures w14:val="standardContextual"/>
              </w:rPr>
              <w:t>електрокерування</w:t>
            </w:r>
            <w:proofErr w:type="spellEnd"/>
            <w:r w:rsidRPr="00F328AC">
              <w:rPr>
                <w:rFonts w:ascii="Times New Roman" w:eastAsia="Times New Roman" w:hAnsi="Times New Roman" w:cs="Times New Roman"/>
                <w:color w:val="000000"/>
                <w:kern w:val="2"/>
                <w:sz w:val="24"/>
                <w14:ligatures w14:val="standardContextual"/>
              </w:rPr>
              <w:t xml:space="preserve">, електродвигунів і </w:t>
            </w:r>
            <w:proofErr w:type="spellStart"/>
            <w:r w:rsidRPr="00F328AC">
              <w:rPr>
                <w:rFonts w:ascii="Times New Roman" w:eastAsia="Times New Roman" w:hAnsi="Times New Roman" w:cs="Times New Roman"/>
                <w:color w:val="000000"/>
                <w:kern w:val="2"/>
                <w:sz w:val="24"/>
                <w14:ligatures w14:val="standardContextual"/>
              </w:rPr>
              <w:t>т.д</w:t>
            </w:r>
            <w:proofErr w:type="spellEnd"/>
            <w:r w:rsidRPr="00F328AC">
              <w:rPr>
                <w:rFonts w:ascii="Times New Roman" w:eastAsia="Times New Roman" w:hAnsi="Times New Roman" w:cs="Times New Roman"/>
                <w:color w:val="000000"/>
                <w:kern w:val="2"/>
                <w:sz w:val="24"/>
                <w14:ligatures w14:val="standardContextual"/>
              </w:rPr>
              <w:t xml:space="preserve">.; сигналізаційної частини приймально-контрольних пристроїв (приладів), шлейфів сигналізації, сповіщувачів, оповіщувачів і </w:t>
            </w:r>
            <w:proofErr w:type="spellStart"/>
            <w:r w:rsidRPr="00F328AC">
              <w:rPr>
                <w:rFonts w:ascii="Times New Roman" w:eastAsia="Times New Roman" w:hAnsi="Times New Roman" w:cs="Times New Roman"/>
                <w:color w:val="000000"/>
                <w:kern w:val="2"/>
                <w:sz w:val="24"/>
                <w14:ligatures w14:val="standardContextual"/>
              </w:rPr>
              <w:t>т.д</w:t>
            </w:r>
            <w:proofErr w:type="spellEnd"/>
            <w:r w:rsidRPr="00F328AC">
              <w:rPr>
                <w:rFonts w:ascii="Times New Roman" w:eastAsia="Times New Roman" w:hAnsi="Times New Roman" w:cs="Times New Roman"/>
                <w:color w:val="000000"/>
                <w:kern w:val="2"/>
                <w:sz w:val="24"/>
                <w14:ligatures w14:val="standardContextual"/>
              </w:rPr>
              <w:t>.) — на відсутність пошкоджень, корозії, бруду. течі, міцності кріплення, наявність пломб тощо</w:t>
            </w:r>
          </w:p>
        </w:tc>
        <w:tc>
          <w:tcPr>
            <w:tcW w:w="1554" w:type="dxa"/>
          </w:tcPr>
          <w:p w14:paraId="09803F40"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2D58E7B9" w14:textId="77777777" w:rsidTr="00195706">
        <w:trPr>
          <w:trHeight w:val="563"/>
        </w:trPr>
        <w:tc>
          <w:tcPr>
            <w:tcW w:w="566" w:type="dxa"/>
          </w:tcPr>
          <w:p w14:paraId="67C25B1C" w14:textId="77777777" w:rsidR="00F328AC" w:rsidRPr="00F328AC" w:rsidRDefault="00F328AC" w:rsidP="00F328AC">
            <w:pPr>
              <w:numPr>
                <w:ilvl w:val="0"/>
                <w:numId w:val="33"/>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262E2B1F"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Контроль робочого положення </w:t>
            </w:r>
            <w:proofErr w:type="spellStart"/>
            <w:r w:rsidRPr="00F328AC">
              <w:rPr>
                <w:rFonts w:ascii="Times New Roman" w:eastAsia="Times New Roman" w:hAnsi="Times New Roman" w:cs="Times New Roman"/>
                <w:color w:val="000000"/>
                <w:kern w:val="2"/>
                <w:sz w:val="24"/>
                <w14:ligatures w14:val="standardContextual"/>
              </w:rPr>
              <w:t>запiрної</w:t>
            </w:r>
            <w:proofErr w:type="spellEnd"/>
            <w:r w:rsidRPr="00F328AC">
              <w:rPr>
                <w:rFonts w:ascii="Times New Roman" w:eastAsia="Times New Roman" w:hAnsi="Times New Roman" w:cs="Times New Roman"/>
                <w:color w:val="000000"/>
                <w:kern w:val="2"/>
                <w:sz w:val="24"/>
                <w14:ligatures w14:val="standardContextual"/>
              </w:rPr>
              <w:t xml:space="preserve"> арматури, тиску в спонукальній мережі та пускових балонах і </w:t>
            </w:r>
            <w:proofErr w:type="spellStart"/>
            <w:r w:rsidRPr="00F328AC">
              <w:rPr>
                <w:rFonts w:ascii="Times New Roman" w:eastAsia="Times New Roman" w:hAnsi="Times New Roman" w:cs="Times New Roman"/>
                <w:color w:val="000000"/>
                <w:kern w:val="2"/>
                <w:sz w:val="24"/>
                <w14:ligatures w14:val="standardContextual"/>
              </w:rPr>
              <w:t>т.д</w:t>
            </w:r>
            <w:proofErr w:type="spellEnd"/>
            <w:r w:rsidRPr="00F328AC">
              <w:rPr>
                <w:rFonts w:ascii="Times New Roman" w:eastAsia="Times New Roman" w:hAnsi="Times New Roman" w:cs="Times New Roman"/>
                <w:color w:val="000000"/>
                <w:kern w:val="2"/>
                <w:sz w:val="24"/>
                <w14:ligatures w14:val="standardContextual"/>
              </w:rPr>
              <w:t>.</w:t>
            </w:r>
          </w:p>
        </w:tc>
        <w:tc>
          <w:tcPr>
            <w:tcW w:w="1554" w:type="dxa"/>
          </w:tcPr>
          <w:p w14:paraId="543917F5"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27427CC0" w14:textId="77777777" w:rsidTr="00195706">
        <w:trPr>
          <w:trHeight w:val="563"/>
        </w:trPr>
        <w:tc>
          <w:tcPr>
            <w:tcW w:w="566" w:type="dxa"/>
          </w:tcPr>
          <w:p w14:paraId="46BE7641" w14:textId="77777777" w:rsidR="00F328AC" w:rsidRPr="00F328AC" w:rsidRDefault="00F328AC" w:rsidP="00F328AC">
            <w:pPr>
              <w:numPr>
                <w:ilvl w:val="0"/>
                <w:numId w:val="33"/>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13CB717C"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Контроль основного та резервного джерел живлення і перевірка автоматичного переключення живлення з робочого вводу на резервний</w:t>
            </w:r>
          </w:p>
        </w:tc>
        <w:tc>
          <w:tcPr>
            <w:tcW w:w="1554" w:type="dxa"/>
          </w:tcPr>
          <w:p w14:paraId="7ECD5BAA"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6417F863" w14:textId="77777777" w:rsidTr="00195706">
        <w:trPr>
          <w:trHeight w:val="563"/>
        </w:trPr>
        <w:tc>
          <w:tcPr>
            <w:tcW w:w="566" w:type="dxa"/>
          </w:tcPr>
          <w:p w14:paraId="3CB88C1F" w14:textId="77777777" w:rsidR="00F328AC" w:rsidRPr="00F328AC" w:rsidRDefault="00F328AC" w:rsidP="00F328AC">
            <w:pPr>
              <w:numPr>
                <w:ilvl w:val="0"/>
                <w:numId w:val="33"/>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0EE447D9"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Контроль кількості вогнегасної речовини</w:t>
            </w:r>
          </w:p>
        </w:tc>
        <w:tc>
          <w:tcPr>
            <w:tcW w:w="1554" w:type="dxa"/>
          </w:tcPr>
          <w:p w14:paraId="66A5075A"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Р2</w:t>
            </w:r>
          </w:p>
        </w:tc>
      </w:tr>
      <w:tr w:rsidR="00F328AC" w:rsidRPr="00F328AC" w14:paraId="26D22617" w14:textId="77777777" w:rsidTr="00195706">
        <w:trPr>
          <w:trHeight w:val="563"/>
        </w:trPr>
        <w:tc>
          <w:tcPr>
            <w:tcW w:w="566" w:type="dxa"/>
          </w:tcPr>
          <w:p w14:paraId="06A0CF00" w14:textId="77777777" w:rsidR="00F328AC" w:rsidRPr="00F328AC" w:rsidRDefault="00F328AC" w:rsidP="00F328AC">
            <w:pPr>
              <w:numPr>
                <w:ilvl w:val="0"/>
                <w:numId w:val="33"/>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6231EF17"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Перевірка працездатності складових частин установки (технологічної частини: електронної частини: сигналізаційної частини)</w:t>
            </w:r>
          </w:p>
        </w:tc>
        <w:tc>
          <w:tcPr>
            <w:tcW w:w="1554" w:type="dxa"/>
          </w:tcPr>
          <w:p w14:paraId="30AE391F"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Р2</w:t>
            </w:r>
          </w:p>
        </w:tc>
      </w:tr>
      <w:tr w:rsidR="00F328AC" w:rsidRPr="00F328AC" w14:paraId="0DA9FBED" w14:textId="77777777" w:rsidTr="00195706">
        <w:trPr>
          <w:trHeight w:val="563"/>
        </w:trPr>
        <w:tc>
          <w:tcPr>
            <w:tcW w:w="566" w:type="dxa"/>
          </w:tcPr>
          <w:p w14:paraId="670C134D" w14:textId="77777777" w:rsidR="00F328AC" w:rsidRPr="00F328AC" w:rsidRDefault="00F328AC" w:rsidP="00F328AC">
            <w:pPr>
              <w:numPr>
                <w:ilvl w:val="0"/>
                <w:numId w:val="33"/>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554D4DBC"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Перевірка працездатності установки в ручному (місцевому, дистанційному) і автоматичному режимах</w:t>
            </w:r>
          </w:p>
        </w:tc>
        <w:tc>
          <w:tcPr>
            <w:tcW w:w="1554" w:type="dxa"/>
          </w:tcPr>
          <w:p w14:paraId="11ABFA32"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Р2</w:t>
            </w:r>
          </w:p>
        </w:tc>
      </w:tr>
      <w:tr w:rsidR="00F328AC" w:rsidRPr="00F328AC" w14:paraId="2B619C95" w14:textId="77777777" w:rsidTr="00195706">
        <w:trPr>
          <w:trHeight w:val="563"/>
        </w:trPr>
        <w:tc>
          <w:tcPr>
            <w:tcW w:w="566" w:type="dxa"/>
          </w:tcPr>
          <w:p w14:paraId="4D326992" w14:textId="77777777" w:rsidR="00F328AC" w:rsidRPr="00F328AC" w:rsidRDefault="00F328AC" w:rsidP="00F328AC">
            <w:pPr>
              <w:numPr>
                <w:ilvl w:val="0"/>
                <w:numId w:val="33"/>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2208E1E7"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Усунення та поточний ремонт дефектів у тому числі з заміною обладнання (виконання монтажних робіт), виявлених в процесі огляду</w:t>
            </w:r>
          </w:p>
        </w:tc>
        <w:tc>
          <w:tcPr>
            <w:tcW w:w="1554" w:type="dxa"/>
          </w:tcPr>
          <w:p w14:paraId="49CF28EB"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bl>
    <w:p w14:paraId="52B382C7" w14:textId="77777777" w:rsidR="00F328AC" w:rsidRPr="00F328AC" w:rsidRDefault="00F328AC" w:rsidP="00F328AC">
      <w:pPr>
        <w:pBdr>
          <w:top w:val="nil"/>
          <w:left w:val="nil"/>
          <w:bottom w:val="nil"/>
          <w:right w:val="nil"/>
          <w:between w:val="nil"/>
        </w:pBdr>
        <w:shd w:val="clear" w:color="auto" w:fill="FFFFFF"/>
        <w:spacing w:after="25" w:line="276" w:lineRule="auto"/>
        <w:jc w:val="both"/>
        <w:rPr>
          <w:rFonts w:ascii="Times New Roman" w:eastAsia="Times New Roman" w:hAnsi="Times New Roman" w:cs="Times New Roman"/>
          <w:b/>
          <w:color w:val="000000"/>
          <w:kern w:val="2"/>
          <w:sz w:val="24"/>
          <w:u w:val="single"/>
          <w14:ligatures w14:val="standardContextual"/>
        </w:rPr>
      </w:pPr>
    </w:p>
    <w:p w14:paraId="4BACF963" w14:textId="77777777" w:rsidR="00F328AC" w:rsidRPr="00F328AC" w:rsidRDefault="00F328AC" w:rsidP="00F328AC">
      <w:pPr>
        <w:numPr>
          <w:ilvl w:val="0"/>
          <w:numId w:val="46"/>
        </w:numPr>
        <w:pBdr>
          <w:top w:val="nil"/>
          <w:left w:val="nil"/>
          <w:bottom w:val="nil"/>
          <w:right w:val="nil"/>
          <w:between w:val="nil"/>
        </w:pBdr>
        <w:spacing w:after="120" w:line="276" w:lineRule="auto"/>
        <w:jc w:val="both"/>
        <w:rPr>
          <w:rFonts w:ascii="Times New Roman" w:eastAsia="Times New Roman" w:hAnsi="Times New Roman" w:cs="Times New Roman"/>
          <w:b/>
          <w:color w:val="000000"/>
          <w:kern w:val="2"/>
          <w:sz w:val="24"/>
          <w:u w:val="single"/>
          <w14:ligatures w14:val="standardContextual"/>
        </w:rPr>
      </w:pPr>
      <w:r w:rsidRPr="00F328AC">
        <w:rPr>
          <w:rFonts w:ascii="Times New Roman" w:eastAsia="Times New Roman" w:hAnsi="Times New Roman" w:cs="Times New Roman"/>
          <w:b/>
          <w:color w:val="000000"/>
          <w:kern w:val="2"/>
          <w:sz w:val="24"/>
          <w:u w:val="single"/>
          <w14:ligatures w14:val="standardContextual"/>
        </w:rPr>
        <w:t>Система автоматичного порошкового пожежогасіння</w:t>
      </w:r>
    </w:p>
    <w:tbl>
      <w:tblPr>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7906"/>
        <w:gridCol w:w="1554"/>
      </w:tblGrid>
      <w:tr w:rsidR="00F328AC" w:rsidRPr="00F328AC" w14:paraId="25CC145D" w14:textId="77777777" w:rsidTr="00195706">
        <w:trPr>
          <w:trHeight w:val="563"/>
        </w:trPr>
        <w:tc>
          <w:tcPr>
            <w:tcW w:w="566" w:type="dxa"/>
          </w:tcPr>
          <w:p w14:paraId="45E836C9"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з/п</w:t>
            </w:r>
          </w:p>
        </w:tc>
        <w:tc>
          <w:tcPr>
            <w:tcW w:w="7906" w:type="dxa"/>
          </w:tcPr>
          <w:p w14:paraId="788AA577" w14:textId="77777777" w:rsidR="00F328AC" w:rsidRPr="00F328AC" w:rsidRDefault="00F328AC" w:rsidP="00F328AC">
            <w:pPr>
              <w:spacing w:after="25"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Перелік робіт</w:t>
            </w:r>
          </w:p>
        </w:tc>
        <w:tc>
          <w:tcPr>
            <w:tcW w:w="1554" w:type="dxa"/>
          </w:tcPr>
          <w:p w14:paraId="79FACE5F" w14:textId="77777777" w:rsidR="00F328AC" w:rsidRPr="00F328AC" w:rsidRDefault="00F328AC" w:rsidP="00F328AC">
            <w:pPr>
              <w:spacing w:after="25"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Періодичність</w:t>
            </w:r>
          </w:p>
        </w:tc>
      </w:tr>
      <w:tr w:rsidR="00F328AC" w:rsidRPr="00F328AC" w14:paraId="06F6096D" w14:textId="77777777" w:rsidTr="00195706">
        <w:trPr>
          <w:trHeight w:val="563"/>
        </w:trPr>
        <w:tc>
          <w:tcPr>
            <w:tcW w:w="566" w:type="dxa"/>
          </w:tcPr>
          <w:p w14:paraId="21360562" w14:textId="77777777" w:rsidR="00F328AC" w:rsidRPr="00F328AC" w:rsidRDefault="00F328AC" w:rsidP="00F328AC">
            <w:pPr>
              <w:numPr>
                <w:ilvl w:val="0"/>
                <w:numId w:val="36"/>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30795306"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Зовнішній огляд стану приладів та обладнання (наявність пломб на щитах електроживлення тощо)</w:t>
            </w:r>
          </w:p>
        </w:tc>
        <w:tc>
          <w:tcPr>
            <w:tcW w:w="1554" w:type="dxa"/>
          </w:tcPr>
          <w:p w14:paraId="3972DF87"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70D75DFD" w14:textId="77777777" w:rsidTr="00195706">
        <w:trPr>
          <w:trHeight w:val="226"/>
        </w:trPr>
        <w:tc>
          <w:tcPr>
            <w:tcW w:w="566" w:type="dxa"/>
          </w:tcPr>
          <w:p w14:paraId="27D443BC" w14:textId="77777777" w:rsidR="00F328AC" w:rsidRPr="00F328AC" w:rsidRDefault="00F328AC" w:rsidP="00F328AC">
            <w:pPr>
              <w:numPr>
                <w:ilvl w:val="0"/>
                <w:numId w:val="36"/>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1537526D"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Перевірка справності електричних мереж запуску генераторів порошку</w:t>
            </w:r>
          </w:p>
        </w:tc>
        <w:tc>
          <w:tcPr>
            <w:tcW w:w="1554" w:type="dxa"/>
          </w:tcPr>
          <w:p w14:paraId="0661CBE2"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2EC5A478" w14:textId="77777777" w:rsidTr="00195706">
        <w:trPr>
          <w:trHeight w:val="563"/>
        </w:trPr>
        <w:tc>
          <w:tcPr>
            <w:tcW w:w="566" w:type="dxa"/>
          </w:tcPr>
          <w:p w14:paraId="113D984B" w14:textId="77777777" w:rsidR="00F328AC" w:rsidRPr="00F328AC" w:rsidRDefault="00F328AC" w:rsidP="00F328AC">
            <w:pPr>
              <w:numPr>
                <w:ilvl w:val="0"/>
                <w:numId w:val="36"/>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03081F96"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Контроль працездатності основного та резервного джерел живлення і перевірка  автоматичного переключення живлення з робочого вводу на резервний</w:t>
            </w:r>
          </w:p>
        </w:tc>
        <w:tc>
          <w:tcPr>
            <w:tcW w:w="1554" w:type="dxa"/>
          </w:tcPr>
          <w:p w14:paraId="69B062A8"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7972EDB7" w14:textId="77777777" w:rsidTr="00195706">
        <w:trPr>
          <w:trHeight w:val="563"/>
        </w:trPr>
        <w:tc>
          <w:tcPr>
            <w:tcW w:w="566" w:type="dxa"/>
          </w:tcPr>
          <w:p w14:paraId="6F436D7A" w14:textId="77777777" w:rsidR="00F328AC" w:rsidRPr="00F328AC" w:rsidRDefault="00F328AC" w:rsidP="00F328AC">
            <w:pPr>
              <w:numPr>
                <w:ilvl w:val="0"/>
                <w:numId w:val="36"/>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08CBD204"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Перевірка працездатності технічних засобів, що входять до складу установок:  сповіщувачів, приймально-контрольних приладів тощо</w:t>
            </w:r>
          </w:p>
        </w:tc>
        <w:tc>
          <w:tcPr>
            <w:tcW w:w="1554" w:type="dxa"/>
          </w:tcPr>
          <w:p w14:paraId="0E449E20"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Р2</w:t>
            </w:r>
          </w:p>
        </w:tc>
      </w:tr>
      <w:tr w:rsidR="00F328AC" w:rsidRPr="00F328AC" w14:paraId="0A15F841" w14:textId="77777777" w:rsidTr="00195706">
        <w:trPr>
          <w:trHeight w:val="563"/>
        </w:trPr>
        <w:tc>
          <w:tcPr>
            <w:tcW w:w="566" w:type="dxa"/>
          </w:tcPr>
          <w:p w14:paraId="4916793F" w14:textId="77777777" w:rsidR="00F328AC" w:rsidRPr="00F328AC" w:rsidRDefault="00F328AC" w:rsidP="00F328AC">
            <w:pPr>
              <w:numPr>
                <w:ilvl w:val="0"/>
                <w:numId w:val="36"/>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7E3631C9"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Перевірка працездатності установки в ручному (місцевому, дистанційному) і  автоматичному режимах</w:t>
            </w:r>
          </w:p>
        </w:tc>
        <w:tc>
          <w:tcPr>
            <w:tcW w:w="1554" w:type="dxa"/>
          </w:tcPr>
          <w:p w14:paraId="0020EC4D"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Р2</w:t>
            </w:r>
          </w:p>
        </w:tc>
      </w:tr>
      <w:tr w:rsidR="00F328AC" w:rsidRPr="00F328AC" w14:paraId="207B628A" w14:textId="77777777" w:rsidTr="00195706">
        <w:trPr>
          <w:trHeight w:val="263"/>
        </w:trPr>
        <w:tc>
          <w:tcPr>
            <w:tcW w:w="566" w:type="dxa"/>
          </w:tcPr>
          <w:p w14:paraId="07E18486" w14:textId="77777777" w:rsidR="00F328AC" w:rsidRPr="00F328AC" w:rsidRDefault="00F328AC" w:rsidP="00F328AC">
            <w:pPr>
              <w:numPr>
                <w:ilvl w:val="0"/>
                <w:numId w:val="36"/>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71A5BF4A"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Занесення результатів виконаних робіт у журнал реєстрації</w:t>
            </w:r>
          </w:p>
        </w:tc>
        <w:tc>
          <w:tcPr>
            <w:tcW w:w="1554" w:type="dxa"/>
          </w:tcPr>
          <w:p w14:paraId="7EA87AC9"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5B71191C" w14:textId="77777777" w:rsidTr="00195706">
        <w:trPr>
          <w:trHeight w:val="263"/>
        </w:trPr>
        <w:tc>
          <w:tcPr>
            <w:tcW w:w="566" w:type="dxa"/>
          </w:tcPr>
          <w:p w14:paraId="388002CD" w14:textId="77777777" w:rsidR="00F328AC" w:rsidRPr="00F328AC" w:rsidRDefault="00F328AC" w:rsidP="00F328AC">
            <w:pPr>
              <w:numPr>
                <w:ilvl w:val="0"/>
                <w:numId w:val="36"/>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21F854EE"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Усунення та поточний ремонт дефектів у тому числі з заміною обладнання (виконання монтажних робіт), виявлених в процесі огляду</w:t>
            </w:r>
          </w:p>
        </w:tc>
        <w:tc>
          <w:tcPr>
            <w:tcW w:w="1554" w:type="dxa"/>
          </w:tcPr>
          <w:p w14:paraId="4EDEFBDC"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bl>
    <w:p w14:paraId="1CDD407C" w14:textId="77777777" w:rsidR="00F328AC" w:rsidRPr="00F328AC" w:rsidRDefault="00F328AC" w:rsidP="00F328AC">
      <w:pPr>
        <w:shd w:val="clear" w:color="auto" w:fill="FFFFFF"/>
        <w:spacing w:after="25" w:line="276" w:lineRule="auto"/>
        <w:ind w:left="76" w:firstLine="699"/>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 </w:t>
      </w:r>
    </w:p>
    <w:p w14:paraId="6EFF8B71" w14:textId="77777777" w:rsidR="00F328AC" w:rsidRPr="00F328AC" w:rsidRDefault="00F328AC" w:rsidP="00F328AC">
      <w:pPr>
        <w:numPr>
          <w:ilvl w:val="0"/>
          <w:numId w:val="36"/>
        </w:numPr>
        <w:pBdr>
          <w:top w:val="nil"/>
          <w:left w:val="nil"/>
          <w:bottom w:val="nil"/>
          <w:right w:val="nil"/>
          <w:between w:val="nil"/>
        </w:pBdr>
        <w:shd w:val="clear" w:color="auto" w:fill="FFFFFF"/>
        <w:spacing w:after="25" w:line="276" w:lineRule="auto"/>
        <w:jc w:val="both"/>
        <w:rPr>
          <w:rFonts w:ascii="Times New Roman" w:eastAsia="Times New Roman" w:hAnsi="Times New Roman" w:cs="Times New Roman"/>
          <w:b/>
          <w:color w:val="000000"/>
          <w:kern w:val="2"/>
          <w:sz w:val="24"/>
          <w:u w:val="single"/>
          <w14:ligatures w14:val="standardContextual"/>
        </w:rPr>
      </w:pPr>
      <w:r w:rsidRPr="00F328AC">
        <w:rPr>
          <w:rFonts w:ascii="Times New Roman" w:eastAsia="Times New Roman" w:hAnsi="Times New Roman" w:cs="Times New Roman"/>
          <w:b/>
          <w:color w:val="000000"/>
          <w:kern w:val="2"/>
          <w:sz w:val="24"/>
          <w:u w:val="single"/>
          <w14:ligatures w14:val="standardContextual"/>
        </w:rPr>
        <w:t>Система внутрішнього протипожежного водопроводу</w:t>
      </w:r>
    </w:p>
    <w:tbl>
      <w:tblPr>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7906"/>
        <w:gridCol w:w="1554"/>
      </w:tblGrid>
      <w:tr w:rsidR="00F328AC" w:rsidRPr="00F328AC" w14:paraId="6367E760" w14:textId="77777777" w:rsidTr="00195706">
        <w:trPr>
          <w:trHeight w:val="563"/>
        </w:trPr>
        <w:tc>
          <w:tcPr>
            <w:tcW w:w="566" w:type="dxa"/>
          </w:tcPr>
          <w:p w14:paraId="5C95694E"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з/п</w:t>
            </w:r>
          </w:p>
        </w:tc>
        <w:tc>
          <w:tcPr>
            <w:tcW w:w="7906" w:type="dxa"/>
          </w:tcPr>
          <w:p w14:paraId="6AF5CDE5" w14:textId="77777777" w:rsidR="00F328AC" w:rsidRPr="00F328AC" w:rsidRDefault="00F328AC" w:rsidP="00F328AC">
            <w:pPr>
              <w:spacing w:after="25"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Перелік робіт</w:t>
            </w:r>
          </w:p>
        </w:tc>
        <w:tc>
          <w:tcPr>
            <w:tcW w:w="1554" w:type="dxa"/>
          </w:tcPr>
          <w:p w14:paraId="72E8ADFE" w14:textId="77777777" w:rsidR="00F328AC" w:rsidRPr="00F328AC" w:rsidRDefault="00F328AC" w:rsidP="00F328AC">
            <w:pPr>
              <w:spacing w:after="25" w:line="276" w:lineRule="auto"/>
              <w:jc w:val="center"/>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b/>
                <w:color w:val="000000"/>
                <w:kern w:val="2"/>
                <w:sz w:val="24"/>
                <w14:ligatures w14:val="standardContextual"/>
              </w:rPr>
              <w:t>Періодичність</w:t>
            </w:r>
          </w:p>
        </w:tc>
      </w:tr>
      <w:tr w:rsidR="00F328AC" w:rsidRPr="00F328AC" w14:paraId="3D0EC32C" w14:textId="77777777" w:rsidTr="00195706">
        <w:trPr>
          <w:trHeight w:val="563"/>
        </w:trPr>
        <w:tc>
          <w:tcPr>
            <w:tcW w:w="566" w:type="dxa"/>
          </w:tcPr>
          <w:p w14:paraId="242442B1" w14:textId="77777777" w:rsidR="00F328AC" w:rsidRPr="00F328AC" w:rsidRDefault="00F328AC" w:rsidP="00F328AC">
            <w:pPr>
              <w:numPr>
                <w:ilvl w:val="0"/>
                <w:numId w:val="39"/>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1E1F3A99"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Перевірка зовнішнього стану шаф пожежних кранів на відсутність пошкоджень, корозії</w:t>
            </w:r>
          </w:p>
        </w:tc>
        <w:tc>
          <w:tcPr>
            <w:tcW w:w="1554" w:type="dxa"/>
          </w:tcPr>
          <w:p w14:paraId="2F17BF33"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Р3</w:t>
            </w:r>
          </w:p>
        </w:tc>
      </w:tr>
      <w:tr w:rsidR="00F328AC" w:rsidRPr="00F328AC" w14:paraId="54CA95E7" w14:textId="77777777" w:rsidTr="00195706">
        <w:trPr>
          <w:trHeight w:val="563"/>
        </w:trPr>
        <w:tc>
          <w:tcPr>
            <w:tcW w:w="566" w:type="dxa"/>
          </w:tcPr>
          <w:p w14:paraId="7A6238EF" w14:textId="77777777" w:rsidR="00F328AC" w:rsidRPr="00F328AC" w:rsidRDefault="00F328AC" w:rsidP="00F328AC">
            <w:pPr>
              <w:numPr>
                <w:ilvl w:val="0"/>
                <w:numId w:val="39"/>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252F33BE"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Перевірка: </w:t>
            </w:r>
          </w:p>
          <w:p w14:paraId="1EE0D0E0"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 комплектності шаф пожежних кранів; </w:t>
            </w:r>
          </w:p>
          <w:p w14:paraId="31B9D47A"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 наявності ключів; </w:t>
            </w:r>
          </w:p>
          <w:p w14:paraId="41192184"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xml:space="preserve">- цілісності захисного скла;  </w:t>
            </w:r>
          </w:p>
          <w:p w14:paraId="7C278C95"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 пожежних кранів на відсутність підтікань, корозії</w:t>
            </w:r>
          </w:p>
        </w:tc>
        <w:tc>
          <w:tcPr>
            <w:tcW w:w="1554" w:type="dxa"/>
          </w:tcPr>
          <w:p w14:paraId="144922D9"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Р3</w:t>
            </w:r>
          </w:p>
        </w:tc>
      </w:tr>
      <w:tr w:rsidR="00F328AC" w:rsidRPr="00F328AC" w14:paraId="721ECBC6" w14:textId="77777777" w:rsidTr="00195706">
        <w:trPr>
          <w:trHeight w:val="563"/>
        </w:trPr>
        <w:tc>
          <w:tcPr>
            <w:tcW w:w="566" w:type="dxa"/>
          </w:tcPr>
          <w:p w14:paraId="7AE5AC29" w14:textId="77777777" w:rsidR="00F328AC" w:rsidRPr="00F328AC" w:rsidRDefault="00F328AC" w:rsidP="00F328AC">
            <w:pPr>
              <w:numPr>
                <w:ilvl w:val="0"/>
                <w:numId w:val="39"/>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580A9AA7"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Перевірка працездатності пожежних кранів шляхом пуску води з реєстрацією  результатів перевірки у спеціальному журналі обліку ТО</w:t>
            </w:r>
          </w:p>
        </w:tc>
        <w:tc>
          <w:tcPr>
            <w:tcW w:w="1554" w:type="dxa"/>
          </w:tcPr>
          <w:p w14:paraId="29DBD8F4"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Р3</w:t>
            </w:r>
          </w:p>
        </w:tc>
      </w:tr>
      <w:tr w:rsidR="00F328AC" w:rsidRPr="00F328AC" w14:paraId="63723333" w14:textId="77777777" w:rsidTr="00195706">
        <w:trPr>
          <w:trHeight w:val="266"/>
        </w:trPr>
        <w:tc>
          <w:tcPr>
            <w:tcW w:w="566" w:type="dxa"/>
          </w:tcPr>
          <w:p w14:paraId="227C618B" w14:textId="77777777" w:rsidR="00F328AC" w:rsidRPr="00F328AC" w:rsidRDefault="00F328AC" w:rsidP="00F328AC">
            <w:pPr>
              <w:numPr>
                <w:ilvl w:val="0"/>
                <w:numId w:val="39"/>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18B6D9A8" w14:textId="77777777" w:rsidR="00F328AC" w:rsidRPr="00F328AC" w:rsidRDefault="00F328AC" w:rsidP="00F328AC">
            <w:pPr>
              <w:spacing w:after="25" w:line="276" w:lineRule="auto"/>
              <w:jc w:val="both"/>
              <w:rPr>
                <w:rFonts w:ascii="Times New Roman" w:eastAsia="Times New Roman" w:hAnsi="Times New Roman" w:cs="Times New Roman"/>
                <w:b/>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Занесення результатів виконаних робіт у журнал реєстрації</w:t>
            </w:r>
          </w:p>
        </w:tc>
        <w:tc>
          <w:tcPr>
            <w:tcW w:w="1554" w:type="dxa"/>
          </w:tcPr>
          <w:p w14:paraId="39C8B270"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r w:rsidR="00F328AC" w:rsidRPr="00F328AC" w14:paraId="0972BF58" w14:textId="77777777" w:rsidTr="00195706">
        <w:trPr>
          <w:trHeight w:val="266"/>
        </w:trPr>
        <w:tc>
          <w:tcPr>
            <w:tcW w:w="566" w:type="dxa"/>
          </w:tcPr>
          <w:p w14:paraId="2F23146E" w14:textId="77777777" w:rsidR="00F328AC" w:rsidRPr="00F328AC" w:rsidRDefault="00F328AC" w:rsidP="00F328AC">
            <w:pPr>
              <w:numPr>
                <w:ilvl w:val="0"/>
                <w:numId w:val="39"/>
              </w:numPr>
              <w:pBdr>
                <w:top w:val="nil"/>
                <w:left w:val="nil"/>
                <w:bottom w:val="nil"/>
                <w:right w:val="nil"/>
                <w:between w:val="nil"/>
              </w:pBdr>
              <w:spacing w:after="0" w:line="276" w:lineRule="auto"/>
              <w:jc w:val="both"/>
              <w:rPr>
                <w:rFonts w:ascii="Times New Roman" w:eastAsia="Times New Roman" w:hAnsi="Times New Roman" w:cs="Times New Roman"/>
                <w:color w:val="000000"/>
                <w:kern w:val="2"/>
                <w:sz w:val="24"/>
                <w14:ligatures w14:val="standardContextual"/>
              </w:rPr>
            </w:pPr>
          </w:p>
        </w:tc>
        <w:tc>
          <w:tcPr>
            <w:tcW w:w="7906" w:type="dxa"/>
          </w:tcPr>
          <w:p w14:paraId="6FD37ED3" w14:textId="77777777" w:rsidR="00F328AC" w:rsidRPr="00F328AC" w:rsidRDefault="00F328AC" w:rsidP="00F328AC">
            <w:pPr>
              <w:spacing w:after="25" w:line="276" w:lineRule="auto"/>
              <w:jc w:val="both"/>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Усунення та поточний ремонт дефектів у тому числі з заміною обладнання (виконання монтажних робіт), виявлених в процесі огляду</w:t>
            </w:r>
          </w:p>
        </w:tc>
        <w:tc>
          <w:tcPr>
            <w:tcW w:w="1554" w:type="dxa"/>
          </w:tcPr>
          <w:p w14:paraId="1FB54DB4" w14:textId="77777777" w:rsidR="00F328AC" w:rsidRPr="00F328AC" w:rsidRDefault="00F328AC" w:rsidP="00F328AC">
            <w:pPr>
              <w:spacing w:after="25" w:line="276" w:lineRule="auto"/>
              <w:jc w:val="center"/>
              <w:rPr>
                <w:rFonts w:ascii="Times New Roman" w:eastAsia="Times New Roman" w:hAnsi="Times New Roman" w:cs="Times New Roman"/>
                <w:color w:val="000000"/>
                <w:kern w:val="2"/>
                <w:sz w:val="24"/>
                <w14:ligatures w14:val="standardContextual"/>
              </w:rPr>
            </w:pPr>
            <w:r w:rsidRPr="00F328AC">
              <w:rPr>
                <w:rFonts w:ascii="Times New Roman" w:eastAsia="Times New Roman" w:hAnsi="Times New Roman" w:cs="Times New Roman"/>
                <w:color w:val="000000"/>
                <w:kern w:val="2"/>
                <w:sz w:val="24"/>
                <w14:ligatures w14:val="standardContextual"/>
              </w:rPr>
              <w:t>Р1</w:t>
            </w:r>
          </w:p>
        </w:tc>
      </w:tr>
    </w:tbl>
    <w:p w14:paraId="12235B5A" w14:textId="77777777" w:rsidR="00F328AC" w:rsidRPr="00F328AC" w:rsidRDefault="00F328AC" w:rsidP="00F3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5" w:line="276" w:lineRule="auto"/>
        <w:jc w:val="both"/>
        <w:rPr>
          <w:rFonts w:ascii="Times New Roman" w:eastAsia="Times New Roman" w:hAnsi="Times New Roman" w:cs="Times New Roman"/>
          <w:i/>
          <w:color w:val="000000"/>
          <w:kern w:val="2"/>
          <w:sz w:val="24"/>
          <w:lang w:eastAsia="ar-SA"/>
          <w14:ligatures w14:val="standardContextual"/>
        </w:rPr>
      </w:pPr>
    </w:p>
    <w:p w14:paraId="71745100" w14:textId="77777777" w:rsidR="00F328AC" w:rsidRPr="00F328AC" w:rsidRDefault="00F328AC" w:rsidP="00F3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5" w:line="276" w:lineRule="auto"/>
        <w:ind w:left="76" w:firstLine="699"/>
        <w:jc w:val="both"/>
        <w:rPr>
          <w:rFonts w:ascii="Times New Roman" w:eastAsia="Times New Roman" w:hAnsi="Times New Roman" w:cs="Times New Roman"/>
          <w:i/>
          <w:color w:val="000000"/>
          <w:kern w:val="2"/>
          <w:sz w:val="24"/>
          <w:lang w:eastAsia="ar-SA"/>
          <w14:ligatures w14:val="standardContextual"/>
        </w:rPr>
      </w:pPr>
      <w:r w:rsidRPr="00F328AC">
        <w:rPr>
          <w:rFonts w:ascii="Times New Roman" w:eastAsia="Times New Roman" w:hAnsi="Times New Roman" w:cs="Times New Roman"/>
          <w:i/>
          <w:color w:val="000000"/>
          <w:kern w:val="2"/>
          <w:sz w:val="24"/>
          <w:lang w:eastAsia="ar-SA"/>
          <w14:ligatures w14:val="standardContextual"/>
        </w:rPr>
        <w:t>Примітка: У разі, якщо у даних технічних вимогах йде посилання на конкретну марку чи фірму, патент, конструкцію або тип товару, то вважається, що технічні вимоги містять вираз (або еквівалент).</w:t>
      </w:r>
    </w:p>
    <w:p w14:paraId="40081466" w14:textId="69C1C654" w:rsidR="00F328AC" w:rsidRPr="00F328AC" w:rsidRDefault="00F328AC" w:rsidP="00F328AC">
      <w:pPr>
        <w:spacing w:after="0" w:line="276" w:lineRule="auto"/>
        <w:ind w:firstLine="76"/>
        <w:rPr>
          <w:rFonts w:ascii="Times New Roman" w:eastAsia="Times New Roman" w:hAnsi="Times New Roman" w:cs="Times New Roman"/>
          <w:b/>
          <w:color w:val="000000"/>
          <w:kern w:val="2"/>
          <w14:ligatures w14:val="standardContextual"/>
        </w:rPr>
      </w:pPr>
      <w:r w:rsidRPr="00F328AC">
        <w:rPr>
          <w:rFonts w:ascii="Times New Roman" w:eastAsia="Times New Roman" w:hAnsi="Times New Roman" w:cs="Times New Roman"/>
          <w:b/>
          <w:color w:val="000000"/>
          <w:kern w:val="2"/>
          <w14:ligatures w14:val="standardContextual"/>
        </w:rPr>
        <w:t xml:space="preserve"> Очікувана вартість закупівлі складає: 3 </w:t>
      </w:r>
      <w:r w:rsidRPr="00F328AC">
        <w:rPr>
          <w:rFonts w:ascii="Times New Roman" w:eastAsia="Times New Roman" w:hAnsi="Times New Roman" w:cs="Times New Roman"/>
          <w:b/>
          <w:color w:val="000000"/>
          <w:kern w:val="2"/>
          <w:lang w:val="ru-RU"/>
          <w14:ligatures w14:val="standardContextual"/>
        </w:rPr>
        <w:t>20</w:t>
      </w:r>
      <w:r w:rsidRPr="00F328AC">
        <w:rPr>
          <w:rFonts w:ascii="Times New Roman" w:eastAsia="Times New Roman" w:hAnsi="Times New Roman" w:cs="Times New Roman"/>
          <w:b/>
          <w:color w:val="000000"/>
          <w:kern w:val="2"/>
          <w14:ligatures w14:val="standardContextual"/>
        </w:rPr>
        <w:t>0 000, 00 коп. (Три мільйона двісті тисяч гривень 00 копійок) з ПДВ.</w:t>
      </w:r>
    </w:p>
    <w:p w14:paraId="110367B9" w14:textId="77777777" w:rsidR="00F328AC" w:rsidRPr="00F328AC" w:rsidRDefault="00F328AC" w:rsidP="00F328AC">
      <w:pPr>
        <w:spacing w:after="0" w:line="276" w:lineRule="auto"/>
        <w:jc w:val="right"/>
        <w:rPr>
          <w:rFonts w:ascii="Times New Roman" w:eastAsia="Times New Roman" w:hAnsi="Times New Roman" w:cs="Times New Roman"/>
          <w:color w:val="000000"/>
          <w:kern w:val="2"/>
          <w:sz w:val="24"/>
          <w14:ligatures w14:val="standardContextual"/>
        </w:rPr>
      </w:pPr>
    </w:p>
    <w:p w14:paraId="1C71D9CD" w14:textId="77777777" w:rsidR="0030215D" w:rsidRPr="00F328AC" w:rsidRDefault="0030215D" w:rsidP="00326E39">
      <w:pPr>
        <w:jc w:val="center"/>
        <w:rPr>
          <w:rFonts w:ascii="Times New Roman" w:eastAsia="Times New Roman" w:hAnsi="Times New Roman" w:cs="Times New Roman"/>
          <w:b/>
          <w:sz w:val="24"/>
          <w:szCs w:val="24"/>
          <w:lang w:eastAsia="ru-RU"/>
        </w:rPr>
      </w:pPr>
    </w:p>
    <w:sectPr w:rsidR="0030215D" w:rsidRPr="00F328AC" w:rsidSect="00050889">
      <w:pgSz w:w="11906" w:h="16838"/>
      <w:pgMar w:top="28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Antiqua">
    <w:altName w:val="Courier New"/>
    <w:charset w:val="00"/>
    <w:family w:val="swiss"/>
    <w:pitch w:val="variable"/>
    <w:sig w:usb0="000002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tabs>
          <w:tab w:val="num" w:pos="0"/>
        </w:tabs>
        <w:ind w:left="678" w:hanging="360"/>
      </w:pPr>
      <w:rPr>
        <w:rFonts w:ascii="Times New Roman" w:hAnsi="Times New Roman" w:cs="Times New Roman" w:hint="default"/>
        <w:color w:val="auto"/>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2" w15:restartNumberingAfterBreak="0">
    <w:nsid w:val="00000003"/>
    <w:multiLevelType w:val="singleLevel"/>
    <w:tmpl w:val="00000003"/>
    <w:name w:val="WW8Num5"/>
    <w:lvl w:ilvl="0">
      <w:start w:val="1"/>
      <w:numFmt w:val="bullet"/>
      <w:lvlText w:val="-"/>
      <w:lvlJc w:val="left"/>
      <w:pPr>
        <w:tabs>
          <w:tab w:val="num" w:pos="0"/>
        </w:tabs>
        <w:ind w:left="1080" w:hanging="360"/>
      </w:pPr>
      <w:rPr>
        <w:rFonts w:ascii="Times New Roman" w:hAnsi="Times New Roman" w:cs="Times New Roman" w:hint="default"/>
        <w:color w:val="auto"/>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080" w:hanging="360"/>
      </w:pPr>
      <w:rPr>
        <w:rFonts w:ascii="Calibri" w:hAnsi="Calibri"/>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Symbol" w:hAnsi="Symbol" w:cs="Symbol"/>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Symbol" w:hAnsi="Symbol" w:cs="Symbol"/>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Symbol" w:hAnsi="Symbol" w:cs="Symbol"/>
      </w:rPr>
    </w:lvl>
  </w:abstractNum>
  <w:abstractNum w:abstractNumId="4" w15:restartNumberingAfterBreak="0">
    <w:nsid w:val="00000005"/>
    <w:multiLevelType w:val="singleLevel"/>
    <w:tmpl w:val="00000005"/>
    <w:name w:val="WW8Num9"/>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6" w15:restartNumberingAfterBreak="0">
    <w:nsid w:val="00000007"/>
    <w:multiLevelType w:val="singleLevel"/>
    <w:tmpl w:val="00000007"/>
    <w:name w:val="WW8Num18"/>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7" w15:restartNumberingAfterBreak="0">
    <w:nsid w:val="024001E8"/>
    <w:multiLevelType w:val="multilevel"/>
    <w:tmpl w:val="2BEC7E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3074E78"/>
    <w:multiLevelType w:val="hybridMultilevel"/>
    <w:tmpl w:val="352C63FC"/>
    <w:lvl w:ilvl="0" w:tplc="74020946">
      <w:start w:val="1"/>
      <w:numFmt w:val="decimal"/>
      <w:lvlText w:val="%1."/>
      <w:lvlJc w:val="left"/>
      <w:pPr>
        <w:ind w:left="1068" w:hanging="360"/>
      </w:pPr>
      <w:rPr>
        <w:rFonts w:hint="default"/>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abstractNum w:abstractNumId="9" w15:restartNumberingAfterBreak="0">
    <w:nsid w:val="030E5853"/>
    <w:multiLevelType w:val="hybridMultilevel"/>
    <w:tmpl w:val="E1B472F6"/>
    <w:lvl w:ilvl="0" w:tplc="AAA4EEE6">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03770CF9"/>
    <w:multiLevelType w:val="hybridMultilevel"/>
    <w:tmpl w:val="B05436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3F6232"/>
    <w:multiLevelType w:val="hybridMultilevel"/>
    <w:tmpl w:val="52CE1B0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110F140B"/>
    <w:multiLevelType w:val="multilevel"/>
    <w:tmpl w:val="32D80D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1BAD798D"/>
    <w:multiLevelType w:val="multilevel"/>
    <w:tmpl w:val="F454C92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1EFF66E5"/>
    <w:multiLevelType w:val="multilevel"/>
    <w:tmpl w:val="5F4661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2BE13F7"/>
    <w:multiLevelType w:val="multilevel"/>
    <w:tmpl w:val="2BEC7E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54C7E78"/>
    <w:multiLevelType w:val="multilevel"/>
    <w:tmpl w:val="3B360E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74000D7"/>
    <w:multiLevelType w:val="hybridMultilevel"/>
    <w:tmpl w:val="18142F14"/>
    <w:lvl w:ilvl="0" w:tplc="C14058D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9351434"/>
    <w:multiLevelType w:val="hybridMultilevel"/>
    <w:tmpl w:val="0F8E194A"/>
    <w:lvl w:ilvl="0" w:tplc="4158410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2CF2751D"/>
    <w:multiLevelType w:val="hybridMultilevel"/>
    <w:tmpl w:val="686EA53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3" w15:restartNumberingAfterBreak="0">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24" w15:restartNumberingAfterBreak="0">
    <w:nsid w:val="2E104FA3"/>
    <w:multiLevelType w:val="multilevel"/>
    <w:tmpl w:val="DC1CC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083518F"/>
    <w:multiLevelType w:val="multilevel"/>
    <w:tmpl w:val="3C526C70"/>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3E056C0"/>
    <w:multiLevelType w:val="multilevel"/>
    <w:tmpl w:val="B0682D6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15:restartNumberingAfterBreak="0">
    <w:nsid w:val="35AB3133"/>
    <w:multiLevelType w:val="hybridMultilevel"/>
    <w:tmpl w:val="75DA9D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2591075"/>
    <w:multiLevelType w:val="multilevel"/>
    <w:tmpl w:val="0E66C98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0" w15:restartNumberingAfterBreak="0">
    <w:nsid w:val="469224D5"/>
    <w:multiLevelType w:val="hybridMultilevel"/>
    <w:tmpl w:val="7A9887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32" w15:restartNumberingAfterBreak="0">
    <w:nsid w:val="50DB3743"/>
    <w:multiLevelType w:val="hybridMultilevel"/>
    <w:tmpl w:val="7C3A4618"/>
    <w:lvl w:ilvl="0" w:tplc="5B703AA6">
      <w:start w:val="1"/>
      <w:numFmt w:val="decimal"/>
      <w:lvlText w:val="%1."/>
      <w:lvlJc w:val="left"/>
      <w:pPr>
        <w:ind w:left="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9AC13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6E702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8B7C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7C963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FC482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EE37F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8EC6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DEB4A2">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1894835"/>
    <w:multiLevelType w:val="multilevel"/>
    <w:tmpl w:val="9F642F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5E1638C"/>
    <w:multiLevelType w:val="multilevel"/>
    <w:tmpl w:val="835CC428"/>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7CC7BDD"/>
    <w:multiLevelType w:val="multilevel"/>
    <w:tmpl w:val="1E2E1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7" w15:restartNumberingAfterBreak="0">
    <w:nsid w:val="599E4140"/>
    <w:multiLevelType w:val="multilevel"/>
    <w:tmpl w:val="F74E1DBE"/>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8" w15:restartNumberingAfterBreak="0">
    <w:nsid w:val="5AD85610"/>
    <w:multiLevelType w:val="multilevel"/>
    <w:tmpl w:val="B776B6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5B005D90"/>
    <w:multiLevelType w:val="multilevel"/>
    <w:tmpl w:val="29FC0E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FB916F2"/>
    <w:multiLevelType w:val="hybridMultilevel"/>
    <w:tmpl w:val="7A1891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8C40640"/>
    <w:multiLevelType w:val="multilevel"/>
    <w:tmpl w:val="93B62D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95667F6"/>
    <w:multiLevelType w:val="multilevel"/>
    <w:tmpl w:val="267A97F0"/>
    <w:lvl w:ilvl="0">
      <w:start w:val="5"/>
      <w:numFmt w:val="decimal"/>
      <w:lvlText w:val="%1."/>
      <w:lvlJc w:val="left"/>
      <w:pPr>
        <w:ind w:left="360" w:hanging="360"/>
      </w:pPr>
      <w:rPr>
        <w:rFonts w:hint="default"/>
      </w:rPr>
    </w:lvl>
    <w:lvl w:ilvl="1">
      <w:start w:val="4"/>
      <w:numFmt w:val="decimal"/>
      <w:lvlText w:val="%1.%2."/>
      <w:lvlJc w:val="left"/>
      <w:pPr>
        <w:ind w:left="489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9831A8D"/>
    <w:multiLevelType w:val="multilevel"/>
    <w:tmpl w:val="8A8454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6E155F13"/>
    <w:multiLevelType w:val="hybridMultilevel"/>
    <w:tmpl w:val="18142F14"/>
    <w:lvl w:ilvl="0" w:tplc="C14058D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6EA04A1E"/>
    <w:multiLevelType w:val="multilevel"/>
    <w:tmpl w:val="1E2E1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EBD261E"/>
    <w:multiLevelType w:val="multilevel"/>
    <w:tmpl w:val="06D2F5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72480557"/>
    <w:multiLevelType w:val="multilevel"/>
    <w:tmpl w:val="353CC0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797265AD"/>
    <w:multiLevelType w:val="multilevel"/>
    <w:tmpl w:val="DC1CC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7B122B20"/>
    <w:multiLevelType w:val="hybridMultilevel"/>
    <w:tmpl w:val="AE94F94C"/>
    <w:lvl w:ilvl="0" w:tplc="64CC4F54">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15:restartNumberingAfterBreak="0">
    <w:nsid w:val="7D4217D6"/>
    <w:multiLevelType w:val="multilevel"/>
    <w:tmpl w:val="2592948E"/>
    <w:lvl w:ilvl="0">
      <w:start w:val="5"/>
      <w:numFmt w:val="decimal"/>
      <w:lvlText w:val="%1"/>
      <w:lvlJc w:val="left"/>
      <w:pPr>
        <w:ind w:left="75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DDD5382"/>
    <w:multiLevelType w:val="multilevel"/>
    <w:tmpl w:val="F7E842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96006267">
    <w:abstractNumId w:val="20"/>
  </w:num>
  <w:num w:numId="2" w16cid:durableId="1238518992">
    <w:abstractNumId w:val="30"/>
  </w:num>
  <w:num w:numId="3" w16cid:durableId="213070700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19306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10787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92559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2528422">
    <w:abstractNumId w:val="9"/>
  </w:num>
  <w:num w:numId="8" w16cid:durableId="901909606">
    <w:abstractNumId w:val="32"/>
  </w:num>
  <w:num w:numId="9" w16cid:durableId="708188891">
    <w:abstractNumId w:val="45"/>
  </w:num>
  <w:num w:numId="10" w16cid:durableId="139421254">
    <w:abstractNumId w:val="12"/>
  </w:num>
  <w:num w:numId="11" w16cid:durableId="39214511">
    <w:abstractNumId w:val="23"/>
  </w:num>
  <w:num w:numId="12" w16cid:durableId="743914057">
    <w:abstractNumId w:val="28"/>
  </w:num>
  <w:num w:numId="13" w16cid:durableId="146552075">
    <w:abstractNumId w:val="15"/>
  </w:num>
  <w:num w:numId="14" w16cid:durableId="757942629">
    <w:abstractNumId w:val="50"/>
  </w:num>
  <w:num w:numId="15" w16cid:durableId="1227254914">
    <w:abstractNumId w:val="42"/>
  </w:num>
  <w:num w:numId="16" w16cid:durableId="762261987">
    <w:abstractNumId w:val="43"/>
  </w:num>
  <w:num w:numId="17" w16cid:durableId="1189028125">
    <w:abstractNumId w:val="0"/>
  </w:num>
  <w:num w:numId="18" w16cid:durableId="1249771740">
    <w:abstractNumId w:val="1"/>
  </w:num>
  <w:num w:numId="19" w16cid:durableId="1769545582">
    <w:abstractNumId w:val="2"/>
  </w:num>
  <w:num w:numId="20" w16cid:durableId="270820688">
    <w:abstractNumId w:val="3"/>
  </w:num>
  <w:num w:numId="21" w16cid:durableId="1752501271">
    <w:abstractNumId w:val="4"/>
  </w:num>
  <w:num w:numId="22" w16cid:durableId="1012343849">
    <w:abstractNumId w:val="5"/>
  </w:num>
  <w:num w:numId="23" w16cid:durableId="351346985">
    <w:abstractNumId w:val="6"/>
  </w:num>
  <w:num w:numId="24" w16cid:durableId="1508717289">
    <w:abstractNumId w:val="8"/>
  </w:num>
  <w:num w:numId="25" w16cid:durableId="1618640002">
    <w:abstractNumId w:val="31"/>
  </w:num>
  <w:num w:numId="26" w16cid:durableId="1896769810">
    <w:abstractNumId w:val="36"/>
  </w:num>
  <w:num w:numId="27" w16cid:durableId="1422676916">
    <w:abstractNumId w:val="11"/>
  </w:num>
  <w:num w:numId="28" w16cid:durableId="508375676">
    <w:abstractNumId w:val="22"/>
  </w:num>
  <w:num w:numId="29" w16cid:durableId="565145400">
    <w:abstractNumId w:val="39"/>
  </w:num>
  <w:num w:numId="30" w16cid:durableId="1653170734">
    <w:abstractNumId w:val="51"/>
  </w:num>
  <w:num w:numId="31" w16cid:durableId="788547945">
    <w:abstractNumId w:val="34"/>
  </w:num>
  <w:num w:numId="32" w16cid:durableId="1490362668">
    <w:abstractNumId w:val="48"/>
  </w:num>
  <w:num w:numId="33" w16cid:durableId="731276351">
    <w:abstractNumId w:val="29"/>
  </w:num>
  <w:num w:numId="34" w16cid:durableId="1367560153">
    <w:abstractNumId w:val="52"/>
  </w:num>
  <w:num w:numId="35" w16cid:durableId="2050566847">
    <w:abstractNumId w:val="44"/>
  </w:num>
  <w:num w:numId="36" w16cid:durableId="1484397374">
    <w:abstractNumId w:val="26"/>
  </w:num>
  <w:num w:numId="37" w16cid:durableId="135344909">
    <w:abstractNumId w:val="33"/>
  </w:num>
  <w:num w:numId="38" w16cid:durableId="1086272523">
    <w:abstractNumId w:val="38"/>
  </w:num>
  <w:num w:numId="39" w16cid:durableId="1757438363">
    <w:abstractNumId w:val="16"/>
  </w:num>
  <w:num w:numId="40" w16cid:durableId="1163618297">
    <w:abstractNumId w:val="47"/>
  </w:num>
  <w:num w:numId="41" w16cid:durableId="162822504">
    <w:abstractNumId w:val="18"/>
  </w:num>
  <w:num w:numId="42" w16cid:durableId="1403720759">
    <w:abstractNumId w:val="37"/>
  </w:num>
  <w:num w:numId="43" w16cid:durableId="1659462300">
    <w:abstractNumId w:val="19"/>
  </w:num>
  <w:num w:numId="44" w16cid:durableId="825512583">
    <w:abstractNumId w:val="17"/>
  </w:num>
  <w:num w:numId="45" w16cid:durableId="1247956887">
    <w:abstractNumId w:val="14"/>
  </w:num>
  <w:num w:numId="46" w16cid:durableId="106853669">
    <w:abstractNumId w:val="25"/>
  </w:num>
  <w:num w:numId="47" w16cid:durableId="1389955089">
    <w:abstractNumId w:val="13"/>
  </w:num>
  <w:num w:numId="48" w16cid:durableId="1374840912">
    <w:abstractNumId w:val="40"/>
  </w:num>
  <w:num w:numId="49" w16cid:durableId="1744139458">
    <w:abstractNumId w:val="41"/>
  </w:num>
  <w:num w:numId="50" w16cid:durableId="152570112">
    <w:abstractNumId w:val="21"/>
  </w:num>
  <w:num w:numId="51" w16cid:durableId="579603843">
    <w:abstractNumId w:val="10"/>
  </w:num>
  <w:num w:numId="52" w16cid:durableId="1824345184">
    <w:abstractNumId w:val="27"/>
  </w:num>
  <w:num w:numId="53" w16cid:durableId="11649709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8B"/>
    <w:rsid w:val="00007323"/>
    <w:rsid w:val="00050889"/>
    <w:rsid w:val="000D6031"/>
    <w:rsid w:val="000F76D9"/>
    <w:rsid w:val="00166458"/>
    <w:rsid w:val="00277063"/>
    <w:rsid w:val="002A6E69"/>
    <w:rsid w:val="002D6299"/>
    <w:rsid w:val="0030215D"/>
    <w:rsid w:val="00323869"/>
    <w:rsid w:val="00326E39"/>
    <w:rsid w:val="003B2C13"/>
    <w:rsid w:val="003C2F8B"/>
    <w:rsid w:val="004644D7"/>
    <w:rsid w:val="004D209D"/>
    <w:rsid w:val="004F43B8"/>
    <w:rsid w:val="00537657"/>
    <w:rsid w:val="0058082F"/>
    <w:rsid w:val="00654518"/>
    <w:rsid w:val="006F6B0A"/>
    <w:rsid w:val="00707239"/>
    <w:rsid w:val="00801C34"/>
    <w:rsid w:val="008A4E54"/>
    <w:rsid w:val="00955BBA"/>
    <w:rsid w:val="009C11D0"/>
    <w:rsid w:val="009E7A4B"/>
    <w:rsid w:val="009F5884"/>
    <w:rsid w:val="00A943F7"/>
    <w:rsid w:val="00AE6F87"/>
    <w:rsid w:val="00AF4AD9"/>
    <w:rsid w:val="00AF610E"/>
    <w:rsid w:val="00D105A4"/>
    <w:rsid w:val="00E433A0"/>
    <w:rsid w:val="00E7256C"/>
    <w:rsid w:val="00F307FD"/>
    <w:rsid w:val="00F328AC"/>
    <w:rsid w:val="00F35C48"/>
    <w:rsid w:val="00F54D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A5C6"/>
  <w15:chartTrackingRefBased/>
  <w15:docId w15:val="{13E77008-CB0C-472A-8941-CE1E87C6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328AC"/>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unhideWhenUsed/>
    <w:qFormat/>
    <w:rsid w:val="008A4E54"/>
    <w:pPr>
      <w:keepNext/>
      <w:keepLines/>
      <w:spacing w:before="40" w:after="0" w:line="242" w:lineRule="auto"/>
      <w:ind w:left="76" w:firstLine="699"/>
      <w:jc w:val="both"/>
      <w:outlineLvl w:val="1"/>
    </w:pPr>
    <w:rPr>
      <w:rFonts w:asciiTheme="majorHAnsi" w:eastAsiaTheme="majorEastAsia" w:hAnsiTheme="majorHAnsi" w:cstheme="majorBidi"/>
      <w:color w:val="2F5496" w:themeColor="accent1" w:themeShade="BF"/>
      <w:kern w:val="2"/>
      <w:sz w:val="26"/>
      <w:szCs w:val="26"/>
      <w:lang w:val="en-US"/>
      <w14:ligatures w14:val="standardContextual"/>
    </w:rPr>
  </w:style>
  <w:style w:type="paragraph" w:styleId="3">
    <w:name w:val="heading 3"/>
    <w:basedOn w:val="a"/>
    <w:next w:val="a"/>
    <w:link w:val="30"/>
    <w:uiPriority w:val="9"/>
    <w:qFormat/>
    <w:rsid w:val="00F328AC"/>
    <w:pPr>
      <w:keepNext/>
      <w:spacing w:before="240" w:after="60" w:line="240" w:lineRule="auto"/>
      <w:outlineLvl w:val="2"/>
    </w:pPr>
    <w:rPr>
      <w:rFonts w:ascii="Arial" w:eastAsia="Times New Roman" w:hAnsi="Arial" w:cs="Times New Roman"/>
      <w:b/>
      <w:bCs/>
      <w:sz w:val="26"/>
      <w:szCs w:val="26"/>
      <w:lang w:val="x-none" w:eastAsia="ru-RU"/>
    </w:rPr>
  </w:style>
  <w:style w:type="paragraph" w:styleId="4">
    <w:name w:val="heading 4"/>
    <w:basedOn w:val="a"/>
    <w:next w:val="a"/>
    <w:link w:val="40"/>
    <w:uiPriority w:val="9"/>
    <w:qFormat/>
    <w:rsid w:val="00F328AC"/>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uiPriority w:val="9"/>
    <w:qFormat/>
    <w:rsid w:val="00F328A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F328AC"/>
    <w:pPr>
      <w:keepNext/>
      <w:keepLines/>
      <w:spacing w:before="200" w:after="40" w:line="240" w:lineRule="auto"/>
      <w:outlineLvl w:val="5"/>
    </w:pPr>
    <w:rPr>
      <w:rFonts w:ascii="Times New Roman" w:eastAsia="Times New Roman" w:hAnsi="Times New Roman" w:cs="Times New Roman"/>
      <w:b/>
      <w:sz w:val="20"/>
      <w:szCs w:val="20"/>
      <w:lang w:eastAsia="uk-UA"/>
    </w:rPr>
  </w:style>
  <w:style w:type="paragraph" w:styleId="7">
    <w:name w:val="heading 7"/>
    <w:basedOn w:val="a"/>
    <w:next w:val="a"/>
    <w:link w:val="70"/>
    <w:qFormat/>
    <w:rsid w:val="00F328AC"/>
    <w:pPr>
      <w:spacing w:before="240" w:after="60" w:line="240" w:lineRule="auto"/>
      <w:outlineLvl w:val="6"/>
    </w:pPr>
    <w:rPr>
      <w:rFonts w:ascii="Calibri" w:eastAsia="Times New Roman" w:hAnsi="Calibri"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07FD"/>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
    <w:basedOn w:val="a1"/>
    <w:next w:val="a3"/>
    <w:uiPriority w:val="59"/>
    <w:rsid w:val="00F307F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1"/>
    <w:next w:val="a3"/>
    <w:uiPriority w:val="59"/>
    <w:rsid w:val="003021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符号列表,列出段落2,列出段落1"/>
    <w:basedOn w:val="a"/>
    <w:link w:val="a5"/>
    <w:uiPriority w:val="34"/>
    <w:qFormat/>
    <w:rsid w:val="00326E39"/>
    <w:pPr>
      <w:ind w:left="720"/>
      <w:contextualSpacing/>
    </w:pPr>
  </w:style>
  <w:style w:type="character" w:customStyle="1" w:styleId="a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34"/>
    <w:locked/>
    <w:rsid w:val="00326E39"/>
  </w:style>
  <w:style w:type="character" w:customStyle="1" w:styleId="20">
    <w:name w:val="Заголовок 2 Знак"/>
    <w:basedOn w:val="a0"/>
    <w:link w:val="2"/>
    <w:uiPriority w:val="9"/>
    <w:rsid w:val="008A4E54"/>
    <w:rPr>
      <w:rFonts w:asciiTheme="majorHAnsi" w:eastAsiaTheme="majorEastAsia" w:hAnsiTheme="majorHAnsi" w:cstheme="majorBidi"/>
      <w:color w:val="2F5496" w:themeColor="accent1" w:themeShade="BF"/>
      <w:kern w:val="2"/>
      <w:sz w:val="26"/>
      <w:szCs w:val="26"/>
      <w:lang w:val="en-US"/>
      <w14:ligatures w14:val="standardContextual"/>
    </w:rPr>
  </w:style>
  <w:style w:type="table" w:customStyle="1" w:styleId="TableGrid">
    <w:name w:val="TableGrid"/>
    <w:rsid w:val="008A4E54"/>
    <w:pPr>
      <w:spacing w:after="0" w:line="240" w:lineRule="auto"/>
    </w:pPr>
    <w:rPr>
      <w:rFonts w:eastAsiaTheme="minorEastAsia"/>
      <w:kern w:val="2"/>
      <w:lang w:val="en-US"/>
      <w14:ligatures w14:val="standardContextual"/>
    </w:rPr>
    <w:tblPr>
      <w:tblCellMar>
        <w:top w:w="0" w:type="dxa"/>
        <w:left w:w="0" w:type="dxa"/>
        <w:bottom w:w="0" w:type="dxa"/>
        <w:right w:w="0" w:type="dxa"/>
      </w:tblCellMar>
    </w:tblPr>
  </w:style>
  <w:style w:type="paragraph" w:styleId="a6">
    <w:name w:val="Balloon Text"/>
    <w:basedOn w:val="a"/>
    <w:link w:val="a7"/>
    <w:uiPriority w:val="99"/>
    <w:unhideWhenUsed/>
    <w:rsid w:val="008A4E54"/>
    <w:pPr>
      <w:spacing w:after="0" w:line="240" w:lineRule="auto"/>
      <w:ind w:left="76" w:firstLine="699"/>
      <w:jc w:val="both"/>
    </w:pPr>
    <w:rPr>
      <w:rFonts w:ascii="Segoe UI" w:eastAsia="Times New Roman" w:hAnsi="Segoe UI" w:cs="Segoe UI"/>
      <w:color w:val="000000"/>
      <w:kern w:val="2"/>
      <w:sz w:val="18"/>
      <w:szCs w:val="18"/>
      <w:lang w:val="en-US"/>
      <w14:ligatures w14:val="standardContextual"/>
    </w:rPr>
  </w:style>
  <w:style w:type="character" w:customStyle="1" w:styleId="a7">
    <w:name w:val="Текст у виносці Знак"/>
    <w:basedOn w:val="a0"/>
    <w:link w:val="a6"/>
    <w:uiPriority w:val="99"/>
    <w:rsid w:val="008A4E54"/>
    <w:rPr>
      <w:rFonts w:ascii="Segoe UI" w:eastAsia="Times New Roman" w:hAnsi="Segoe UI" w:cs="Segoe UI"/>
      <w:color w:val="000000"/>
      <w:kern w:val="2"/>
      <w:sz w:val="18"/>
      <w:szCs w:val="18"/>
      <w:lang w:val="en-US"/>
      <w14:ligatures w14:val="standardContextual"/>
    </w:rPr>
  </w:style>
  <w:style w:type="character" w:customStyle="1" w:styleId="10">
    <w:name w:val="Заголовок 1 Знак"/>
    <w:basedOn w:val="a0"/>
    <w:link w:val="1"/>
    <w:uiPriority w:val="9"/>
    <w:rsid w:val="00F328AC"/>
    <w:rPr>
      <w:rFonts w:ascii="Arial" w:eastAsia="Times New Roman" w:hAnsi="Arial" w:cs="Arial"/>
      <w:b/>
      <w:bCs/>
      <w:kern w:val="32"/>
      <w:sz w:val="32"/>
      <w:szCs w:val="32"/>
      <w:lang w:val="ru-RU" w:eastAsia="ru-RU"/>
    </w:rPr>
  </w:style>
  <w:style w:type="character" w:customStyle="1" w:styleId="30">
    <w:name w:val="Заголовок 3 Знак"/>
    <w:basedOn w:val="a0"/>
    <w:link w:val="3"/>
    <w:uiPriority w:val="9"/>
    <w:rsid w:val="00F328AC"/>
    <w:rPr>
      <w:rFonts w:ascii="Arial" w:eastAsia="Times New Roman" w:hAnsi="Arial" w:cs="Times New Roman"/>
      <w:b/>
      <w:bCs/>
      <w:sz w:val="26"/>
      <w:szCs w:val="26"/>
      <w:lang w:val="x-none" w:eastAsia="ru-RU"/>
    </w:rPr>
  </w:style>
  <w:style w:type="character" w:customStyle="1" w:styleId="40">
    <w:name w:val="Заголовок 4 Знак"/>
    <w:basedOn w:val="a0"/>
    <w:link w:val="4"/>
    <w:uiPriority w:val="9"/>
    <w:rsid w:val="00F328AC"/>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uiPriority w:val="9"/>
    <w:rsid w:val="00F328A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F328AC"/>
    <w:rPr>
      <w:rFonts w:ascii="Times New Roman" w:eastAsia="Times New Roman" w:hAnsi="Times New Roman" w:cs="Times New Roman"/>
      <w:b/>
      <w:sz w:val="20"/>
      <w:szCs w:val="20"/>
      <w:lang w:eastAsia="uk-UA"/>
    </w:rPr>
  </w:style>
  <w:style w:type="character" w:customStyle="1" w:styleId="70">
    <w:name w:val="Заголовок 7 Знак"/>
    <w:basedOn w:val="a0"/>
    <w:link w:val="7"/>
    <w:rsid w:val="00F328AC"/>
    <w:rPr>
      <w:rFonts w:ascii="Calibri" w:eastAsia="Times New Roman" w:hAnsi="Calibri" w:cs="Times New Roman"/>
      <w:sz w:val="24"/>
      <w:szCs w:val="24"/>
      <w:lang w:val="ru-RU" w:eastAsia="ru-RU"/>
    </w:rPr>
  </w:style>
  <w:style w:type="numbering" w:customStyle="1" w:styleId="12">
    <w:name w:val="Немає списку1"/>
    <w:next w:val="a2"/>
    <w:uiPriority w:val="99"/>
    <w:semiHidden/>
    <w:unhideWhenUsed/>
    <w:rsid w:val="00F328AC"/>
  </w:style>
  <w:style w:type="table" w:customStyle="1" w:styleId="21">
    <w:name w:val="Сітка таблиці2"/>
    <w:basedOn w:val="a1"/>
    <w:next w:val="a3"/>
    <w:uiPriority w:val="39"/>
    <w:rsid w:val="00F328AC"/>
    <w:pPr>
      <w:spacing w:after="0" w:line="240" w:lineRule="auto"/>
    </w:pPr>
    <w:rPr>
      <w:rFonts w:eastAsia="Times New Roman"/>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328AC"/>
    <w:pPr>
      <w:widowControl w:val="0"/>
      <w:suppressAutoHyphens/>
      <w:autoSpaceDN w:val="0"/>
      <w:spacing w:after="0" w:line="240" w:lineRule="auto"/>
      <w:textAlignment w:val="baseline"/>
    </w:pPr>
    <w:rPr>
      <w:rFonts w:ascii="Times New Roman" w:eastAsia="Calibri" w:hAnsi="Times New Roman" w:cs="Times New Roman"/>
      <w:kern w:val="3"/>
      <w:sz w:val="24"/>
      <w:szCs w:val="24"/>
      <w:lang w:val="en-US"/>
    </w:rPr>
  </w:style>
  <w:style w:type="paragraph" w:customStyle="1" w:styleId="CharChar">
    <w:name w:val="Char Знак Знак Char Знак"/>
    <w:basedOn w:val="a"/>
    <w:rsid w:val="00F328AC"/>
    <w:pPr>
      <w:spacing w:after="0" w:line="240" w:lineRule="auto"/>
    </w:pPr>
    <w:rPr>
      <w:rFonts w:ascii="Verdana" w:eastAsia="Times New Roman" w:hAnsi="Verdana" w:cs="Verdana"/>
      <w:sz w:val="20"/>
      <w:szCs w:val="20"/>
      <w:lang w:val="en-US"/>
    </w:rPr>
  </w:style>
  <w:style w:type="character" w:styleId="a8">
    <w:name w:val="page number"/>
    <w:basedOn w:val="a0"/>
    <w:rsid w:val="00F328AC"/>
  </w:style>
  <w:style w:type="paragraph" w:styleId="a9">
    <w:name w:val="header"/>
    <w:basedOn w:val="a"/>
    <w:link w:val="aa"/>
    <w:uiPriority w:val="99"/>
    <w:rsid w:val="00F328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ій колонтитул Знак"/>
    <w:basedOn w:val="a0"/>
    <w:link w:val="a9"/>
    <w:uiPriority w:val="99"/>
    <w:rsid w:val="00F328AC"/>
    <w:rPr>
      <w:rFonts w:ascii="Times New Roman" w:eastAsia="Times New Roman" w:hAnsi="Times New Roman" w:cs="Times New Roman"/>
      <w:sz w:val="24"/>
      <w:szCs w:val="24"/>
      <w:lang w:eastAsia="ru-RU"/>
    </w:rPr>
  </w:style>
  <w:style w:type="paragraph" w:styleId="ab">
    <w:name w:val="footer"/>
    <w:basedOn w:val="a"/>
    <w:link w:val="ac"/>
    <w:uiPriority w:val="99"/>
    <w:rsid w:val="00F328AC"/>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c">
    <w:name w:val="Нижній колонтитул Знак"/>
    <w:basedOn w:val="a0"/>
    <w:link w:val="ab"/>
    <w:uiPriority w:val="99"/>
    <w:rsid w:val="00F328AC"/>
    <w:rPr>
      <w:rFonts w:ascii="Times New Roman" w:eastAsia="Times New Roman" w:hAnsi="Times New Roman" w:cs="Times New Roman"/>
      <w:sz w:val="24"/>
      <w:szCs w:val="24"/>
      <w:lang w:val="x-none" w:eastAsia="ru-RU"/>
    </w:rPr>
  </w:style>
  <w:style w:type="paragraph" w:styleId="ad">
    <w:name w:val="No Spacing"/>
    <w:link w:val="ae"/>
    <w:uiPriority w:val="1"/>
    <w:qFormat/>
    <w:rsid w:val="00F328AC"/>
    <w:pPr>
      <w:spacing w:after="0" w:line="240" w:lineRule="auto"/>
    </w:pPr>
    <w:rPr>
      <w:rFonts w:ascii="Calibri" w:eastAsia="Calibri" w:hAnsi="Calibri" w:cs="Times New Roman"/>
    </w:rPr>
  </w:style>
  <w:style w:type="character" w:customStyle="1" w:styleId="rvts0">
    <w:name w:val="rvts0"/>
    <w:uiPriority w:val="99"/>
    <w:qFormat/>
    <w:rsid w:val="00F328AC"/>
    <w:rPr>
      <w:rFonts w:cs="Times New Roman"/>
    </w:rPr>
  </w:style>
  <w:style w:type="paragraph" w:customStyle="1" w:styleId="rvps2">
    <w:name w:val="rvps2"/>
    <w:basedOn w:val="a"/>
    <w:qFormat/>
    <w:rsid w:val="00F328AC"/>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1 Знак"/>
    <w:basedOn w:val="a"/>
    <w:link w:val="af0"/>
    <w:qFormat/>
    <w:rsid w:val="00F328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
    <w:basedOn w:val="a"/>
    <w:rsid w:val="00F328AC"/>
    <w:pPr>
      <w:spacing w:after="0" w:line="240" w:lineRule="auto"/>
    </w:pPr>
    <w:rPr>
      <w:rFonts w:ascii="Verdana" w:eastAsia="Times New Roman" w:hAnsi="Verdana" w:cs="Verdana"/>
      <w:sz w:val="20"/>
      <w:szCs w:val="20"/>
      <w:lang w:val="en-US"/>
    </w:rPr>
  </w:style>
  <w:style w:type="paragraph" w:styleId="22">
    <w:name w:val="Body Text Indent 2"/>
    <w:basedOn w:val="a"/>
    <w:link w:val="23"/>
    <w:rsid w:val="00F328AC"/>
    <w:pPr>
      <w:spacing w:after="0" w:line="240" w:lineRule="auto"/>
      <w:ind w:left="360"/>
      <w:jc w:val="both"/>
    </w:pPr>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2"/>
    <w:rsid w:val="00F328AC"/>
    <w:rPr>
      <w:rFonts w:ascii="Times New Roman" w:eastAsia="Times New Roman" w:hAnsi="Times New Roman" w:cs="Times New Roman"/>
      <w:sz w:val="24"/>
      <w:szCs w:val="24"/>
      <w:lang w:eastAsia="ru-RU"/>
    </w:rPr>
  </w:style>
  <w:style w:type="character" w:styleId="af1">
    <w:name w:val="Hyperlink"/>
    <w:uiPriority w:val="99"/>
    <w:qFormat/>
    <w:rsid w:val="00F328AC"/>
    <w:rPr>
      <w:color w:val="0000FF"/>
      <w:u w:val="single"/>
    </w:rPr>
  </w:style>
  <w:style w:type="paragraph" w:customStyle="1" w:styleId="210">
    <w:name w:val="Знак Знак2 Знак1"/>
    <w:basedOn w:val="a"/>
    <w:rsid w:val="00F328AC"/>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F328AC"/>
  </w:style>
  <w:style w:type="paragraph" w:styleId="af2">
    <w:name w:val="Body Text"/>
    <w:basedOn w:val="a"/>
    <w:link w:val="af3"/>
    <w:unhideWhenUsed/>
    <w:qFormat/>
    <w:rsid w:val="00F328AC"/>
    <w:pPr>
      <w:spacing w:after="120" w:line="240" w:lineRule="auto"/>
    </w:pPr>
    <w:rPr>
      <w:rFonts w:ascii="Times New Roman" w:eastAsia="Times New Roman" w:hAnsi="Times New Roman" w:cs="Times New Roman"/>
      <w:sz w:val="24"/>
      <w:szCs w:val="24"/>
      <w:lang w:val="ru-RU" w:eastAsia="ru-RU"/>
    </w:rPr>
  </w:style>
  <w:style w:type="character" w:customStyle="1" w:styleId="af3">
    <w:name w:val="Основний текст Знак"/>
    <w:basedOn w:val="a0"/>
    <w:link w:val="af2"/>
    <w:rsid w:val="00F328AC"/>
    <w:rPr>
      <w:rFonts w:ascii="Times New Roman" w:eastAsia="Times New Roman" w:hAnsi="Times New Roman" w:cs="Times New Roman"/>
      <w:sz w:val="24"/>
      <w:szCs w:val="24"/>
      <w:lang w:val="ru-RU" w:eastAsia="ru-RU"/>
    </w:rPr>
  </w:style>
  <w:style w:type="paragraph" w:styleId="24">
    <w:name w:val="Body Text 2"/>
    <w:basedOn w:val="a"/>
    <w:link w:val="25"/>
    <w:uiPriority w:val="99"/>
    <w:unhideWhenUsed/>
    <w:rsid w:val="00F328AC"/>
    <w:pPr>
      <w:spacing w:after="120" w:line="480" w:lineRule="auto"/>
    </w:pPr>
    <w:rPr>
      <w:rFonts w:ascii="Times New Roman" w:eastAsia="Times New Roman" w:hAnsi="Times New Roman" w:cs="Times New Roman"/>
      <w:sz w:val="24"/>
      <w:szCs w:val="24"/>
      <w:lang w:val="ru-RU" w:eastAsia="ru-RU"/>
    </w:rPr>
  </w:style>
  <w:style w:type="character" w:customStyle="1" w:styleId="25">
    <w:name w:val="Основний текст 2 Знак"/>
    <w:basedOn w:val="a0"/>
    <w:link w:val="24"/>
    <w:uiPriority w:val="99"/>
    <w:rsid w:val="00F328AC"/>
    <w:rPr>
      <w:rFonts w:ascii="Times New Roman" w:eastAsia="Times New Roman" w:hAnsi="Times New Roman" w:cs="Times New Roman"/>
      <w:sz w:val="24"/>
      <w:szCs w:val="24"/>
      <w:lang w:val="ru-RU" w:eastAsia="ru-RU"/>
    </w:rPr>
  </w:style>
  <w:style w:type="paragraph" w:customStyle="1" w:styleId="Style6">
    <w:name w:val="Style6"/>
    <w:basedOn w:val="a"/>
    <w:rsid w:val="00F328AC"/>
    <w:pPr>
      <w:widowControl w:val="0"/>
      <w:autoSpaceDE w:val="0"/>
      <w:autoSpaceDN w:val="0"/>
      <w:adjustRightInd w:val="0"/>
      <w:spacing w:after="0" w:line="271" w:lineRule="exact"/>
      <w:jc w:val="both"/>
    </w:pPr>
    <w:rPr>
      <w:rFonts w:ascii="Times New Roman" w:eastAsia="Times New Roman" w:hAnsi="Times New Roman" w:cs="Times New Roman"/>
      <w:sz w:val="24"/>
      <w:szCs w:val="24"/>
      <w:lang w:eastAsia="uk-UA"/>
    </w:rPr>
  </w:style>
  <w:style w:type="paragraph" w:customStyle="1" w:styleId="af4">
    <w:name w:val="Содержимое таблицы"/>
    <w:basedOn w:val="a"/>
    <w:qFormat/>
    <w:rsid w:val="00F328AC"/>
    <w:pPr>
      <w:widowControl w:val="0"/>
      <w:suppressLineNumbers/>
      <w:suppressAutoHyphens/>
      <w:spacing w:after="0" w:line="240" w:lineRule="auto"/>
    </w:pPr>
    <w:rPr>
      <w:rFonts w:ascii="Times New Roman" w:eastAsia="Lucida Sans Unicode" w:hAnsi="Times New Roman" w:cs="Mangal"/>
      <w:kern w:val="2"/>
      <w:sz w:val="24"/>
      <w:szCs w:val="24"/>
      <w:lang w:val="ru-RU" w:eastAsia="zh-CN" w:bidi="hi-IN"/>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qFormat/>
    <w:rsid w:val="00F328AC"/>
    <w:rPr>
      <w:rFonts w:ascii="Times New Roman" w:eastAsia="Times New Roman" w:hAnsi="Times New Roman" w:cs="Times New Roman"/>
      <w:sz w:val="24"/>
      <w:szCs w:val="24"/>
      <w:lang w:val="ru-RU" w:eastAsia="ru-RU"/>
    </w:rPr>
  </w:style>
  <w:style w:type="character" w:styleId="af5">
    <w:name w:val="Strong"/>
    <w:uiPriority w:val="22"/>
    <w:qFormat/>
    <w:rsid w:val="00F328AC"/>
    <w:rPr>
      <w:b/>
      <w:bCs/>
    </w:rPr>
  </w:style>
  <w:style w:type="paragraph" w:styleId="af6">
    <w:name w:val="Body Text Indent"/>
    <w:basedOn w:val="a"/>
    <w:link w:val="af7"/>
    <w:rsid w:val="00F328AC"/>
    <w:pPr>
      <w:spacing w:after="120" w:line="240" w:lineRule="auto"/>
      <w:ind w:left="283"/>
    </w:pPr>
    <w:rPr>
      <w:rFonts w:ascii="Times New Roman" w:eastAsia="Times New Roman" w:hAnsi="Times New Roman" w:cs="Times New Roman"/>
      <w:sz w:val="24"/>
      <w:szCs w:val="24"/>
      <w:lang w:eastAsia="x-none"/>
    </w:rPr>
  </w:style>
  <w:style w:type="character" w:customStyle="1" w:styleId="af7">
    <w:name w:val="Основний текст з відступом Знак"/>
    <w:basedOn w:val="a0"/>
    <w:link w:val="af6"/>
    <w:rsid w:val="00F328AC"/>
    <w:rPr>
      <w:rFonts w:ascii="Times New Roman" w:eastAsia="Times New Roman" w:hAnsi="Times New Roman" w:cs="Times New Roman"/>
      <w:sz w:val="24"/>
      <w:szCs w:val="24"/>
      <w:lang w:eastAsia="x-none"/>
    </w:rPr>
  </w:style>
  <w:style w:type="paragraph" w:styleId="31">
    <w:name w:val="Body Text 3"/>
    <w:basedOn w:val="a"/>
    <w:link w:val="32"/>
    <w:rsid w:val="00F328AC"/>
    <w:pPr>
      <w:spacing w:after="120" w:line="240" w:lineRule="auto"/>
    </w:pPr>
    <w:rPr>
      <w:rFonts w:ascii="Times New Roman" w:eastAsia="Times New Roman" w:hAnsi="Times New Roman" w:cs="Times New Roman"/>
      <w:sz w:val="16"/>
      <w:szCs w:val="16"/>
      <w:lang w:eastAsia="x-none"/>
    </w:rPr>
  </w:style>
  <w:style w:type="character" w:customStyle="1" w:styleId="32">
    <w:name w:val="Основний текст 3 Знак"/>
    <w:basedOn w:val="a0"/>
    <w:link w:val="31"/>
    <w:rsid w:val="00F328AC"/>
    <w:rPr>
      <w:rFonts w:ascii="Times New Roman" w:eastAsia="Times New Roman" w:hAnsi="Times New Roman" w:cs="Times New Roman"/>
      <w:sz w:val="16"/>
      <w:szCs w:val="16"/>
      <w:lang w:eastAsia="x-none"/>
    </w:rPr>
  </w:style>
  <w:style w:type="paragraph" w:customStyle="1" w:styleId="26">
    <w:name w:val="Абзац списка2"/>
    <w:basedOn w:val="a"/>
    <w:rsid w:val="00F328AC"/>
    <w:pPr>
      <w:suppressAutoHyphens/>
      <w:spacing w:after="200" w:line="276" w:lineRule="auto"/>
      <w:ind w:left="720"/>
      <w:contextualSpacing/>
    </w:pPr>
    <w:rPr>
      <w:rFonts w:ascii="Calibri" w:eastAsia="Lucida Sans Unicode" w:hAnsi="Calibri" w:cs="Calibri"/>
      <w:kern w:val="1"/>
      <w:lang w:val="ru-RU" w:eastAsia="zh-CN" w:bidi="hi-IN"/>
    </w:rPr>
  </w:style>
  <w:style w:type="paragraph" w:styleId="HTML">
    <w:name w:val="HTML Preformatted"/>
    <w:aliases w:val="Знак9"/>
    <w:basedOn w:val="a"/>
    <w:link w:val="HTML0"/>
    <w:uiPriority w:val="99"/>
    <w:rsid w:val="00F3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sz w:val="17"/>
      <w:szCs w:val="17"/>
      <w:lang w:val="x-none" w:eastAsia="ar-SA"/>
    </w:rPr>
  </w:style>
  <w:style w:type="character" w:customStyle="1" w:styleId="HTML0">
    <w:name w:val="Стандартний HTML Знак"/>
    <w:aliases w:val="Знак9 Знак"/>
    <w:basedOn w:val="a0"/>
    <w:link w:val="HTML"/>
    <w:uiPriority w:val="99"/>
    <w:rsid w:val="00F328AC"/>
    <w:rPr>
      <w:rFonts w:ascii="Courier New" w:eastAsia="Times New Roman" w:hAnsi="Courier New" w:cs="Times New Roman"/>
      <w:color w:val="000000"/>
      <w:sz w:val="17"/>
      <w:szCs w:val="17"/>
      <w:lang w:val="x-none" w:eastAsia="ar-SA"/>
    </w:rPr>
  </w:style>
  <w:style w:type="paragraph" w:customStyle="1" w:styleId="13">
    <w:name w:val="Звичайний1"/>
    <w:rsid w:val="00F328AC"/>
    <w:pPr>
      <w:spacing w:after="0" w:line="276" w:lineRule="auto"/>
    </w:pPr>
    <w:rPr>
      <w:rFonts w:ascii="Arial" w:eastAsia="Arial" w:hAnsi="Arial" w:cs="Arial"/>
      <w:color w:val="000000"/>
      <w:lang w:val="ru-RU" w:eastAsia="ru-RU"/>
    </w:rPr>
  </w:style>
  <w:style w:type="character" w:customStyle="1" w:styleId="14">
    <w:name w:val="Основной шрифт абзаца1"/>
    <w:link w:val="af8"/>
    <w:rsid w:val="00F328AC"/>
    <w:rPr>
      <w:rFonts w:ascii="Verdana" w:eastAsia="Verdana" w:hAnsi="Verdana"/>
    </w:rPr>
  </w:style>
  <w:style w:type="paragraph" w:customStyle="1" w:styleId="310">
    <w:name w:val="Заголовок 31"/>
    <w:basedOn w:val="a"/>
    <w:uiPriority w:val="99"/>
    <w:rsid w:val="00F328AC"/>
    <w:pPr>
      <w:spacing w:before="100" w:beforeAutospacing="1" w:after="100" w:afterAutospacing="1" w:line="240" w:lineRule="auto"/>
      <w:outlineLvl w:val="2"/>
    </w:pPr>
    <w:rPr>
      <w:rFonts w:ascii="Times New Roman" w:eastAsia="Times New Roman" w:hAnsi="Times New Roman" w:cs="Times New Roman"/>
      <w:b/>
      <w:sz w:val="27"/>
      <w:szCs w:val="20"/>
      <w:lang w:eastAsia="uk-UA"/>
    </w:rPr>
  </w:style>
  <w:style w:type="paragraph" w:customStyle="1" w:styleId="af8">
    <w:name w:val="Знак"/>
    <w:basedOn w:val="a"/>
    <w:link w:val="14"/>
    <w:rsid w:val="00F328AC"/>
    <w:pPr>
      <w:spacing w:after="0" w:line="240" w:lineRule="auto"/>
    </w:pPr>
    <w:rPr>
      <w:rFonts w:ascii="Verdana" w:eastAsia="Verdana" w:hAnsi="Verdana"/>
    </w:rPr>
  </w:style>
  <w:style w:type="paragraph" w:customStyle="1" w:styleId="Default">
    <w:name w:val="Default"/>
    <w:rsid w:val="00F328AC"/>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af9">
    <w:name w:val="Заголовок таблицы"/>
    <w:basedOn w:val="a"/>
    <w:rsid w:val="00F328AC"/>
    <w:pPr>
      <w:widowControl w:val="0"/>
      <w:suppressLineNumbers/>
      <w:suppressAutoHyphens/>
      <w:spacing w:after="0" w:line="240" w:lineRule="auto"/>
      <w:jc w:val="center"/>
    </w:pPr>
    <w:rPr>
      <w:rFonts w:ascii="Times New Roman CYR" w:eastAsia="Times New Roman" w:hAnsi="Times New Roman CYR" w:cs="Times New Roman"/>
      <w:b/>
      <w:bCs/>
      <w:sz w:val="24"/>
      <w:szCs w:val="24"/>
      <w:lang w:val="ru-RU" w:eastAsia="ar-SA"/>
    </w:rPr>
  </w:style>
  <w:style w:type="paragraph" w:styleId="afa">
    <w:name w:val="Title"/>
    <w:basedOn w:val="a"/>
    <w:link w:val="afb"/>
    <w:uiPriority w:val="10"/>
    <w:qFormat/>
    <w:rsid w:val="00F328AC"/>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fb">
    <w:name w:val="Назва Знак"/>
    <w:basedOn w:val="a0"/>
    <w:link w:val="afa"/>
    <w:uiPriority w:val="10"/>
    <w:rsid w:val="00F328AC"/>
    <w:rPr>
      <w:rFonts w:ascii="Times New Roman" w:eastAsia="Times New Roman" w:hAnsi="Times New Roman" w:cs="Times New Roman"/>
      <w:b/>
      <w:sz w:val="28"/>
      <w:szCs w:val="20"/>
      <w:lang w:val="x-none" w:eastAsia="ru-RU"/>
    </w:rPr>
  </w:style>
  <w:style w:type="paragraph" w:styleId="afc">
    <w:name w:val="Subtitle"/>
    <w:basedOn w:val="a"/>
    <w:link w:val="afd"/>
    <w:uiPriority w:val="11"/>
    <w:qFormat/>
    <w:rsid w:val="00F328AC"/>
    <w:pPr>
      <w:spacing w:after="0" w:line="240" w:lineRule="auto"/>
    </w:pPr>
    <w:rPr>
      <w:rFonts w:ascii="Times New Roman" w:eastAsia="Times New Roman" w:hAnsi="Times New Roman" w:cs="Times New Roman"/>
      <w:sz w:val="26"/>
      <w:szCs w:val="20"/>
      <w:lang w:val="ru-RU" w:eastAsia="ru-RU"/>
    </w:rPr>
  </w:style>
  <w:style w:type="character" w:customStyle="1" w:styleId="afd">
    <w:name w:val="Підзаголовок Знак"/>
    <w:basedOn w:val="a0"/>
    <w:link w:val="afc"/>
    <w:uiPriority w:val="11"/>
    <w:rsid w:val="00F328AC"/>
    <w:rPr>
      <w:rFonts w:ascii="Times New Roman" w:eastAsia="Times New Roman" w:hAnsi="Times New Roman" w:cs="Times New Roman"/>
      <w:sz w:val="26"/>
      <w:szCs w:val="20"/>
      <w:lang w:val="ru-RU" w:eastAsia="ru-RU"/>
    </w:rPr>
  </w:style>
  <w:style w:type="character" w:styleId="afe">
    <w:name w:val="Emphasis"/>
    <w:uiPriority w:val="20"/>
    <w:qFormat/>
    <w:rsid w:val="00F328AC"/>
    <w:rPr>
      <w:i/>
      <w:iCs/>
    </w:rPr>
  </w:style>
  <w:style w:type="character" w:styleId="aff">
    <w:name w:val="FollowedHyperlink"/>
    <w:uiPriority w:val="99"/>
    <w:unhideWhenUsed/>
    <w:rsid w:val="00F328AC"/>
    <w:rPr>
      <w:color w:val="800080"/>
      <w:u w:val="single"/>
    </w:rPr>
  </w:style>
  <w:style w:type="paragraph" w:customStyle="1" w:styleId="font5">
    <w:name w:val="font5"/>
    <w:basedOn w:val="a"/>
    <w:rsid w:val="00F328AC"/>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font6">
    <w:name w:val="font6"/>
    <w:basedOn w:val="a"/>
    <w:rsid w:val="00F328AC"/>
    <w:pPr>
      <w:spacing w:before="100" w:beforeAutospacing="1" w:after="100" w:afterAutospacing="1" w:line="240" w:lineRule="auto"/>
    </w:pPr>
    <w:rPr>
      <w:rFonts w:ascii="Calibri" w:eastAsia="Times New Roman" w:hAnsi="Calibri" w:cs="Calibri"/>
      <w:lang w:val="ru-RU" w:eastAsia="ru-RU"/>
    </w:rPr>
  </w:style>
  <w:style w:type="paragraph" w:customStyle="1" w:styleId="font7">
    <w:name w:val="font7"/>
    <w:basedOn w:val="a"/>
    <w:rsid w:val="00F328AC"/>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68">
    <w:name w:val="xl68"/>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F328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2">
    <w:name w:val="xl72"/>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3">
    <w:name w:val="xl73"/>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val="ru-RU" w:eastAsia="ru-RU"/>
    </w:rPr>
  </w:style>
  <w:style w:type="paragraph" w:customStyle="1" w:styleId="xl74">
    <w:name w:val="xl74"/>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xl75">
    <w:name w:val="xl75"/>
    <w:basedOn w:val="a"/>
    <w:rsid w:val="00F328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6">
    <w:name w:val="xl76"/>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77">
    <w:name w:val="xl77"/>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78">
    <w:name w:val="xl78"/>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9">
    <w:name w:val="xl79"/>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0">
    <w:name w:val="xl80"/>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81">
    <w:name w:val="xl81"/>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82">
    <w:name w:val="xl82"/>
    <w:basedOn w:val="a"/>
    <w:rsid w:val="00F328AC"/>
    <w:pPr>
      <w:pBdr>
        <w:top w:val="single" w:sz="4" w:space="0" w:color="9999FF"/>
        <w:left w:val="single" w:sz="4" w:space="0" w:color="9999FF"/>
        <w:bottom w:val="single" w:sz="4" w:space="0" w:color="9999FF"/>
        <w:right w:val="single" w:sz="4" w:space="0" w:color="9999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99FF"/>
      <w:sz w:val="24"/>
      <w:szCs w:val="24"/>
      <w:lang w:val="ru-RU" w:eastAsia="ru-RU"/>
    </w:rPr>
  </w:style>
  <w:style w:type="paragraph" w:customStyle="1" w:styleId="xl83">
    <w:name w:val="xl83"/>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4">
    <w:name w:val="xl84"/>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5">
    <w:name w:val="xl85"/>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6">
    <w:name w:val="xl86"/>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87">
    <w:name w:val="xl87"/>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88">
    <w:name w:val="xl88"/>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val="ru-RU" w:eastAsia="ru-RU"/>
    </w:rPr>
  </w:style>
  <w:style w:type="paragraph" w:customStyle="1" w:styleId="xl89">
    <w:name w:val="xl89"/>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eastAsia="ru-RU"/>
    </w:rPr>
  </w:style>
  <w:style w:type="paragraph" w:customStyle="1" w:styleId="xl90">
    <w:name w:val="xl90"/>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15">
    <w:name w:val="Абзац списка1"/>
    <w:aliases w:val="AC List 01,EBRD List,Список уровня 2,List Paragraph,CA bullets,Bullet Number,Bullet 1,Use Case List Paragraph,lp1,lp11,List Paragraph11,Number Bullets,Литература"/>
    <w:basedOn w:val="a"/>
    <w:link w:val="ListParagraphChar"/>
    <w:qFormat/>
    <w:rsid w:val="00F328AC"/>
    <w:pPr>
      <w:suppressAutoHyphens/>
      <w:spacing w:after="0" w:line="240" w:lineRule="auto"/>
      <w:ind w:left="720"/>
    </w:pPr>
    <w:rPr>
      <w:rFonts w:ascii="Cambria" w:eastAsia="Arial Unicode MS" w:hAnsi="Cambria" w:cs="Times New Roman"/>
      <w:kern w:val="2"/>
      <w:sz w:val="24"/>
      <w:szCs w:val="24"/>
      <w:lang w:val="ru-RU" w:eastAsia="zh-CN"/>
    </w:rPr>
  </w:style>
  <w:style w:type="character" w:styleId="aff0">
    <w:name w:val="annotation reference"/>
    <w:uiPriority w:val="99"/>
    <w:qFormat/>
    <w:rsid w:val="00F328AC"/>
    <w:rPr>
      <w:sz w:val="16"/>
      <w:szCs w:val="16"/>
    </w:rPr>
  </w:style>
  <w:style w:type="paragraph" w:styleId="aff1">
    <w:name w:val="annotation text"/>
    <w:basedOn w:val="a"/>
    <w:link w:val="aff2"/>
    <w:rsid w:val="00F328AC"/>
    <w:pPr>
      <w:spacing w:after="0" w:line="240" w:lineRule="auto"/>
    </w:pPr>
    <w:rPr>
      <w:rFonts w:ascii="Times New Roman" w:eastAsia="Times New Roman" w:hAnsi="Times New Roman" w:cs="Times New Roman"/>
      <w:sz w:val="20"/>
      <w:szCs w:val="20"/>
      <w:lang w:eastAsia="x-none"/>
    </w:rPr>
  </w:style>
  <w:style w:type="character" w:customStyle="1" w:styleId="aff2">
    <w:name w:val="Текст примітки Знак"/>
    <w:basedOn w:val="a0"/>
    <w:link w:val="aff1"/>
    <w:rsid w:val="00F328AC"/>
    <w:rPr>
      <w:rFonts w:ascii="Times New Roman" w:eastAsia="Times New Roman" w:hAnsi="Times New Roman" w:cs="Times New Roman"/>
      <w:sz w:val="20"/>
      <w:szCs w:val="20"/>
      <w:lang w:eastAsia="x-none"/>
    </w:rPr>
  </w:style>
  <w:style w:type="paragraph" w:styleId="aff3">
    <w:name w:val="annotation subject"/>
    <w:basedOn w:val="aff1"/>
    <w:next w:val="aff1"/>
    <w:link w:val="aff4"/>
    <w:rsid w:val="00F328AC"/>
    <w:rPr>
      <w:b/>
      <w:bCs/>
    </w:rPr>
  </w:style>
  <w:style w:type="character" w:customStyle="1" w:styleId="aff4">
    <w:name w:val="Тема примітки Знак"/>
    <w:basedOn w:val="aff2"/>
    <w:link w:val="aff3"/>
    <w:rsid w:val="00F328AC"/>
    <w:rPr>
      <w:rFonts w:ascii="Times New Roman" w:eastAsia="Times New Roman" w:hAnsi="Times New Roman" w:cs="Times New Roman"/>
      <w:b/>
      <w:bCs/>
      <w:sz w:val="20"/>
      <w:szCs w:val="20"/>
      <w:lang w:eastAsia="x-none"/>
    </w:rPr>
  </w:style>
  <w:style w:type="paragraph" w:customStyle="1" w:styleId="LO-normal">
    <w:name w:val="LO-normal"/>
    <w:qFormat/>
    <w:rsid w:val="00F328AC"/>
    <w:pPr>
      <w:spacing w:after="0" w:line="276" w:lineRule="auto"/>
    </w:pPr>
    <w:rPr>
      <w:rFonts w:ascii="Arial" w:eastAsia="Arial" w:hAnsi="Arial" w:cs="Arial"/>
      <w:color w:val="000000"/>
      <w:lang w:val="ru-RU" w:eastAsia="zh-CN"/>
    </w:rPr>
  </w:style>
  <w:style w:type="character" w:customStyle="1" w:styleId="aff5">
    <w:name w:val="Основний текст_"/>
    <w:link w:val="16"/>
    <w:rsid w:val="00F328AC"/>
    <w:rPr>
      <w:sz w:val="23"/>
      <w:szCs w:val="23"/>
      <w:shd w:val="clear" w:color="auto" w:fill="FFFFFF"/>
    </w:rPr>
  </w:style>
  <w:style w:type="paragraph" w:customStyle="1" w:styleId="16">
    <w:name w:val="Основний текст1"/>
    <w:basedOn w:val="a"/>
    <w:link w:val="aff5"/>
    <w:rsid w:val="00F328AC"/>
    <w:pPr>
      <w:widowControl w:val="0"/>
      <w:shd w:val="clear" w:color="auto" w:fill="FFFFFF"/>
      <w:spacing w:after="480" w:line="518" w:lineRule="exact"/>
      <w:ind w:hanging="360"/>
      <w:jc w:val="center"/>
    </w:pPr>
    <w:rPr>
      <w:sz w:val="23"/>
      <w:szCs w:val="23"/>
    </w:rPr>
  </w:style>
  <w:style w:type="paragraph" w:customStyle="1" w:styleId="17">
    <w:name w:val="Обычный1"/>
    <w:link w:val="Normal"/>
    <w:qFormat/>
    <w:rsid w:val="00F328AC"/>
    <w:pPr>
      <w:spacing w:after="0" w:line="276" w:lineRule="auto"/>
    </w:pPr>
    <w:rPr>
      <w:rFonts w:ascii="Arial" w:eastAsia="Times New Roman" w:hAnsi="Arial" w:cs="Times New Roman"/>
      <w:color w:val="000000"/>
      <w:lang w:val="en-US"/>
    </w:rPr>
  </w:style>
  <w:style w:type="character" w:customStyle="1" w:styleId="Normal">
    <w:name w:val="Normal Знак"/>
    <w:link w:val="17"/>
    <w:rsid w:val="00F328AC"/>
    <w:rPr>
      <w:rFonts w:ascii="Arial" w:eastAsia="Times New Roman" w:hAnsi="Arial" w:cs="Times New Roman"/>
      <w:color w:val="000000"/>
      <w:lang w:val="en-US"/>
    </w:rPr>
  </w:style>
  <w:style w:type="character" w:customStyle="1" w:styleId="xfm20008162">
    <w:name w:val="xfm_20008162"/>
    <w:rsid w:val="00F328AC"/>
  </w:style>
  <w:style w:type="character" w:customStyle="1" w:styleId="ae">
    <w:name w:val="Без інтервалів Знак"/>
    <w:link w:val="ad"/>
    <w:uiPriority w:val="1"/>
    <w:locked/>
    <w:rsid w:val="00F328AC"/>
    <w:rPr>
      <w:rFonts w:ascii="Calibri" w:eastAsia="Calibri" w:hAnsi="Calibri" w:cs="Times New Roman"/>
    </w:rPr>
  </w:style>
  <w:style w:type="paragraph" w:customStyle="1" w:styleId="33">
    <w:name w:val="Обычный3"/>
    <w:uiPriority w:val="99"/>
    <w:rsid w:val="00F328AC"/>
    <w:pPr>
      <w:spacing w:after="0" w:line="276" w:lineRule="auto"/>
    </w:pPr>
    <w:rPr>
      <w:rFonts w:ascii="Arial" w:eastAsia="Times New Roman" w:hAnsi="Arial" w:cs="Arial"/>
      <w:color w:val="000000"/>
      <w:lang w:val="ru-RU" w:eastAsia="ru-RU"/>
    </w:rPr>
  </w:style>
  <w:style w:type="character" w:customStyle="1" w:styleId="st42">
    <w:name w:val="st42"/>
    <w:uiPriority w:val="99"/>
    <w:qFormat/>
    <w:rsid w:val="00F328AC"/>
    <w:rPr>
      <w:color w:val="000000"/>
    </w:rPr>
  </w:style>
  <w:style w:type="paragraph" w:customStyle="1" w:styleId="a70">
    <w:name w:val="a7"/>
    <w:basedOn w:val="a"/>
    <w:rsid w:val="00F328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2">
    <w:name w:val="st2"/>
    <w:uiPriority w:val="99"/>
    <w:qFormat/>
    <w:rsid w:val="00F328AC"/>
    <w:pPr>
      <w:spacing w:after="150" w:line="240" w:lineRule="auto"/>
      <w:ind w:firstLine="450"/>
      <w:jc w:val="both"/>
    </w:pPr>
    <w:rPr>
      <w:rFonts w:ascii="Calibri" w:eastAsia="Calibri" w:hAnsi="Calibri" w:cs="Calibri"/>
      <w:sz w:val="24"/>
      <w:szCs w:val="24"/>
      <w:lang w:val="ru-RU" w:eastAsia="uk-UA"/>
    </w:rPr>
  </w:style>
  <w:style w:type="table" w:customStyle="1" w:styleId="TableNormal1">
    <w:name w:val="Table Normal1"/>
    <w:uiPriority w:val="2"/>
    <w:semiHidden/>
    <w:unhideWhenUsed/>
    <w:qFormat/>
    <w:rsid w:val="00F328A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1">
    <w:name w:val="Heading 11"/>
    <w:basedOn w:val="a"/>
    <w:uiPriority w:val="1"/>
    <w:qFormat/>
    <w:rsid w:val="00F328AC"/>
    <w:pPr>
      <w:widowControl w:val="0"/>
      <w:spacing w:after="0" w:line="240" w:lineRule="auto"/>
      <w:ind w:left="1475" w:right="1484"/>
      <w:jc w:val="center"/>
      <w:outlineLvl w:val="1"/>
    </w:pPr>
    <w:rPr>
      <w:rFonts w:ascii="Times New Roman" w:eastAsia="Times New Roman" w:hAnsi="Times New Roman" w:cs="Times New Roman"/>
      <w:b/>
      <w:bCs/>
      <w:sz w:val="28"/>
      <w:szCs w:val="28"/>
      <w:lang w:val="en-US"/>
    </w:rPr>
  </w:style>
  <w:style w:type="paragraph" w:styleId="34">
    <w:name w:val="Body Text Indent 3"/>
    <w:basedOn w:val="a"/>
    <w:link w:val="35"/>
    <w:uiPriority w:val="99"/>
    <w:rsid w:val="00F328AC"/>
    <w:pPr>
      <w:spacing w:after="120" w:line="240" w:lineRule="auto"/>
      <w:ind w:left="283"/>
    </w:pPr>
    <w:rPr>
      <w:rFonts w:ascii="Times New Roman" w:eastAsia="Times New Roman" w:hAnsi="Times New Roman" w:cs="Times New Roman"/>
      <w:sz w:val="16"/>
      <w:szCs w:val="16"/>
      <w:lang w:eastAsia="x-none"/>
    </w:rPr>
  </w:style>
  <w:style w:type="character" w:customStyle="1" w:styleId="35">
    <w:name w:val="Основний текст з відступом 3 Знак"/>
    <w:basedOn w:val="a0"/>
    <w:link w:val="34"/>
    <w:uiPriority w:val="99"/>
    <w:rsid w:val="00F328AC"/>
    <w:rPr>
      <w:rFonts w:ascii="Times New Roman" w:eastAsia="Times New Roman" w:hAnsi="Times New Roman" w:cs="Times New Roman"/>
      <w:sz w:val="16"/>
      <w:szCs w:val="16"/>
      <w:lang w:eastAsia="x-none"/>
    </w:rPr>
  </w:style>
  <w:style w:type="table" w:customStyle="1" w:styleId="18">
    <w:name w:val="Сетка таблицы1"/>
    <w:basedOn w:val="a1"/>
    <w:next w:val="a3"/>
    <w:uiPriority w:val="59"/>
    <w:rsid w:val="00F328AC"/>
    <w:pPr>
      <w:spacing w:after="0" w:line="240" w:lineRule="auto"/>
    </w:pPr>
    <w:rPr>
      <w:rFonts w:ascii="Calibri" w:eastAsia="Times New Roman" w:hAnsi="Calibri" w:cs="Times New Roman"/>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3"/>
    <w:uiPriority w:val="59"/>
    <w:rsid w:val="00F328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3"/>
    <w:uiPriority w:val="59"/>
    <w:rsid w:val="00F328A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Обычный (веб)1"/>
    <w:basedOn w:val="a"/>
    <w:rsid w:val="00F328AC"/>
    <w:pPr>
      <w:suppressAutoHyphens/>
      <w:spacing w:before="280" w:after="280" w:line="240" w:lineRule="auto"/>
    </w:pPr>
    <w:rPr>
      <w:rFonts w:ascii="Times New Roman" w:eastAsia="Times New Roman" w:hAnsi="Times New Roman" w:cs="Times New Roman"/>
      <w:sz w:val="24"/>
      <w:szCs w:val="24"/>
      <w:lang w:val="ru-RU" w:eastAsia="ar-SA"/>
    </w:rPr>
  </w:style>
  <w:style w:type="table" w:customStyle="1" w:styleId="TableNormal">
    <w:name w:val="Table Normal"/>
    <w:rsid w:val="00F328AC"/>
    <w:pPr>
      <w:suppressAutoHyphens/>
      <w:spacing w:after="0" w:line="240" w:lineRule="auto"/>
    </w:pPr>
    <w:rPr>
      <w:rFonts w:ascii="Calibri" w:eastAsia="Calibri" w:hAnsi="Calibri" w:cs="Calibri"/>
      <w:sz w:val="20"/>
      <w:lang w:eastAsia="zh-CN" w:bidi="hi-IN"/>
    </w:rPr>
    <w:tblPr>
      <w:tblCellMar>
        <w:top w:w="0" w:type="dxa"/>
        <w:left w:w="0" w:type="dxa"/>
        <w:bottom w:w="0" w:type="dxa"/>
        <w:right w:w="0" w:type="dxa"/>
      </w:tblCellMar>
    </w:tblPr>
  </w:style>
  <w:style w:type="character" w:customStyle="1" w:styleId="ListParagraphChar">
    <w:name w:val="List Paragraph Char"/>
    <w:link w:val="15"/>
    <w:locked/>
    <w:rsid w:val="00F328AC"/>
    <w:rPr>
      <w:rFonts w:ascii="Cambria" w:eastAsia="Arial Unicode MS" w:hAnsi="Cambria" w:cs="Times New Roman"/>
      <w:kern w:val="2"/>
      <w:sz w:val="24"/>
      <w:szCs w:val="24"/>
      <w:lang w:val="ru-RU" w:eastAsia="zh-CN"/>
    </w:rPr>
  </w:style>
  <w:style w:type="character" w:customStyle="1" w:styleId="longtext">
    <w:name w:val="long_text"/>
    <w:rsid w:val="00F328AC"/>
  </w:style>
  <w:style w:type="paragraph" w:customStyle="1" w:styleId="xfmc1">
    <w:name w:val="xfmc1"/>
    <w:basedOn w:val="a"/>
    <w:rsid w:val="00F328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a">
    <w:name w:val="Без інтервалів1"/>
    <w:rsid w:val="00F328AC"/>
    <w:pPr>
      <w:spacing w:after="0" w:line="240" w:lineRule="auto"/>
    </w:pPr>
    <w:rPr>
      <w:rFonts w:ascii="Calibri" w:eastAsia="Times New Roman" w:hAnsi="Calibri" w:cs="Times New Roman"/>
    </w:rPr>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F328AC"/>
  </w:style>
  <w:style w:type="paragraph" w:customStyle="1" w:styleId="211">
    <w:name w:val="Основной текст с отступом 21"/>
    <w:basedOn w:val="a"/>
    <w:rsid w:val="00F328AC"/>
    <w:pPr>
      <w:suppressAutoHyphens/>
      <w:spacing w:after="120" w:line="480" w:lineRule="auto"/>
      <w:ind w:left="283"/>
    </w:pPr>
    <w:rPr>
      <w:rFonts w:ascii="Calibri" w:eastAsia="Times New Roman" w:hAnsi="Calibri" w:cs="Times New Roman"/>
      <w:lang w:val="ru-RU" w:eastAsia="zh-CN"/>
    </w:rPr>
  </w:style>
  <w:style w:type="character" w:customStyle="1" w:styleId="hps">
    <w:name w:val="hps"/>
    <w:rsid w:val="00F328AC"/>
  </w:style>
  <w:style w:type="character" w:customStyle="1" w:styleId="st">
    <w:name w:val="st"/>
    <w:rsid w:val="00F328AC"/>
  </w:style>
  <w:style w:type="paragraph" w:customStyle="1" w:styleId="212">
    <w:name w:val="Список 21"/>
    <w:basedOn w:val="a"/>
    <w:rsid w:val="00F328AC"/>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z-">
    <w:name w:val="HTML Top of Form"/>
    <w:basedOn w:val="a"/>
    <w:next w:val="a"/>
    <w:link w:val="z-0"/>
    <w:hidden/>
    <w:uiPriority w:val="99"/>
    <w:unhideWhenUsed/>
    <w:rsid w:val="00F328AC"/>
    <w:pPr>
      <w:pBdr>
        <w:bottom w:val="single" w:sz="6" w:space="1" w:color="auto"/>
      </w:pBdr>
      <w:spacing w:after="0" w:line="256" w:lineRule="auto"/>
      <w:jc w:val="center"/>
    </w:pPr>
    <w:rPr>
      <w:rFonts w:ascii="Arial" w:eastAsia="Calibri" w:hAnsi="Arial" w:cs="Arial"/>
      <w:vanish/>
      <w:sz w:val="16"/>
      <w:szCs w:val="16"/>
    </w:rPr>
  </w:style>
  <w:style w:type="character" w:customStyle="1" w:styleId="z-0">
    <w:name w:val="z-Початок форми Знак"/>
    <w:basedOn w:val="a0"/>
    <w:link w:val="z-"/>
    <w:uiPriority w:val="99"/>
    <w:rsid w:val="00F328AC"/>
    <w:rPr>
      <w:rFonts w:ascii="Arial" w:eastAsia="Calibri" w:hAnsi="Arial" w:cs="Arial"/>
      <w:vanish/>
      <w:sz w:val="16"/>
      <w:szCs w:val="16"/>
    </w:rPr>
  </w:style>
  <w:style w:type="paragraph" w:styleId="z-1">
    <w:name w:val="HTML Bottom of Form"/>
    <w:basedOn w:val="a"/>
    <w:next w:val="a"/>
    <w:link w:val="z-2"/>
    <w:hidden/>
    <w:uiPriority w:val="99"/>
    <w:unhideWhenUsed/>
    <w:rsid w:val="00F328AC"/>
    <w:pPr>
      <w:pBdr>
        <w:top w:val="single" w:sz="6" w:space="1" w:color="auto"/>
      </w:pBdr>
      <w:spacing w:after="0" w:line="256" w:lineRule="auto"/>
      <w:jc w:val="center"/>
    </w:pPr>
    <w:rPr>
      <w:rFonts w:ascii="Arial" w:eastAsia="Calibri" w:hAnsi="Arial" w:cs="Arial"/>
      <w:vanish/>
      <w:sz w:val="16"/>
      <w:szCs w:val="16"/>
    </w:rPr>
  </w:style>
  <w:style w:type="character" w:customStyle="1" w:styleId="z-2">
    <w:name w:val="z-Кінець форми Знак"/>
    <w:basedOn w:val="a0"/>
    <w:link w:val="z-1"/>
    <w:uiPriority w:val="99"/>
    <w:rsid w:val="00F328AC"/>
    <w:rPr>
      <w:rFonts w:ascii="Arial" w:eastAsia="Calibri" w:hAnsi="Arial" w:cs="Arial"/>
      <w:vanish/>
      <w:sz w:val="16"/>
      <w:szCs w:val="16"/>
    </w:rPr>
  </w:style>
  <w:style w:type="character" w:customStyle="1" w:styleId="emoji">
    <w:name w:val="emoji"/>
    <w:rsid w:val="00F328AC"/>
  </w:style>
  <w:style w:type="paragraph" w:customStyle="1" w:styleId="aff6">
    <w:name w:val="Нормальний текст"/>
    <w:basedOn w:val="a"/>
    <w:link w:val="aff7"/>
    <w:uiPriority w:val="99"/>
    <w:rsid w:val="00F328AC"/>
    <w:pPr>
      <w:spacing w:before="120" w:after="0" w:line="240" w:lineRule="auto"/>
      <w:ind w:firstLine="567"/>
    </w:pPr>
    <w:rPr>
      <w:rFonts w:ascii="Antiqua" w:eastAsia="Times New Roman" w:hAnsi="Antiqua" w:cs="Times New Roman"/>
      <w:sz w:val="26"/>
      <w:szCs w:val="20"/>
      <w:lang w:val="ru-RU" w:eastAsia="ru-RU"/>
    </w:rPr>
  </w:style>
  <w:style w:type="character" w:customStyle="1" w:styleId="aff7">
    <w:name w:val="Нормальний текст Знак"/>
    <w:link w:val="aff6"/>
    <w:uiPriority w:val="99"/>
    <w:locked/>
    <w:rsid w:val="00F328AC"/>
    <w:rPr>
      <w:rFonts w:ascii="Antiqua" w:eastAsia="Times New Roman" w:hAnsi="Antiqua" w:cs="Times New Roman"/>
      <w:sz w:val="26"/>
      <w:szCs w:val="20"/>
      <w:lang w:val="ru-RU" w:eastAsia="ru-RU"/>
    </w:rPr>
  </w:style>
  <w:style w:type="character" w:customStyle="1" w:styleId="aff8">
    <w:name w:val="Обычный (Интернет) Знак"/>
    <w:qFormat/>
    <w:locked/>
    <w:rsid w:val="00F328AC"/>
    <w:rPr>
      <w:rFonts w:ascii="Times New Roman" w:eastAsia="Times New Roman" w:hAnsi="Times New Roman" w:cs="Times New Roman"/>
      <w:sz w:val="24"/>
      <w:szCs w:val="24"/>
    </w:rPr>
  </w:style>
  <w:style w:type="character" w:styleId="aff9">
    <w:name w:val="Unresolved Mention"/>
    <w:uiPriority w:val="99"/>
    <w:semiHidden/>
    <w:unhideWhenUsed/>
    <w:rsid w:val="00F32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16438</Words>
  <Characters>9370</Characters>
  <Application>Microsoft Office Word</Application>
  <DocSecurity>0</DocSecurity>
  <Lines>78</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Bogdan Kovtun</cp:lastModifiedBy>
  <cp:revision>28</cp:revision>
  <cp:lastPrinted>2023-03-06T13:58:00Z</cp:lastPrinted>
  <dcterms:created xsi:type="dcterms:W3CDTF">2023-03-29T12:16:00Z</dcterms:created>
  <dcterms:modified xsi:type="dcterms:W3CDTF">2023-12-20T16:43:00Z</dcterms:modified>
</cp:coreProperties>
</file>