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E24" w:rsidRPr="002D54E3" w:rsidRDefault="0037415F" w:rsidP="00996E24">
      <w:pPr>
        <w:widowControl w:val="0"/>
        <w:tabs>
          <w:tab w:val="left" w:pos="4860"/>
        </w:tabs>
        <w:autoSpaceDE w:val="0"/>
        <w:autoSpaceDN w:val="0"/>
        <w:adjustRightInd w:val="0"/>
        <w:jc w:val="center"/>
        <w:rPr>
          <w:b/>
          <w:bCs/>
          <w:i/>
          <w:iCs/>
          <w:sz w:val="44"/>
          <w:szCs w:val="44"/>
        </w:rPr>
      </w:pPr>
      <w:r>
        <w:rPr>
          <w:b/>
          <w:sz w:val="44"/>
          <w:szCs w:val="44"/>
        </w:rPr>
        <w:t xml:space="preserve">ОБГРУНТУВАННЯ </w:t>
      </w:r>
      <w:r w:rsidR="00996E24" w:rsidRPr="002D54E3">
        <w:rPr>
          <w:b/>
          <w:sz w:val="44"/>
          <w:szCs w:val="44"/>
        </w:rPr>
        <w:t xml:space="preserve"> </w:t>
      </w:r>
      <w:r w:rsidR="00996E24" w:rsidRPr="002D54E3">
        <w:rPr>
          <w:b/>
          <w:bCs/>
          <w:i/>
          <w:iCs/>
          <w:sz w:val="44"/>
          <w:szCs w:val="44"/>
        </w:rPr>
        <w:t xml:space="preserve"> </w:t>
      </w:r>
    </w:p>
    <w:p w:rsidR="00996E24" w:rsidRPr="00311B34" w:rsidRDefault="00996E24" w:rsidP="00996E24">
      <w:pPr>
        <w:jc w:val="right"/>
        <w:rPr>
          <w:b/>
          <w:bCs/>
          <w:i/>
          <w:iCs/>
        </w:rPr>
      </w:pPr>
    </w:p>
    <w:p w:rsidR="00996E24" w:rsidRDefault="00996E24" w:rsidP="00996E24">
      <w:pPr>
        <w:spacing w:after="60"/>
        <w:jc w:val="center"/>
        <w:outlineLvl w:val="0"/>
        <w:rPr>
          <w:b/>
          <w:sz w:val="28"/>
          <w:szCs w:val="28"/>
        </w:rPr>
      </w:pPr>
      <w:r w:rsidRPr="00B82DD7">
        <w:rPr>
          <w:b/>
          <w:sz w:val="28"/>
          <w:szCs w:val="28"/>
        </w:rPr>
        <w:t>на закупівлю по предмету</w:t>
      </w:r>
    </w:p>
    <w:p w:rsidR="00EF5712" w:rsidRPr="00EF5712" w:rsidRDefault="00996E24" w:rsidP="00EF5712">
      <w:pPr>
        <w:pStyle w:val="c7e0e3eeebeee2eeea"/>
        <w:spacing w:line="25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5712">
        <w:rPr>
          <w:rFonts w:ascii="Times New Roman" w:hAnsi="Times New Roman" w:cs="Times New Roman"/>
          <w:sz w:val="28"/>
          <w:szCs w:val="28"/>
        </w:rPr>
        <w:t xml:space="preserve">код ДК 021:2015 – </w:t>
      </w:r>
      <w:r w:rsidR="00EF5712" w:rsidRPr="00EF5712">
        <w:rPr>
          <w:rFonts w:ascii="Times New Roman" w:hAnsi="Times New Roman" w:cs="Times New Roman"/>
          <w:sz w:val="28"/>
          <w:szCs w:val="28"/>
        </w:rPr>
        <w:t xml:space="preserve">33180000-5 </w:t>
      </w:r>
      <w:r w:rsidR="00EF5712" w:rsidRPr="00EF5712">
        <w:rPr>
          <w:rFonts w:ascii="Times New Roman" w:hAnsi="Times New Roman" w:cs="Times New Roman"/>
          <w:color w:val="000000"/>
          <w:sz w:val="28"/>
          <w:szCs w:val="28"/>
        </w:rPr>
        <w:t>Апаратура для підтримування фізіологічних</w:t>
      </w:r>
    </w:p>
    <w:p w:rsidR="00EF5712" w:rsidRDefault="00EF5712" w:rsidP="00EF5712">
      <w:pPr>
        <w:pStyle w:val="c7e0e3eeebeee2eeea"/>
        <w:spacing w:line="25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F5712">
        <w:rPr>
          <w:rFonts w:ascii="Times New Roman" w:hAnsi="Times New Roman" w:cs="Times New Roman"/>
          <w:color w:val="000000"/>
          <w:sz w:val="28"/>
          <w:szCs w:val="28"/>
        </w:rPr>
        <w:t xml:space="preserve">  функцій організму(</w:t>
      </w:r>
      <w:r w:rsidRPr="00EF5712">
        <w:rPr>
          <w:rFonts w:ascii="Times New Roman" w:hAnsi="Times New Roman" w:cs="Times New Roman"/>
          <w:sz w:val="28"/>
          <w:szCs w:val="28"/>
        </w:rPr>
        <w:t xml:space="preserve"> 33186200-9 Апарати для підігріву крові та рідин) </w:t>
      </w:r>
    </w:p>
    <w:p w:rsidR="00996E24" w:rsidRPr="00EF5712" w:rsidRDefault="00EF5712" w:rsidP="00EF5712">
      <w:pPr>
        <w:pStyle w:val="c7e0e3eeebeee2eeea"/>
        <w:spacing w:line="256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код </w:t>
      </w:r>
      <w:r w:rsidRPr="006A1806">
        <w:rPr>
          <w:rFonts w:ascii="Times New Roman" w:hAnsi="Times New Roman"/>
          <w:sz w:val="24"/>
          <w:szCs w:val="24"/>
          <w:lang w:eastAsia="uk-UA"/>
        </w:rPr>
        <w:t>НК 024:2023 476</w:t>
      </w:r>
      <w:r w:rsidR="009C7906">
        <w:rPr>
          <w:rFonts w:ascii="Times New Roman" w:hAnsi="Times New Roman"/>
          <w:sz w:val="24"/>
          <w:szCs w:val="24"/>
          <w:lang w:eastAsia="uk-UA"/>
        </w:rPr>
        <w:t>16</w:t>
      </w:r>
      <w:r w:rsidRPr="006A1806">
        <w:rPr>
          <w:rFonts w:ascii="Times New Roman" w:hAnsi="Times New Roman"/>
          <w:sz w:val="24"/>
          <w:szCs w:val="24"/>
          <w:lang w:eastAsia="uk-UA"/>
        </w:rPr>
        <w:t xml:space="preserve"> «</w:t>
      </w:r>
      <w:r w:rsidR="009C7906">
        <w:rPr>
          <w:rFonts w:ascii="Times New Roman" w:hAnsi="Times New Roman"/>
          <w:sz w:val="24"/>
          <w:szCs w:val="24"/>
          <w:lang w:eastAsia="uk-UA"/>
        </w:rPr>
        <w:t>Система підігріву крові/рідини</w:t>
      </w:r>
      <w:r w:rsidRPr="006A1806">
        <w:rPr>
          <w:rFonts w:ascii="Times New Roman" w:hAnsi="Times New Roman"/>
          <w:sz w:val="24"/>
          <w:szCs w:val="24"/>
        </w:rPr>
        <w:t>»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687"/>
        <w:gridCol w:w="6122"/>
        <w:gridCol w:w="1742"/>
        <w:gridCol w:w="1928"/>
      </w:tblGrid>
      <w:tr w:rsidR="00BC72FC" w:rsidRPr="00BD7E46" w:rsidTr="00713CBB">
        <w:trPr>
          <w:trHeight w:val="665"/>
          <w:jc w:val="center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2FC" w:rsidRPr="00BD7E46" w:rsidRDefault="00BC72FC" w:rsidP="00713CBB">
            <w:pPr>
              <w:jc w:val="center"/>
            </w:pPr>
            <w:r w:rsidRPr="00BD7E46">
              <w:rPr>
                <w:bCs/>
              </w:rPr>
              <w:t>№ з/п</w:t>
            </w:r>
          </w:p>
        </w:tc>
        <w:tc>
          <w:tcPr>
            <w:tcW w:w="2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2FC" w:rsidRPr="00BD7E46" w:rsidRDefault="00BC72FC" w:rsidP="00713CBB">
            <w:pPr>
              <w:jc w:val="center"/>
              <w:rPr>
                <w:bCs/>
              </w:rPr>
            </w:pPr>
            <w:r w:rsidRPr="00BD7E46">
              <w:rPr>
                <w:bCs/>
              </w:rPr>
              <w:t>Найменування товару</w:t>
            </w:r>
          </w:p>
          <w:p w:rsidR="00BC72FC" w:rsidRPr="00BD7E46" w:rsidRDefault="00BC72FC" w:rsidP="00713CBB">
            <w:pPr>
              <w:jc w:val="center"/>
            </w:pPr>
            <w:r w:rsidRPr="00BD7E46">
              <w:rPr>
                <w:bCs/>
              </w:rPr>
              <w:t>(назва номенклатурної позиції предмета закупівлі)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2FC" w:rsidRPr="00BD7E46" w:rsidRDefault="00BC72FC" w:rsidP="00713CBB">
            <w:pPr>
              <w:jc w:val="center"/>
            </w:pPr>
            <w:r w:rsidRPr="00BD7E46">
              <w:rPr>
                <w:bCs/>
              </w:rPr>
              <w:t>Одиниця виміру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2FC" w:rsidRPr="00BD7E46" w:rsidRDefault="00BC72FC" w:rsidP="00713CBB">
            <w:pPr>
              <w:jc w:val="center"/>
            </w:pPr>
            <w:r w:rsidRPr="00BD7E46">
              <w:rPr>
                <w:bCs/>
              </w:rPr>
              <w:t>Кількість одиниць</w:t>
            </w:r>
          </w:p>
        </w:tc>
      </w:tr>
      <w:tr w:rsidR="00BC72FC" w:rsidRPr="00BD7E46" w:rsidTr="00713CBB">
        <w:trPr>
          <w:trHeight w:val="461"/>
          <w:jc w:val="center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2FC" w:rsidRPr="00BD7E46" w:rsidRDefault="00BC72FC" w:rsidP="00713CBB">
            <w:pPr>
              <w:jc w:val="center"/>
            </w:pPr>
            <w:bookmarkStart w:id="0" w:name="_Hlk83732301"/>
            <w:r w:rsidRPr="00BD7E46">
              <w:t>1</w:t>
            </w:r>
          </w:p>
        </w:tc>
        <w:tc>
          <w:tcPr>
            <w:tcW w:w="2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2FC" w:rsidRDefault="00BC72FC" w:rsidP="00713CBB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Камера для нагрівання рідин </w:t>
            </w:r>
          </w:p>
          <w:p w:rsidR="00BC72FC" w:rsidRPr="000F56D0" w:rsidRDefault="00BC72FC" w:rsidP="00713CBB">
            <w:pPr>
              <w:snapToGrid w:val="0"/>
              <w:rPr>
                <w:b/>
                <w:bCs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2FC" w:rsidRPr="00BD7E46" w:rsidRDefault="00BC72FC" w:rsidP="00713CBB">
            <w:pPr>
              <w:snapToGrid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2FC" w:rsidRPr="00BD7E46" w:rsidRDefault="00BC72FC" w:rsidP="00713CBB">
            <w:pPr>
              <w:snapToGrid w:val="0"/>
              <w:jc w:val="center"/>
            </w:pPr>
            <w:r w:rsidRPr="00BD7E46">
              <w:t>1</w:t>
            </w:r>
          </w:p>
        </w:tc>
      </w:tr>
      <w:bookmarkEnd w:id="0"/>
    </w:tbl>
    <w:p w:rsidR="00EF5712" w:rsidRDefault="00EF5712" w:rsidP="00996E24">
      <w:pPr>
        <w:spacing w:line="360" w:lineRule="auto"/>
        <w:ind w:left="360"/>
        <w:jc w:val="center"/>
        <w:rPr>
          <w:b/>
          <w:sz w:val="18"/>
          <w:szCs w:val="18"/>
        </w:rPr>
      </w:pPr>
    </w:p>
    <w:p w:rsidR="00EF5712" w:rsidRDefault="00EF5712" w:rsidP="00EF5712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МЕДИКО-ТЕХНІЧНІ ВИМОГИ</w:t>
      </w:r>
    </w:p>
    <w:p w:rsidR="00EF5712" w:rsidRDefault="00EF5712" w:rsidP="00EF5712">
      <w:pPr>
        <w:widowControl w:val="0"/>
        <w:numPr>
          <w:ilvl w:val="0"/>
          <w:numId w:val="1"/>
        </w:numPr>
        <w:tabs>
          <w:tab w:val="clear" w:pos="720"/>
          <w:tab w:val="left" w:pos="-1985"/>
          <w:tab w:val="left" w:pos="-1560"/>
          <w:tab w:val="left" w:pos="-1418"/>
          <w:tab w:val="left" w:pos="0"/>
          <w:tab w:val="left" w:pos="153"/>
          <w:tab w:val="left" w:pos="851"/>
        </w:tabs>
        <w:suppressAutoHyphens/>
        <w:spacing w:line="312" w:lineRule="auto"/>
        <w:ind w:left="0" w:firstLine="567"/>
        <w:jc w:val="both"/>
        <w:rPr>
          <w:color w:val="000000"/>
        </w:rPr>
      </w:pPr>
      <w:r>
        <w:t>Якісні та кількісні характеристики предмета закупівлі:</w:t>
      </w:r>
    </w:p>
    <w:p w:rsidR="00EF5712" w:rsidRDefault="00EF5712" w:rsidP="00EF5712">
      <w:pPr>
        <w:jc w:val="center"/>
        <w:rPr>
          <w:b/>
        </w:rPr>
      </w:pPr>
      <w:r>
        <w:rPr>
          <w:b/>
        </w:rPr>
        <w:t xml:space="preserve">Камера для нагрівання рідин </w:t>
      </w:r>
    </w:p>
    <w:tbl>
      <w:tblPr>
        <w:tblW w:w="10626" w:type="dxa"/>
        <w:jc w:val="center"/>
        <w:tblLayout w:type="fixed"/>
        <w:tblLook w:val="0000" w:firstRow="0" w:lastRow="0" w:firstColumn="0" w:lastColumn="0" w:noHBand="0" w:noVBand="0"/>
      </w:tblPr>
      <w:tblGrid>
        <w:gridCol w:w="7933"/>
        <w:gridCol w:w="2693"/>
      </w:tblGrid>
      <w:tr w:rsidR="00EF5712" w:rsidTr="00BC72FC">
        <w:trPr>
          <w:trHeight w:val="422"/>
          <w:jc w:val="center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712" w:rsidRDefault="00EF5712" w:rsidP="00291AD2">
            <w:pPr>
              <w:widowControl w:val="0"/>
              <w:jc w:val="center"/>
              <w:rPr>
                <w:b/>
                <w:bCs/>
              </w:rPr>
            </w:pPr>
          </w:p>
          <w:p w:rsidR="00EF5712" w:rsidRDefault="00EF5712" w:rsidP="00291AD2">
            <w:pPr>
              <w:widowControl w:val="0"/>
              <w:jc w:val="center"/>
              <w:rPr>
                <w:b/>
              </w:rPr>
            </w:pPr>
            <w:r>
              <w:rPr>
                <w:b/>
                <w:bCs/>
              </w:rPr>
              <w:t>Параметри або еквівалент</w:t>
            </w:r>
          </w:p>
          <w:p w:rsidR="00EF5712" w:rsidRDefault="00EF5712" w:rsidP="00291AD2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712" w:rsidRDefault="00EF5712" w:rsidP="00291AD2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  <w:color w:val="000000"/>
                <w:lang w:eastAsia="uk-UA"/>
              </w:rPr>
              <w:t>Відповідність (так /ні) з зазначенням запропонованих характеристик та посиланням на відповідні розділи, та/або сторінку(и)  документа</w:t>
            </w:r>
          </w:p>
        </w:tc>
      </w:tr>
      <w:tr w:rsidR="00EF5712" w:rsidTr="00BC72FC">
        <w:trPr>
          <w:trHeight w:val="422"/>
          <w:jc w:val="center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12" w:rsidRDefault="00EF5712" w:rsidP="00291AD2">
            <w:pPr>
              <w:pStyle w:val="2"/>
              <w:widowControl w:val="0"/>
              <w:tabs>
                <w:tab w:val="left" w:pos="1258"/>
              </w:tabs>
              <w:spacing w:after="0" w:line="240" w:lineRule="auto"/>
              <w:ind w:left="0" w:right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Використання: для нагрівання крові, продуктів крові, рідких ліків, рідини для промивання та  фізіологічного розчину тощо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12" w:rsidRDefault="00EF5712" w:rsidP="00291AD2">
            <w:pPr>
              <w:pStyle w:val="2"/>
              <w:widowControl w:val="0"/>
              <w:tabs>
                <w:tab w:val="left" w:pos="1258"/>
              </w:tabs>
              <w:spacing w:after="0" w:line="240" w:lineRule="auto"/>
              <w:ind w:right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5712" w:rsidTr="00BC72FC">
        <w:trPr>
          <w:trHeight w:val="422"/>
          <w:jc w:val="center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12" w:rsidRDefault="00EF5712" w:rsidP="00291AD2">
            <w:pPr>
              <w:pStyle w:val="2"/>
              <w:widowControl w:val="0"/>
              <w:tabs>
                <w:tab w:val="left" w:pos="1258"/>
              </w:tabs>
              <w:spacing w:after="0" w:line="240" w:lineRule="auto"/>
              <w:ind w:left="0" w:right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Тип – вертикальний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12" w:rsidRDefault="00EF5712" w:rsidP="00291AD2">
            <w:pPr>
              <w:pStyle w:val="2"/>
              <w:widowControl w:val="0"/>
              <w:tabs>
                <w:tab w:val="left" w:pos="1258"/>
              </w:tabs>
              <w:spacing w:after="0" w:line="240" w:lineRule="auto"/>
              <w:ind w:right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5712" w:rsidTr="00BC72FC">
        <w:trPr>
          <w:trHeight w:val="422"/>
          <w:jc w:val="center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12" w:rsidRDefault="00EF5712" w:rsidP="00291AD2">
            <w:pPr>
              <w:pStyle w:val="2"/>
              <w:widowControl w:val="0"/>
              <w:tabs>
                <w:tab w:val="left" w:pos="1258"/>
              </w:tabs>
              <w:spacing w:after="0" w:line="240" w:lineRule="auto"/>
              <w:ind w:left="0" w:right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Матеріал зовнішньої та внутрішньої панелі і полиць — нержавіюча сталь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12" w:rsidRDefault="00EF5712" w:rsidP="00291AD2">
            <w:pPr>
              <w:pStyle w:val="2"/>
              <w:widowControl w:val="0"/>
              <w:tabs>
                <w:tab w:val="left" w:pos="1258"/>
              </w:tabs>
              <w:spacing w:after="0" w:line="240" w:lineRule="auto"/>
              <w:ind w:right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5712" w:rsidTr="00BC72FC">
        <w:trPr>
          <w:trHeight w:val="422"/>
          <w:jc w:val="center"/>
        </w:trPr>
        <w:tc>
          <w:tcPr>
            <w:tcW w:w="7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12" w:rsidRDefault="00EF5712" w:rsidP="00291AD2">
            <w:pPr>
              <w:pStyle w:val="2"/>
              <w:widowControl w:val="0"/>
              <w:tabs>
                <w:tab w:val="left" w:pos="1258"/>
              </w:tabs>
              <w:spacing w:after="0" w:line="240" w:lineRule="auto"/>
              <w:ind w:left="0" w:right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06E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Об’єм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камери для нагріву:</w:t>
            </w:r>
            <w:r w:rsidRPr="006606E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не </w:t>
            </w:r>
            <w:proofErr w:type="spellStart"/>
            <w:r w:rsidRPr="006606E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менше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110 </w:t>
            </w:r>
            <w:r w:rsidRPr="006606E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12" w:rsidRDefault="00EF5712" w:rsidP="00291AD2">
            <w:pPr>
              <w:pStyle w:val="2"/>
              <w:widowControl w:val="0"/>
              <w:tabs>
                <w:tab w:val="left" w:pos="1258"/>
              </w:tabs>
              <w:spacing w:after="0" w:line="240" w:lineRule="auto"/>
              <w:ind w:right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5712" w:rsidTr="00BC72FC">
        <w:trPr>
          <w:trHeight w:val="422"/>
          <w:jc w:val="center"/>
        </w:trPr>
        <w:tc>
          <w:tcPr>
            <w:tcW w:w="7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12" w:rsidRDefault="00EF5712" w:rsidP="00291AD2">
            <w:pPr>
              <w:pStyle w:val="2"/>
              <w:widowControl w:val="0"/>
              <w:tabs>
                <w:tab w:val="left" w:pos="1258"/>
              </w:tabs>
              <w:spacing w:after="0" w:line="240" w:lineRule="auto"/>
              <w:ind w:left="0" w:right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Тип нагріву: примусове повітряне 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12" w:rsidRDefault="00EF5712" w:rsidP="00291AD2">
            <w:pPr>
              <w:pStyle w:val="2"/>
              <w:widowControl w:val="0"/>
              <w:tabs>
                <w:tab w:val="left" w:pos="1258"/>
              </w:tabs>
              <w:spacing w:after="0" w:line="240" w:lineRule="auto"/>
              <w:ind w:right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5712" w:rsidTr="00BC72FC">
        <w:trPr>
          <w:trHeight w:val="422"/>
          <w:jc w:val="center"/>
        </w:trPr>
        <w:tc>
          <w:tcPr>
            <w:tcW w:w="7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12" w:rsidRDefault="00EF5712" w:rsidP="00291AD2">
            <w:pPr>
              <w:pStyle w:val="2"/>
              <w:widowControl w:val="0"/>
              <w:tabs>
                <w:tab w:val="left" w:pos="1258"/>
              </w:tabs>
              <w:spacing w:after="0" w:line="240" w:lineRule="auto"/>
              <w:ind w:left="0" w:right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Наявність керамічного нагрівального модуля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PTC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12" w:rsidRDefault="00EF5712" w:rsidP="00291AD2">
            <w:pPr>
              <w:pStyle w:val="2"/>
              <w:widowControl w:val="0"/>
              <w:tabs>
                <w:tab w:val="left" w:pos="1258"/>
              </w:tabs>
              <w:spacing w:after="0" w:line="240" w:lineRule="auto"/>
              <w:ind w:right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5712" w:rsidTr="00BC72FC">
        <w:trPr>
          <w:trHeight w:val="422"/>
          <w:jc w:val="center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12" w:rsidRDefault="00EF5712" w:rsidP="00291AD2">
            <w:pPr>
              <w:pStyle w:val="2"/>
              <w:widowControl w:val="0"/>
              <w:tabs>
                <w:tab w:val="left" w:pos="1258"/>
              </w:tabs>
              <w:spacing w:after="0" w:line="240" w:lineRule="auto"/>
              <w:ind w:left="0" w:right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Діапазон регулювання та підтримування температур   +26°С(або температури навколишнього середовища)  до +50°С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12" w:rsidRDefault="00EF5712" w:rsidP="00291AD2">
            <w:pPr>
              <w:pStyle w:val="2"/>
              <w:widowControl w:val="0"/>
              <w:tabs>
                <w:tab w:val="left" w:pos="1258"/>
              </w:tabs>
              <w:spacing w:after="0" w:line="240" w:lineRule="auto"/>
              <w:ind w:right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5712" w:rsidTr="00BC72FC">
        <w:trPr>
          <w:trHeight w:val="422"/>
          <w:jc w:val="center"/>
        </w:trPr>
        <w:tc>
          <w:tcPr>
            <w:tcW w:w="7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12" w:rsidRDefault="00EF5712" w:rsidP="00291AD2">
            <w:pPr>
              <w:pStyle w:val="2"/>
              <w:widowControl w:val="0"/>
              <w:tabs>
                <w:tab w:val="left" w:pos="1258"/>
              </w:tabs>
              <w:spacing w:after="0" w:line="240" w:lineRule="auto"/>
              <w:ind w:left="0" w:right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Наявність звукової та візуальної сигналізації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12" w:rsidRDefault="00EF5712" w:rsidP="00291AD2">
            <w:pPr>
              <w:pStyle w:val="2"/>
              <w:widowControl w:val="0"/>
              <w:tabs>
                <w:tab w:val="left" w:pos="1258"/>
              </w:tabs>
              <w:spacing w:after="0" w:line="240" w:lineRule="auto"/>
              <w:ind w:right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5712" w:rsidTr="00BC72FC">
        <w:trPr>
          <w:trHeight w:val="422"/>
          <w:jc w:val="center"/>
        </w:trPr>
        <w:tc>
          <w:tcPr>
            <w:tcW w:w="7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12" w:rsidRDefault="00EF5712" w:rsidP="00291AD2">
            <w:pPr>
              <w:pStyle w:val="2"/>
              <w:widowControl w:val="0"/>
              <w:tabs>
                <w:tab w:val="left" w:pos="1258"/>
              </w:tabs>
              <w:spacing w:after="0" w:line="240" w:lineRule="auto"/>
              <w:ind w:left="0" w:right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Сигналізація: високої та низької температури, помилка датчика, відкриті двері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12" w:rsidRDefault="00EF5712" w:rsidP="00291AD2">
            <w:pPr>
              <w:pStyle w:val="2"/>
              <w:widowControl w:val="0"/>
              <w:tabs>
                <w:tab w:val="left" w:pos="1258"/>
              </w:tabs>
              <w:spacing w:after="0" w:line="240" w:lineRule="auto"/>
              <w:ind w:right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5712" w:rsidTr="00BC72FC">
        <w:trPr>
          <w:trHeight w:val="422"/>
          <w:jc w:val="center"/>
        </w:trPr>
        <w:tc>
          <w:tcPr>
            <w:tcW w:w="7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12" w:rsidRDefault="00EF5712" w:rsidP="00291AD2">
            <w:pPr>
              <w:pStyle w:val="2"/>
              <w:widowControl w:val="0"/>
              <w:tabs>
                <w:tab w:val="left" w:pos="1258"/>
              </w:tabs>
              <w:spacing w:after="0" w:line="240" w:lineRule="auto"/>
              <w:ind w:left="0" w:right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Наявність захисту від перегріву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12" w:rsidRDefault="00EF5712" w:rsidP="00291AD2">
            <w:pPr>
              <w:pStyle w:val="2"/>
              <w:widowControl w:val="0"/>
              <w:tabs>
                <w:tab w:val="left" w:pos="1258"/>
              </w:tabs>
              <w:spacing w:after="0" w:line="240" w:lineRule="auto"/>
              <w:ind w:right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5712" w:rsidTr="00BC72FC">
        <w:trPr>
          <w:trHeight w:val="422"/>
          <w:jc w:val="center"/>
        </w:trPr>
        <w:tc>
          <w:tcPr>
            <w:tcW w:w="7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12" w:rsidRDefault="00EF5712" w:rsidP="00291AD2">
            <w:pPr>
              <w:pStyle w:val="2"/>
              <w:widowControl w:val="0"/>
              <w:tabs>
                <w:tab w:val="left" w:pos="1258"/>
              </w:tabs>
              <w:spacing w:after="0" w:line="240" w:lineRule="auto"/>
              <w:ind w:left="0" w:right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Наявність дверей з двошарового загартованого скла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12" w:rsidRDefault="00EF5712" w:rsidP="00291AD2">
            <w:pPr>
              <w:pStyle w:val="2"/>
              <w:widowControl w:val="0"/>
              <w:tabs>
                <w:tab w:val="left" w:pos="1258"/>
              </w:tabs>
              <w:spacing w:after="0" w:line="240" w:lineRule="auto"/>
              <w:ind w:right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5712" w:rsidTr="00BC72FC">
        <w:trPr>
          <w:trHeight w:val="422"/>
          <w:jc w:val="center"/>
        </w:trPr>
        <w:tc>
          <w:tcPr>
            <w:tcW w:w="7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12" w:rsidRDefault="00EF5712" w:rsidP="00291AD2">
            <w:pPr>
              <w:pStyle w:val="2"/>
              <w:widowControl w:val="0"/>
              <w:tabs>
                <w:tab w:val="left" w:pos="1258"/>
              </w:tabs>
              <w:spacing w:after="0" w:line="240" w:lineRule="auto"/>
              <w:ind w:left="0" w:right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Наявність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лапми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освітлення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12" w:rsidRDefault="00EF5712" w:rsidP="00291AD2">
            <w:pPr>
              <w:pStyle w:val="2"/>
              <w:widowControl w:val="0"/>
              <w:tabs>
                <w:tab w:val="left" w:pos="1258"/>
              </w:tabs>
              <w:spacing w:after="0" w:line="240" w:lineRule="auto"/>
              <w:ind w:right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5712" w:rsidTr="00BC72FC">
        <w:trPr>
          <w:trHeight w:val="422"/>
          <w:jc w:val="center"/>
        </w:trPr>
        <w:tc>
          <w:tcPr>
            <w:tcW w:w="7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12" w:rsidRDefault="00EF5712" w:rsidP="00291AD2">
            <w:pPr>
              <w:pStyle w:val="2"/>
              <w:widowControl w:val="0"/>
              <w:tabs>
                <w:tab w:val="left" w:pos="1258"/>
              </w:tabs>
              <w:spacing w:after="0" w:line="240" w:lineRule="auto"/>
              <w:ind w:left="0" w:right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Наявність УФ лампи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12" w:rsidRDefault="00EF5712" w:rsidP="00291AD2">
            <w:pPr>
              <w:pStyle w:val="2"/>
              <w:widowControl w:val="0"/>
              <w:tabs>
                <w:tab w:val="left" w:pos="1258"/>
              </w:tabs>
              <w:spacing w:after="0" w:line="240" w:lineRule="auto"/>
              <w:ind w:right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5712" w:rsidTr="00BC72FC">
        <w:trPr>
          <w:trHeight w:val="422"/>
          <w:jc w:val="center"/>
        </w:trPr>
        <w:tc>
          <w:tcPr>
            <w:tcW w:w="7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12" w:rsidRDefault="00EF5712" w:rsidP="00291AD2">
            <w:pPr>
              <w:pStyle w:val="2"/>
              <w:widowControl w:val="0"/>
              <w:tabs>
                <w:tab w:val="left" w:pos="1258"/>
              </w:tabs>
              <w:spacing w:after="0" w:line="240" w:lineRule="auto"/>
              <w:ind w:left="0" w:right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Наявність автоматичного та ручного режиму стерилізації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12" w:rsidRDefault="00EF5712" w:rsidP="00291AD2">
            <w:pPr>
              <w:pStyle w:val="2"/>
              <w:widowControl w:val="0"/>
              <w:tabs>
                <w:tab w:val="left" w:pos="1258"/>
              </w:tabs>
              <w:spacing w:after="0" w:line="240" w:lineRule="auto"/>
              <w:ind w:right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5712" w:rsidTr="00BC72FC">
        <w:trPr>
          <w:trHeight w:val="422"/>
          <w:jc w:val="center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12" w:rsidRDefault="00EF5712" w:rsidP="00291AD2">
            <w:pPr>
              <w:pStyle w:val="2"/>
              <w:widowControl w:val="0"/>
              <w:tabs>
                <w:tab w:val="left" w:pos="1258"/>
              </w:tabs>
              <w:spacing w:after="0" w:line="240" w:lineRule="auto"/>
              <w:ind w:left="0" w:right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Габаритні розміри</w:t>
            </w:r>
          </w:p>
          <w:p w:rsidR="00EF5712" w:rsidRDefault="00EF5712" w:rsidP="00291AD2">
            <w:pPr>
              <w:pStyle w:val="2"/>
              <w:widowControl w:val="0"/>
              <w:tabs>
                <w:tab w:val="left" w:pos="1258"/>
              </w:tabs>
              <w:spacing w:after="0" w:line="240" w:lineRule="auto"/>
              <w:ind w:left="0" w:right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зовнішні не більше ніж:</w:t>
            </w:r>
          </w:p>
          <w:p w:rsidR="00EF5712" w:rsidRDefault="00EF5712" w:rsidP="00291AD2">
            <w:pPr>
              <w:pStyle w:val="2"/>
              <w:widowControl w:val="0"/>
              <w:tabs>
                <w:tab w:val="left" w:pos="1258"/>
              </w:tabs>
              <w:spacing w:after="0" w:line="240" w:lineRule="auto"/>
              <w:ind w:right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ширина 600 мм глибина 685 мм висота 835 мм;</w:t>
            </w:r>
          </w:p>
          <w:p w:rsidR="00EF5712" w:rsidRDefault="00EF5712" w:rsidP="00291AD2">
            <w:pPr>
              <w:pStyle w:val="2"/>
              <w:widowControl w:val="0"/>
              <w:tabs>
                <w:tab w:val="left" w:pos="1258"/>
              </w:tabs>
              <w:spacing w:after="0" w:line="240" w:lineRule="auto"/>
              <w:ind w:left="0" w:right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внутрішні не менше ніж:</w:t>
            </w:r>
          </w:p>
          <w:p w:rsidR="00EF5712" w:rsidRDefault="00EF5712" w:rsidP="00291AD2">
            <w:pPr>
              <w:pStyle w:val="2"/>
              <w:widowControl w:val="0"/>
              <w:tabs>
                <w:tab w:val="left" w:pos="1258"/>
              </w:tabs>
              <w:spacing w:after="0" w:line="240" w:lineRule="auto"/>
              <w:ind w:right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ширина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 мм глибина 525 мм висота 460 мм;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12" w:rsidRDefault="00EF5712" w:rsidP="00291AD2">
            <w:pPr>
              <w:pStyle w:val="2"/>
              <w:widowControl w:val="0"/>
              <w:tabs>
                <w:tab w:val="left" w:pos="1258"/>
              </w:tabs>
              <w:spacing w:after="0" w:line="240" w:lineRule="auto"/>
              <w:ind w:right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5712" w:rsidTr="00BC72FC">
        <w:trPr>
          <w:trHeight w:val="422"/>
          <w:jc w:val="center"/>
        </w:trPr>
        <w:tc>
          <w:tcPr>
            <w:tcW w:w="7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12" w:rsidRDefault="00EF5712" w:rsidP="00291AD2">
            <w:pPr>
              <w:pStyle w:val="2"/>
              <w:widowControl w:val="0"/>
              <w:tabs>
                <w:tab w:val="left" w:pos="1258"/>
              </w:tabs>
              <w:spacing w:after="0" w:line="240" w:lineRule="auto"/>
              <w:ind w:left="0" w:right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Ізоляція камери  - жорсткий пінополіуретан </w:t>
            </w:r>
            <w:r>
              <w:rPr>
                <w:rFonts w:ascii="Times New Roman" w:hAnsi="Times New Roman"/>
                <w:color w:val="221F1F"/>
                <w:sz w:val="24"/>
                <w:szCs w:val="24"/>
                <w:lang w:eastAsia="ru-RU"/>
              </w:rPr>
              <w:t xml:space="preserve"> (без фтору)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12" w:rsidRDefault="00EF5712" w:rsidP="00291AD2">
            <w:pPr>
              <w:pStyle w:val="2"/>
              <w:widowControl w:val="0"/>
              <w:tabs>
                <w:tab w:val="left" w:pos="1258"/>
              </w:tabs>
              <w:spacing w:after="0" w:line="240" w:lineRule="auto"/>
              <w:ind w:right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5712" w:rsidTr="00BC72FC">
        <w:trPr>
          <w:trHeight w:val="422"/>
          <w:jc w:val="center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12" w:rsidRDefault="00EF5712" w:rsidP="00291AD2">
            <w:pPr>
              <w:pStyle w:val="2"/>
              <w:widowControl w:val="0"/>
              <w:tabs>
                <w:tab w:val="left" w:pos="1258"/>
              </w:tabs>
              <w:spacing w:after="0" w:line="240" w:lineRule="auto"/>
              <w:ind w:left="0" w:right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Вага  не більше 60 кг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12" w:rsidRDefault="00EF5712" w:rsidP="00291AD2">
            <w:pPr>
              <w:pStyle w:val="2"/>
              <w:widowControl w:val="0"/>
              <w:tabs>
                <w:tab w:val="left" w:pos="1258"/>
              </w:tabs>
              <w:spacing w:after="0" w:line="240" w:lineRule="auto"/>
              <w:ind w:right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5712" w:rsidTr="00BC72FC">
        <w:trPr>
          <w:trHeight w:val="422"/>
          <w:jc w:val="center"/>
        </w:trPr>
        <w:tc>
          <w:tcPr>
            <w:tcW w:w="7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12" w:rsidRDefault="00EF5712" w:rsidP="00291AD2">
            <w:pPr>
              <w:pStyle w:val="2"/>
              <w:widowControl w:val="0"/>
              <w:tabs>
                <w:tab w:val="left" w:pos="1258"/>
              </w:tabs>
              <w:spacing w:after="0" w:line="240" w:lineRule="auto"/>
              <w:ind w:left="0" w:right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Електричне живлення В/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220/50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12" w:rsidRDefault="00EF5712" w:rsidP="00291AD2">
            <w:pPr>
              <w:pStyle w:val="2"/>
              <w:widowControl w:val="0"/>
              <w:tabs>
                <w:tab w:val="left" w:pos="1258"/>
              </w:tabs>
              <w:spacing w:after="0" w:line="240" w:lineRule="auto"/>
              <w:ind w:right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5712" w:rsidTr="00BC72FC">
        <w:trPr>
          <w:trHeight w:val="422"/>
          <w:jc w:val="center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12" w:rsidRDefault="00EF5712" w:rsidP="00291AD2">
            <w:pPr>
              <w:pStyle w:val="2"/>
              <w:widowControl w:val="0"/>
              <w:tabs>
                <w:tab w:val="left" w:pos="1258"/>
              </w:tabs>
              <w:spacing w:after="0" w:line="240" w:lineRule="auto"/>
              <w:ind w:left="0" w:right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Номінальна потужність не більше 135 Вт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12" w:rsidRDefault="00EF5712" w:rsidP="00291AD2">
            <w:pPr>
              <w:pStyle w:val="2"/>
              <w:widowControl w:val="0"/>
              <w:tabs>
                <w:tab w:val="left" w:pos="1258"/>
              </w:tabs>
              <w:spacing w:after="0" w:line="240" w:lineRule="auto"/>
              <w:ind w:right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5712" w:rsidTr="00BC72FC">
        <w:trPr>
          <w:trHeight w:val="422"/>
          <w:jc w:val="center"/>
        </w:trPr>
        <w:tc>
          <w:tcPr>
            <w:tcW w:w="7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12" w:rsidRDefault="00EF5712" w:rsidP="00291AD2">
            <w:pPr>
              <w:pStyle w:val="2"/>
              <w:widowControl w:val="0"/>
              <w:tabs>
                <w:tab w:val="left" w:pos="1258"/>
              </w:tabs>
              <w:spacing w:after="0" w:line="240" w:lineRule="auto"/>
              <w:ind w:left="0" w:right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Рівень шуму : не більше 45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дБ</w:t>
            </w:r>
            <w:proofErr w:type="spellEnd"/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12" w:rsidRDefault="00EF5712" w:rsidP="00291AD2">
            <w:pPr>
              <w:pStyle w:val="2"/>
              <w:widowControl w:val="0"/>
              <w:tabs>
                <w:tab w:val="left" w:pos="1258"/>
              </w:tabs>
              <w:spacing w:after="0" w:line="240" w:lineRule="auto"/>
              <w:ind w:right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5712" w:rsidTr="00BC72FC">
        <w:trPr>
          <w:trHeight w:val="422"/>
          <w:jc w:val="center"/>
        </w:trPr>
        <w:tc>
          <w:tcPr>
            <w:tcW w:w="7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12" w:rsidRDefault="00EF5712" w:rsidP="00291AD2">
            <w:pPr>
              <w:pStyle w:val="2"/>
              <w:widowControl w:val="0"/>
              <w:tabs>
                <w:tab w:val="left" w:pos="1258"/>
              </w:tabs>
              <w:spacing w:after="0" w:line="240" w:lineRule="auto"/>
              <w:ind w:left="0" w:right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Наявність РК</w:t>
            </w:r>
            <w:r w:rsidRPr="006606E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дисплея (сенсорний екран не менше 7 дюймів буде перевагою)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12" w:rsidRDefault="00EF5712" w:rsidP="00291AD2">
            <w:pPr>
              <w:pStyle w:val="2"/>
              <w:widowControl w:val="0"/>
              <w:tabs>
                <w:tab w:val="left" w:pos="1258"/>
              </w:tabs>
              <w:spacing w:after="0" w:line="240" w:lineRule="auto"/>
              <w:ind w:right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5712" w:rsidTr="00BC72FC">
        <w:trPr>
          <w:trHeight w:val="422"/>
          <w:jc w:val="center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12" w:rsidRDefault="00EF5712" w:rsidP="00291AD2">
            <w:pPr>
              <w:pStyle w:val="2"/>
              <w:widowControl w:val="0"/>
              <w:tabs>
                <w:tab w:val="left" w:pos="1258"/>
              </w:tabs>
              <w:spacing w:after="0" w:line="240" w:lineRule="auto"/>
              <w:ind w:left="0" w:right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Наявність мікропроцесорного контролю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12" w:rsidRDefault="00EF5712" w:rsidP="00291AD2">
            <w:pPr>
              <w:pStyle w:val="2"/>
              <w:widowControl w:val="0"/>
              <w:tabs>
                <w:tab w:val="left" w:pos="1258"/>
              </w:tabs>
              <w:spacing w:after="0" w:line="240" w:lineRule="auto"/>
              <w:ind w:right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5712" w:rsidTr="00BC72FC">
        <w:trPr>
          <w:trHeight w:val="422"/>
          <w:jc w:val="center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12" w:rsidRDefault="00EF5712" w:rsidP="00291AD2">
            <w:pPr>
              <w:pStyle w:val="2"/>
              <w:widowControl w:val="0"/>
              <w:tabs>
                <w:tab w:val="left" w:pos="1258"/>
              </w:tabs>
              <w:spacing w:after="0" w:line="240" w:lineRule="auto"/>
              <w:ind w:left="0" w:right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Можливість перегляду на екрані: температури всередині камери, встановлену температуру, вхідну напругу та стан обладнання в реальному часі (нагрівання, ізоляція, відкриття дверей)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12" w:rsidRDefault="00EF5712" w:rsidP="00291AD2">
            <w:pPr>
              <w:pStyle w:val="2"/>
              <w:widowControl w:val="0"/>
              <w:tabs>
                <w:tab w:val="left" w:pos="1258"/>
              </w:tabs>
              <w:spacing w:after="0" w:line="240" w:lineRule="auto"/>
              <w:ind w:right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5712" w:rsidTr="00BC72FC">
        <w:trPr>
          <w:trHeight w:val="422"/>
          <w:jc w:val="center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12" w:rsidRDefault="00EF5712" w:rsidP="00291AD2">
            <w:pPr>
              <w:pStyle w:val="2"/>
              <w:widowControl w:val="0"/>
              <w:tabs>
                <w:tab w:val="left" w:pos="1258"/>
              </w:tabs>
              <w:spacing w:after="0" w:line="240" w:lineRule="auto"/>
              <w:ind w:left="0" w:right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Наявність роликів та регульованих ніжок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12" w:rsidRDefault="00EF5712" w:rsidP="00291AD2">
            <w:pPr>
              <w:pStyle w:val="2"/>
              <w:widowControl w:val="0"/>
              <w:tabs>
                <w:tab w:val="left" w:pos="1258"/>
              </w:tabs>
              <w:spacing w:after="0" w:line="240" w:lineRule="auto"/>
              <w:ind w:right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5712" w:rsidTr="00BC72FC">
        <w:trPr>
          <w:trHeight w:val="422"/>
          <w:jc w:val="center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12" w:rsidRDefault="00EF5712" w:rsidP="00291AD2">
            <w:pPr>
              <w:pStyle w:val="2"/>
              <w:widowControl w:val="0"/>
              <w:tabs>
                <w:tab w:val="left" w:pos="1258"/>
              </w:tabs>
              <w:spacing w:after="0" w:line="240" w:lineRule="auto"/>
              <w:ind w:left="0" w:right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Наявність вмонтованого замка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12" w:rsidRDefault="00EF5712" w:rsidP="00291AD2">
            <w:pPr>
              <w:pStyle w:val="2"/>
              <w:widowControl w:val="0"/>
              <w:tabs>
                <w:tab w:val="left" w:pos="1258"/>
              </w:tabs>
              <w:spacing w:after="0" w:line="240" w:lineRule="auto"/>
              <w:ind w:right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5712" w:rsidTr="00BC72FC">
        <w:trPr>
          <w:trHeight w:val="422"/>
          <w:jc w:val="center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12" w:rsidRDefault="00EF5712" w:rsidP="00291AD2">
            <w:pPr>
              <w:pStyle w:val="2"/>
              <w:widowControl w:val="0"/>
              <w:tabs>
                <w:tab w:val="left" w:pos="1258"/>
              </w:tabs>
              <w:spacing w:after="0" w:line="240" w:lineRule="auto"/>
              <w:ind w:left="0" w:right="18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Наявність тестового отвору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12" w:rsidRDefault="00EF5712" w:rsidP="00291AD2">
            <w:pPr>
              <w:pStyle w:val="2"/>
              <w:widowControl w:val="0"/>
              <w:tabs>
                <w:tab w:val="left" w:pos="1258"/>
              </w:tabs>
              <w:spacing w:after="0" w:line="240" w:lineRule="auto"/>
              <w:ind w:right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F5712" w:rsidRDefault="00EF5712" w:rsidP="00EF5712">
      <w:pPr>
        <w:jc w:val="both"/>
        <w:rPr>
          <w:color w:val="000000"/>
        </w:rPr>
      </w:pPr>
    </w:p>
    <w:p w:rsidR="00ED66CB" w:rsidRDefault="00ED66CB" w:rsidP="00EF5712">
      <w:pPr>
        <w:ind w:firstLine="480"/>
        <w:jc w:val="both"/>
        <w:rPr>
          <w:b/>
          <w:i/>
          <w:sz w:val="30"/>
          <w:szCs w:val="30"/>
          <w:u w:val="single"/>
        </w:rPr>
      </w:pPr>
    </w:p>
    <w:p w:rsidR="00EF5712" w:rsidRPr="00C526AD" w:rsidRDefault="00EF5712" w:rsidP="00EF5712">
      <w:pPr>
        <w:ind w:firstLine="480"/>
        <w:jc w:val="both"/>
        <w:rPr>
          <w:b/>
          <w:i/>
          <w:sz w:val="30"/>
          <w:szCs w:val="30"/>
          <w:u w:val="single"/>
        </w:rPr>
      </w:pPr>
      <w:r w:rsidRPr="00C526AD">
        <w:rPr>
          <w:b/>
          <w:i/>
          <w:sz w:val="30"/>
          <w:szCs w:val="30"/>
          <w:u w:val="single"/>
        </w:rPr>
        <w:t>Вимоги до учасників:</w:t>
      </w:r>
    </w:p>
    <w:p w:rsidR="00EF5712" w:rsidRDefault="00EF5712" w:rsidP="00EF5712">
      <w:pPr>
        <w:pStyle w:val="1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F5712" w:rsidRDefault="00EF5712" w:rsidP="00EF5712">
      <w:pPr>
        <w:pStyle w:val="ListParagraph1"/>
        <w:widowControl w:val="0"/>
        <w:numPr>
          <w:ilvl w:val="0"/>
          <w:numId w:val="1"/>
        </w:numPr>
        <w:tabs>
          <w:tab w:val="left" w:pos="644"/>
          <w:tab w:val="left" w:pos="851"/>
          <w:tab w:val="left" w:pos="993"/>
        </w:tabs>
        <w:jc w:val="both"/>
        <w:rPr>
          <w:lang w:val="uk-UA"/>
        </w:rPr>
      </w:pPr>
      <w:r>
        <w:rPr>
          <w:lang w:val="uk-UA" w:eastAsia="ar-SA"/>
        </w:rPr>
        <w:t>Товар, запропонований Учасником, повинен відповідати медико – технічним вимогам, встановленим у цьому додатку до тендерної документації та національним та/або міжнародним стандартам</w:t>
      </w:r>
      <w:r>
        <w:rPr>
          <w:lang w:val="uk-UA"/>
        </w:rPr>
        <w:t xml:space="preserve">. </w:t>
      </w:r>
    </w:p>
    <w:p w:rsidR="00EF5712" w:rsidRDefault="00EF5712" w:rsidP="00EF5712">
      <w:pPr>
        <w:tabs>
          <w:tab w:val="left" w:pos="0"/>
          <w:tab w:val="left" w:pos="851"/>
        </w:tabs>
        <w:ind w:right="-2" w:firstLine="567"/>
        <w:jc w:val="both"/>
      </w:pPr>
      <w:r>
        <w:rPr>
          <w:lang w:eastAsia="ar-SA"/>
        </w:rPr>
        <w:t>Учасник повинен надати у складі тендерної пропозиції копії технічної документації виробника товару, який є предметом закупівлі у вигляді паспорту, технічного опису або інструкції користувача українською мовою</w:t>
      </w:r>
      <w:r>
        <w:t>. Підтвердження відповідності технічних характеристик запропонованого Учасником товару надається Учасником у формі заповнених таблиць, наведених у п. 6 цього додатку.</w:t>
      </w:r>
    </w:p>
    <w:p w:rsidR="00EF5712" w:rsidRDefault="00EF5712" w:rsidP="00EF5712">
      <w:pPr>
        <w:pStyle w:val="ListParagraph1"/>
        <w:widowControl w:val="0"/>
        <w:numPr>
          <w:ilvl w:val="0"/>
          <w:numId w:val="1"/>
        </w:numPr>
        <w:tabs>
          <w:tab w:val="left" w:pos="0"/>
          <w:tab w:val="left" w:pos="426"/>
          <w:tab w:val="left" w:pos="644"/>
          <w:tab w:val="left" w:pos="851"/>
        </w:tabs>
        <w:ind w:left="0" w:right="-2" w:firstLine="567"/>
        <w:jc w:val="both"/>
        <w:rPr>
          <w:lang w:val="uk-UA"/>
        </w:rPr>
      </w:pPr>
      <w:r w:rsidRPr="0060275B">
        <w:rPr>
          <w:lang w:val="uk-UA" w:eastAsia="ar-SA"/>
        </w:rPr>
        <w:t>Товар повинен бути дозволеним для введення в обіг та/або експлуатацію (застосування) відповідно до законодавства, сертифікованим для використання у медичних закладах. Ця вимога підтверджується: - завіреною копією декларації або копією документів, що підтверджують можливість введення в обіг та/або експлуатацію (застосування) товару за результатами проходження процедури оцінки відповідності згідно вимог т</w:t>
      </w:r>
      <w:r>
        <w:rPr>
          <w:lang w:val="uk-UA" w:eastAsia="ar-SA"/>
        </w:rPr>
        <w:t>ехнічного регламенту</w:t>
      </w:r>
      <w:r w:rsidRPr="0060275B">
        <w:rPr>
          <w:lang w:val="uk-UA" w:eastAsia="ar-SA"/>
        </w:rPr>
        <w:t>.</w:t>
      </w:r>
      <w:r>
        <w:rPr>
          <w:lang w:val="uk-UA" w:eastAsia="ar-SA"/>
        </w:rPr>
        <w:t xml:space="preserve"> </w:t>
      </w:r>
      <w:r w:rsidRPr="0060275B">
        <w:rPr>
          <w:lang w:val="uk-UA" w:eastAsia="ar-SA"/>
        </w:rPr>
        <w:t>Якщо обладнання не є медичним виробом, учасник надає лист-роз’яснення.</w:t>
      </w:r>
    </w:p>
    <w:p w:rsidR="00EF5712" w:rsidRDefault="00EF5712" w:rsidP="00EF5712">
      <w:pPr>
        <w:pStyle w:val="ListParagraph1"/>
        <w:widowControl w:val="0"/>
        <w:numPr>
          <w:ilvl w:val="0"/>
          <w:numId w:val="1"/>
        </w:numPr>
        <w:tabs>
          <w:tab w:val="left" w:pos="0"/>
          <w:tab w:val="left" w:pos="426"/>
          <w:tab w:val="left" w:pos="644"/>
          <w:tab w:val="left" w:pos="851"/>
        </w:tabs>
        <w:ind w:left="0" w:right="-2" w:firstLine="567"/>
        <w:jc w:val="both"/>
        <w:rPr>
          <w:lang w:val="uk-UA"/>
        </w:rPr>
      </w:pPr>
      <w:r>
        <w:rPr>
          <w:lang w:val="uk-UA"/>
        </w:rPr>
        <w:t xml:space="preserve">Гарантійний термін (строк) експлуатації товару, запропонованого Учасником повинен становити не менше </w:t>
      </w:r>
      <w:r>
        <w:t>12</w:t>
      </w:r>
      <w:r>
        <w:rPr>
          <w:lang w:val="uk-UA"/>
        </w:rPr>
        <w:t xml:space="preserve"> місяців, з дня підписання </w:t>
      </w:r>
      <w:proofErr w:type="spellStart"/>
      <w:r>
        <w:rPr>
          <w:lang w:val="uk-UA"/>
        </w:rPr>
        <w:t>акта</w:t>
      </w:r>
      <w:proofErr w:type="spellEnd"/>
      <w:r>
        <w:rPr>
          <w:lang w:val="uk-UA"/>
        </w:rPr>
        <w:t xml:space="preserve"> введення в експлуатацію обладнання. Товар повинен бути новим </w:t>
      </w:r>
      <w:r>
        <w:rPr>
          <w:color w:val="000000"/>
          <w:lang w:val="uk-UA"/>
        </w:rPr>
        <w:t>та таким, що не був у використанні, не раніше 20</w:t>
      </w:r>
      <w:r>
        <w:rPr>
          <w:color w:val="000000"/>
        </w:rPr>
        <w:t>2</w:t>
      </w:r>
      <w:r>
        <w:rPr>
          <w:color w:val="000000"/>
          <w:lang w:val="uk-UA"/>
        </w:rPr>
        <w:t>3 року випуску</w:t>
      </w:r>
      <w:r>
        <w:rPr>
          <w:lang w:val="uk-UA"/>
        </w:rPr>
        <w:t>.</w:t>
      </w:r>
    </w:p>
    <w:p w:rsidR="00EF5712" w:rsidRDefault="00EF5712" w:rsidP="00EF5712">
      <w:pPr>
        <w:pStyle w:val="ListParagraph1"/>
        <w:widowControl w:val="0"/>
        <w:tabs>
          <w:tab w:val="left" w:pos="0"/>
          <w:tab w:val="left" w:pos="426"/>
          <w:tab w:val="left" w:pos="644"/>
          <w:tab w:val="left" w:pos="851"/>
        </w:tabs>
        <w:ind w:left="0" w:right="-2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На підтвердження Учасник повинен надати оригінал листа в якому він повинен зазначити гарантійний термін (строк) експлуатації, запропонованого ним товару та відповідність іншим вимогам зазначеним в даному пункті.</w:t>
      </w:r>
    </w:p>
    <w:p w:rsidR="00EF5712" w:rsidRDefault="00EF5712" w:rsidP="00EF5712">
      <w:pPr>
        <w:pStyle w:val="10"/>
        <w:keepNext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Сервісне обслуговування товару, запропонованого Учасником повинно здійснюватися інженерами, сертифікованими виробником.</w:t>
      </w:r>
    </w:p>
    <w:p w:rsidR="00EF5712" w:rsidRDefault="00EF5712" w:rsidP="00EF5712">
      <w:pPr>
        <w:pStyle w:val="10"/>
        <w:keepNext/>
        <w:widowControl w:val="0"/>
        <w:tabs>
          <w:tab w:val="left" w:pos="0"/>
          <w:tab w:val="left" w:pos="851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підтвердження Учасник повинен надати копію сертифіката сервісного інженера або іншого документу, виданого виробником. </w:t>
      </w:r>
    </w:p>
    <w:p w:rsidR="00EF5712" w:rsidRDefault="00EF5712" w:rsidP="00EF5712">
      <w:pPr>
        <w:pStyle w:val="10"/>
        <w:keepNext/>
        <w:widowControl w:val="0"/>
        <w:numPr>
          <w:ilvl w:val="0"/>
          <w:numId w:val="1"/>
        </w:numPr>
        <w:tabs>
          <w:tab w:val="left" w:pos="0"/>
          <w:tab w:val="left" w:pos="644"/>
          <w:tab w:val="left" w:pos="851"/>
        </w:tabs>
        <w:spacing w:after="0" w:line="240" w:lineRule="auto"/>
        <w:ind w:left="0" w:right="-2"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Учасник повинен підтвердити можливість поставки запропонованого ним товару, у кількості та в терміни, визначені цією тендерною документацією та пропозицією Учасника.</w:t>
      </w:r>
    </w:p>
    <w:p w:rsidR="00ED66CB" w:rsidRDefault="00ED66CB" w:rsidP="00EF5712">
      <w:pPr>
        <w:pStyle w:val="10"/>
        <w:keepNext/>
        <w:widowControl w:val="0"/>
        <w:tabs>
          <w:tab w:val="left" w:pos="0"/>
          <w:tab w:val="left" w:pos="644"/>
          <w:tab w:val="left" w:pos="851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</w:rPr>
      </w:pPr>
    </w:p>
    <w:p w:rsidR="00EF5712" w:rsidRDefault="00EF5712" w:rsidP="00EF5712">
      <w:pPr>
        <w:pStyle w:val="10"/>
        <w:keepNext/>
        <w:widowControl w:val="0"/>
        <w:tabs>
          <w:tab w:val="left" w:pos="0"/>
          <w:tab w:val="left" w:pos="644"/>
          <w:tab w:val="left" w:pos="851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підтвердження Учасник повинен надати оригінал </w:t>
      </w:r>
      <w:proofErr w:type="spellStart"/>
      <w:r>
        <w:rPr>
          <w:rFonts w:ascii="Times New Roman" w:hAnsi="Times New Roman"/>
          <w:sz w:val="24"/>
          <w:szCs w:val="24"/>
        </w:rPr>
        <w:t>гара</w:t>
      </w:r>
      <w:r>
        <w:rPr>
          <w:rFonts w:ascii="Times New Roman" w:hAnsi="Times New Roman"/>
          <w:sz w:val="24"/>
          <w:szCs w:val="24"/>
          <w:lang w:val="ru-RU"/>
        </w:rPr>
        <w:t>нтійного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листа виробника, або його уповноваженого представника, офіційно уповноваженого на це виробником, яким підтверджується можливість поставки Учасником товару, який є предметом даної процедури закупівлі, у кількості, та в терміни, визначені цією тендерною документацією та пропозицією Учасника. Лист повинен включати в себе: назву Учасника, номер закупівлі, що оприлюднене на веб-порталі Уповноваженого органу з питань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>, а також назву предмета закупівлі відповідно до оголошення про проведення процедури закупівлі.</w:t>
      </w:r>
    </w:p>
    <w:p w:rsidR="00996E24" w:rsidRDefault="00996E24" w:rsidP="00996E24">
      <w:pPr>
        <w:ind w:firstLine="480"/>
        <w:jc w:val="both"/>
        <w:rPr>
          <w:i/>
          <w:sz w:val="26"/>
          <w:szCs w:val="26"/>
        </w:rPr>
      </w:pPr>
    </w:p>
    <w:p w:rsidR="00996E24" w:rsidRDefault="00996E24" w:rsidP="00996E24">
      <w:pPr>
        <w:ind w:firstLine="480"/>
        <w:jc w:val="both"/>
        <w:rPr>
          <w:i/>
          <w:sz w:val="26"/>
          <w:szCs w:val="26"/>
        </w:rPr>
      </w:pPr>
      <w:r w:rsidRPr="00C526AD">
        <w:rPr>
          <w:i/>
          <w:sz w:val="26"/>
          <w:szCs w:val="26"/>
        </w:rPr>
        <w:t>У разі, якщо в технічному завданні міститься посилання на конкретну торгівельну марку чи фірму, патент, конструкцію або тип предмета закупівлі або виробника, мається на увазі «або еквівалент».</w:t>
      </w:r>
    </w:p>
    <w:p w:rsidR="00996E24" w:rsidRDefault="00996E24" w:rsidP="00996E24">
      <w:pPr>
        <w:rPr>
          <w:sz w:val="28"/>
          <w:szCs w:val="28"/>
        </w:rPr>
      </w:pPr>
    </w:p>
    <w:p w:rsidR="00996E24" w:rsidRPr="002D54E3" w:rsidRDefault="00996E24" w:rsidP="00996E24">
      <w:pPr>
        <w:rPr>
          <w:b/>
          <w:bCs/>
          <w:u w:val="single"/>
        </w:rPr>
      </w:pPr>
      <w:r w:rsidRPr="002D54E3">
        <w:rPr>
          <w:b/>
        </w:rPr>
        <w:t xml:space="preserve">Очікувана вартість закупівлі складає </w:t>
      </w:r>
      <w:r w:rsidR="00EF5712" w:rsidRPr="00EF5712">
        <w:rPr>
          <w:b/>
          <w:u w:val="single"/>
        </w:rPr>
        <w:t>518 000</w:t>
      </w:r>
      <w:r w:rsidRPr="00EF5712">
        <w:rPr>
          <w:b/>
          <w:u w:val="single"/>
        </w:rPr>
        <w:t xml:space="preserve">,00 грн. </w:t>
      </w:r>
      <w:r w:rsidRPr="00EF5712">
        <w:rPr>
          <w:b/>
          <w:bCs/>
          <w:u w:val="single"/>
        </w:rPr>
        <w:t>(</w:t>
      </w:r>
      <w:r w:rsidR="00EF5712">
        <w:rPr>
          <w:b/>
          <w:bCs/>
          <w:u w:val="single"/>
        </w:rPr>
        <w:t>п’ятсот вісімнадцять тисяч</w:t>
      </w:r>
      <w:r w:rsidRPr="002D54E3">
        <w:rPr>
          <w:b/>
          <w:bCs/>
          <w:u w:val="single"/>
        </w:rPr>
        <w:t xml:space="preserve"> гривень 00 коп.) з ПДВ</w:t>
      </w:r>
    </w:p>
    <w:p w:rsidR="00996E24" w:rsidRDefault="00996E24" w:rsidP="00996E24">
      <w:pPr>
        <w:rPr>
          <w:b/>
          <w:bCs/>
          <w:sz w:val="28"/>
          <w:szCs w:val="28"/>
          <w:u w:val="single"/>
        </w:rPr>
      </w:pPr>
    </w:p>
    <w:p w:rsidR="00996E24" w:rsidRDefault="00996E24" w:rsidP="00996E24">
      <w:pPr>
        <w:rPr>
          <w:b/>
          <w:bCs/>
          <w:sz w:val="28"/>
          <w:szCs w:val="28"/>
          <w:u w:val="single"/>
        </w:rPr>
      </w:pPr>
      <w:bookmarkStart w:id="1" w:name="_GoBack"/>
      <w:bookmarkEnd w:id="1"/>
    </w:p>
    <w:sectPr w:rsidR="00996E24" w:rsidSect="00996E24">
      <w:footerReference w:type="even" r:id="rId7"/>
      <w:footerReference w:type="default" r:id="rId8"/>
      <w:pgSz w:w="11906" w:h="16838" w:code="9"/>
      <w:pgMar w:top="568" w:right="566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743" w:rsidRDefault="00F30087">
      <w:r>
        <w:separator/>
      </w:r>
    </w:p>
  </w:endnote>
  <w:endnote w:type="continuationSeparator" w:id="0">
    <w:p w:rsidR="00410743" w:rsidRDefault="00F30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851" w:rsidRDefault="00996E24" w:rsidP="003F749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95851" w:rsidRDefault="0037415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851" w:rsidRDefault="00996E24" w:rsidP="003F749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38</w:t>
    </w:r>
    <w:r>
      <w:rPr>
        <w:rStyle w:val="a3"/>
      </w:rPr>
      <w:fldChar w:fldCharType="end"/>
    </w:r>
  </w:p>
  <w:p w:rsidR="00095851" w:rsidRDefault="0037415F" w:rsidP="002E5CC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743" w:rsidRDefault="00F30087">
      <w:r>
        <w:separator/>
      </w:r>
    </w:p>
  </w:footnote>
  <w:footnote w:type="continuationSeparator" w:id="0">
    <w:p w:rsidR="00410743" w:rsidRDefault="00F30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A0165"/>
    <w:multiLevelType w:val="multilevel"/>
    <w:tmpl w:val="DE226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344D37E8"/>
    <w:multiLevelType w:val="multilevel"/>
    <w:tmpl w:val="DE226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E24"/>
    <w:rsid w:val="0037415F"/>
    <w:rsid w:val="00410743"/>
    <w:rsid w:val="00996E24"/>
    <w:rsid w:val="009C7906"/>
    <w:rsid w:val="00BC72FC"/>
    <w:rsid w:val="00ED66CB"/>
    <w:rsid w:val="00EF5712"/>
    <w:rsid w:val="00F3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1FB75"/>
  <w15:chartTrackingRefBased/>
  <w15:docId w15:val="{54406BA7-9009-4660-82D8-FF0DF131A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5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96E24"/>
  </w:style>
  <w:style w:type="paragraph" w:styleId="a4">
    <w:name w:val="footer"/>
    <w:basedOn w:val="a"/>
    <w:link w:val="a5"/>
    <w:rsid w:val="00996E24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Нижній колонтитул Знак"/>
    <w:basedOn w:val="a0"/>
    <w:link w:val="a4"/>
    <w:rsid w:val="00996E2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Paragraph"/>
    <w:basedOn w:val="a"/>
    <w:uiPriority w:val="1"/>
    <w:qFormat/>
    <w:rsid w:val="00996E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c7e0e3eeebeee2eeea">
    <w:name w:val="Зc7аe0гe3оeeлebоeeвe2оeeкea"/>
    <w:basedOn w:val="a"/>
    <w:rsid w:val="00996E24"/>
    <w:pPr>
      <w:widowControl w:val="0"/>
      <w:suppressAutoHyphens/>
      <w:overflowPunct w:val="0"/>
      <w:ind w:left="320"/>
      <w:jc w:val="center"/>
    </w:pPr>
    <w:rPr>
      <w:rFonts w:ascii="Liberation Serif" w:eastAsia="Tahoma" w:hAnsi="Liberation Serif" w:cs="Liberation Serif"/>
      <w:b/>
      <w:bCs/>
      <w:color w:val="00000A"/>
      <w:kern w:val="2"/>
      <w:sz w:val="18"/>
      <w:szCs w:val="18"/>
      <w:lang w:eastAsia="zh-CN"/>
    </w:rPr>
  </w:style>
  <w:style w:type="paragraph" w:customStyle="1" w:styleId="TableParagraph">
    <w:name w:val="Table Paragraph"/>
    <w:basedOn w:val="a"/>
    <w:uiPriority w:val="1"/>
    <w:qFormat/>
    <w:rsid w:val="00996E24"/>
    <w:pPr>
      <w:widowControl w:val="0"/>
      <w:autoSpaceDE w:val="0"/>
      <w:autoSpaceDN w:val="0"/>
    </w:pPr>
    <w:rPr>
      <w:sz w:val="22"/>
      <w:szCs w:val="22"/>
      <w:lang w:eastAsia="uk-UA" w:bidi="uk-UA"/>
    </w:rPr>
  </w:style>
  <w:style w:type="character" w:customStyle="1" w:styleId="a7">
    <w:name w:val="Без интервала Знак"/>
    <w:link w:val="1"/>
    <w:qFormat/>
    <w:locked/>
    <w:rsid w:val="00EF5712"/>
  </w:style>
  <w:style w:type="paragraph" w:customStyle="1" w:styleId="1">
    <w:name w:val="Без интервала1"/>
    <w:link w:val="a7"/>
    <w:qFormat/>
    <w:rsid w:val="00EF5712"/>
    <w:pPr>
      <w:suppressAutoHyphens/>
      <w:spacing w:after="0" w:line="240" w:lineRule="auto"/>
    </w:pPr>
  </w:style>
  <w:style w:type="paragraph" w:customStyle="1" w:styleId="ListParagraph1">
    <w:name w:val="List Paragraph1"/>
    <w:basedOn w:val="a"/>
    <w:qFormat/>
    <w:rsid w:val="00EF5712"/>
    <w:pPr>
      <w:suppressAutoHyphens/>
      <w:ind w:left="720"/>
      <w:contextualSpacing/>
    </w:pPr>
    <w:rPr>
      <w:lang w:val="ru-RU"/>
    </w:rPr>
  </w:style>
  <w:style w:type="paragraph" w:customStyle="1" w:styleId="10">
    <w:name w:val="Абзац списка1"/>
    <w:basedOn w:val="a"/>
    <w:qFormat/>
    <w:rsid w:val="00EF5712"/>
    <w:pPr>
      <w:suppressAutoHyphens/>
      <w:spacing w:after="200" w:line="276" w:lineRule="auto"/>
      <w:ind w:left="720"/>
    </w:pPr>
    <w:rPr>
      <w:rFonts w:asciiTheme="minorHAnsi" w:eastAsiaTheme="minorHAnsi" w:hAnsiTheme="minorHAnsi"/>
      <w:kern w:val="2"/>
      <w:sz w:val="22"/>
      <w:szCs w:val="22"/>
      <w:lang w:eastAsia="ar-SA"/>
    </w:rPr>
  </w:style>
  <w:style w:type="paragraph" w:customStyle="1" w:styleId="2">
    <w:name w:val="Абзац списка2"/>
    <w:basedOn w:val="a"/>
    <w:qFormat/>
    <w:rsid w:val="00EF5712"/>
    <w:pPr>
      <w:suppressAutoHyphens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750</Words>
  <Characters>4280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на закупівлю по предмету</vt:lpstr>
    </vt:vector>
  </TitlesOfParts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2024-02-16T08:32:00Z</cp:lastPrinted>
  <dcterms:created xsi:type="dcterms:W3CDTF">2024-02-16T08:34:00Z</dcterms:created>
  <dcterms:modified xsi:type="dcterms:W3CDTF">2024-02-16T08:34:00Z</dcterms:modified>
</cp:coreProperties>
</file>