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BB" w:rsidRPr="00D61E62" w:rsidRDefault="008650BB" w:rsidP="008650BB">
      <w:pPr>
        <w:pStyle w:val="a5"/>
        <w:ind w:left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КАРТКА ЗАХОДУ</w:t>
      </w:r>
    </w:p>
    <w:p w:rsidR="008650BB" w:rsidRPr="00D61E62" w:rsidRDefault="008650BB" w:rsidP="008650BB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61E62">
        <w:rPr>
          <w:sz w:val="24"/>
          <w:szCs w:val="24"/>
          <w:lang w:val="uk-UA"/>
        </w:rPr>
        <w:t>(</w:t>
      </w:r>
      <w:r w:rsidRPr="00D61E62"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 w:rsidRPr="00D61E62">
        <w:rPr>
          <w:color w:val="000000"/>
          <w:sz w:val="24"/>
          <w:szCs w:val="24"/>
          <w:lang w:val="uk-UA"/>
        </w:rPr>
        <w:t>)</w:t>
      </w:r>
    </w:p>
    <w:p w:rsidR="008650BB" w:rsidRPr="008650BB" w:rsidRDefault="008650BB" w:rsidP="008650BB">
      <w:pPr>
        <w:jc w:val="center"/>
        <w:rPr>
          <w:b/>
          <w:bCs/>
          <w:sz w:val="24"/>
          <w:szCs w:val="24"/>
          <w:lang w:val="ru-RU"/>
        </w:rPr>
      </w:pPr>
      <w:r w:rsidRPr="008650BB">
        <w:rPr>
          <w:b/>
          <w:bCs/>
          <w:sz w:val="24"/>
          <w:szCs w:val="24"/>
          <w:lang w:val="uk-UA"/>
        </w:rPr>
        <w:t xml:space="preserve">БПР </w:t>
      </w:r>
      <w:proofErr w:type="spellStart"/>
      <w:r w:rsidRPr="008650BB">
        <w:rPr>
          <w:b/>
          <w:bCs/>
          <w:color w:val="000000"/>
          <w:sz w:val="24"/>
          <w:szCs w:val="24"/>
          <w:lang w:val="ru-RU"/>
        </w:rPr>
        <w:t>ПРАЦІВНИКІВ</w:t>
      </w:r>
      <w:proofErr w:type="spellEnd"/>
      <w:r w:rsidRPr="008650BB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650BB">
        <w:rPr>
          <w:b/>
          <w:bCs/>
          <w:color w:val="000000"/>
          <w:sz w:val="24"/>
          <w:szCs w:val="24"/>
          <w:lang w:val="ru-RU"/>
        </w:rPr>
        <w:t>СФЕРИ</w:t>
      </w:r>
      <w:proofErr w:type="spellEnd"/>
      <w:r w:rsidRPr="008650BB">
        <w:rPr>
          <w:b/>
          <w:bCs/>
          <w:color w:val="000000"/>
          <w:sz w:val="24"/>
          <w:szCs w:val="24"/>
          <w:lang w:val="ru-RU"/>
        </w:rPr>
        <w:t xml:space="preserve"> ОХОРОНИ ЗДОРОВ’Я</w:t>
      </w:r>
    </w:p>
    <w:p w:rsidR="008650BB" w:rsidRPr="00D61E62" w:rsidRDefault="008650BB" w:rsidP="008650BB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4"/>
        <w:tblW w:w="11058" w:type="dxa"/>
        <w:tblInd w:w="-885" w:type="dxa"/>
        <w:tblLayout w:type="fixed"/>
        <w:tblLook w:val="04A0"/>
      </w:tblPr>
      <w:tblGrid>
        <w:gridCol w:w="2739"/>
        <w:gridCol w:w="8319"/>
      </w:tblGrid>
      <w:tr w:rsidR="008650BB" w:rsidRPr="00586F46" w:rsidTr="00586F46">
        <w:trPr>
          <w:trHeight w:val="439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0531DB" w:rsidRDefault="008650BB" w:rsidP="00586F4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0531DB">
              <w:rPr>
                <w:sz w:val="24"/>
                <w:szCs w:val="24"/>
                <w:lang w:val="uk-UA"/>
              </w:rPr>
              <w:t>Науково-практична конференція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6F46" w:rsidRPr="00586F46">
              <w:rPr>
                <w:sz w:val="24"/>
                <w:szCs w:val="24"/>
                <w:lang w:val="ru-RU"/>
              </w:rPr>
              <w:t>з</w:t>
            </w:r>
            <w:proofErr w:type="spellEnd"/>
            <w:r w:rsidR="00586F46" w:rsidRPr="00586F46">
              <w:rPr>
                <w:sz w:val="24"/>
                <w:szCs w:val="24"/>
                <w:lang w:val="ru-RU"/>
              </w:rPr>
              <w:t xml:space="preserve"> міжнародною участю </w:t>
            </w:r>
            <w:r w:rsidR="00CB4309">
              <w:fldChar w:fldCharType="begin"/>
            </w:r>
            <w:r w:rsidR="00CB4309">
              <w:instrText>HYPERLINK</w:instrText>
            </w:r>
            <w:r w:rsidR="00CB4309" w:rsidRPr="00783ABD">
              <w:rPr>
                <w:lang w:val="ru-RU"/>
              </w:rPr>
              <w:instrText xml:space="preserve"> "</w:instrText>
            </w:r>
            <w:r w:rsidR="00CB4309">
              <w:instrText>https</w:instrText>
            </w:r>
            <w:r w:rsidR="00CB4309" w:rsidRPr="00783ABD">
              <w:rPr>
                <w:lang w:val="ru-RU"/>
              </w:rPr>
              <w:instrText>://</w:instrText>
            </w:r>
            <w:r w:rsidR="00CB4309">
              <w:instrText>crh</w:instrText>
            </w:r>
            <w:r w:rsidR="00CB4309" w:rsidRPr="00783ABD">
              <w:rPr>
                <w:lang w:val="ru-RU"/>
              </w:rPr>
              <w:instrText>.</w:instrText>
            </w:r>
            <w:r w:rsidR="00CB4309">
              <w:instrText>cn</w:instrText>
            </w:r>
            <w:r w:rsidR="00CB4309" w:rsidRPr="00783ABD">
              <w:rPr>
                <w:lang w:val="ru-RU"/>
              </w:rPr>
              <w:instrText>.</w:instrText>
            </w:r>
            <w:r w:rsidR="00CB4309">
              <w:instrText>ua</w:instrText>
            </w:r>
            <w:r w:rsidR="00CB4309" w:rsidRPr="00783ABD">
              <w:rPr>
                <w:lang w:val="ru-RU"/>
              </w:rPr>
              <w:instrText>/2021/03/26/</w:instrText>
            </w:r>
            <w:r w:rsidR="00CB4309">
              <w:instrText>fioletovyj</w:instrText>
            </w:r>
            <w:r w:rsidR="00CB4309" w:rsidRPr="00783ABD">
              <w:rPr>
                <w:lang w:val="ru-RU"/>
              </w:rPr>
              <w:instrText>-</w:instrText>
            </w:r>
            <w:r w:rsidR="00CB4309">
              <w:instrText>den</w:instrText>
            </w:r>
            <w:r w:rsidR="00CB4309" w:rsidRPr="00783ABD">
              <w:rPr>
                <w:lang w:val="ru-RU"/>
              </w:rPr>
              <w:instrText>-</w:instrText>
            </w:r>
            <w:r w:rsidR="00CB4309">
              <w:instrText>den</w:instrText>
            </w:r>
            <w:r w:rsidR="00CB4309" w:rsidRPr="00783ABD">
              <w:rPr>
                <w:lang w:val="ru-RU"/>
              </w:rPr>
              <w:instrText>-</w:instrText>
            </w:r>
            <w:r w:rsidR="00CB4309">
              <w:instrText>obiznanosti</w:instrText>
            </w:r>
            <w:r w:rsidR="00CB4309" w:rsidRPr="00783ABD">
              <w:rPr>
                <w:lang w:val="ru-RU"/>
              </w:rPr>
              <w:instrText>-</w:instrText>
            </w:r>
            <w:r w:rsidR="00CB4309">
              <w:instrText>pro</w:instrText>
            </w:r>
            <w:r w:rsidR="00CB4309" w:rsidRPr="00783ABD">
              <w:rPr>
                <w:lang w:val="ru-RU"/>
              </w:rPr>
              <w:instrText>-</w:instrText>
            </w:r>
            <w:r w:rsidR="00CB4309">
              <w:instrText>epilepsiyu</w:instrText>
            </w:r>
            <w:r w:rsidR="00CB4309" w:rsidRPr="00783ABD">
              <w:rPr>
                <w:lang w:val="ru-RU"/>
              </w:rPr>
              <w:instrText>/"</w:instrText>
            </w:r>
            <w:r w:rsidR="00CB4309">
              <w:fldChar w:fldCharType="separate"/>
            </w:r>
            <w:r w:rsidR="00586F46" w:rsidRPr="00586F46">
              <w:rPr>
                <w:bCs/>
                <w:sz w:val="24"/>
                <w:szCs w:val="24"/>
                <w:shd w:val="clear" w:color="auto" w:fill="FFFFFF"/>
                <w:lang w:val="uk-UA" w:eastAsia="uk-UA"/>
              </w:rPr>
              <w:t>«Фіолетовий день – Міжнародний день обізнаності про епілепсію»</w:t>
            </w:r>
            <w:r w:rsidR="00CB4309">
              <w:fldChar w:fldCharType="end"/>
            </w:r>
            <w:r w:rsidRPr="00586F4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Назва Провайдера </w:t>
            </w:r>
            <w:r w:rsidRPr="008650BB">
              <w:rPr>
                <w:sz w:val="20"/>
                <w:szCs w:val="20"/>
                <w:lang w:val="uk-UA"/>
              </w:rPr>
              <w:t>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8650BB" w:rsidRPr="00D61E62" w:rsidRDefault="008650BB" w:rsidP="008650BB">
            <w:pPr>
              <w:ind w:left="360" w:right="-56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/>
                <w:bCs/>
                <w:sz w:val="24"/>
                <w:szCs w:val="24"/>
                <w:lang w:val="uk-UA"/>
              </w:rPr>
              <w:t>№ 1167</w:t>
            </w:r>
          </w:p>
        </w:tc>
      </w:tr>
      <w:tr w:rsidR="008650BB" w:rsidRPr="00783ABD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650BB" w:rsidRPr="00783ABD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Цільова аудиторія </w:t>
            </w:r>
            <w:r w:rsidRPr="008650BB">
              <w:rPr>
                <w:sz w:val="20"/>
                <w:szCs w:val="20"/>
                <w:lang w:val="uk-UA"/>
              </w:rPr>
              <w:t>(відповідно до Номенклатури лікарських спеціальностей)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9C3E72" w:rsidRDefault="008650BB" w:rsidP="00007B40">
            <w:pPr>
              <w:ind w:right="-108"/>
              <w:rPr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Дитяча неврологія,  </w:t>
            </w:r>
            <w:r w:rsidRPr="009C3E72">
              <w:rPr>
                <w:bCs/>
                <w:lang w:val="uk-UA"/>
              </w:rPr>
              <w:t xml:space="preserve"> педіатрія</w:t>
            </w:r>
            <w:r>
              <w:rPr>
                <w:bCs/>
                <w:lang w:val="uk-UA"/>
              </w:rPr>
              <w:t>,</w:t>
            </w:r>
            <w:r>
              <w:rPr>
                <w:lang w:val="uk-UA"/>
              </w:rPr>
              <w:t xml:space="preserve"> психологія, дитяча психіатрія, дитяча нейрохірургія,  дитяча хірургія, генетика, радіологія, функціональна діагностика, о</w:t>
            </w:r>
            <w:r w:rsidRPr="009C3E72">
              <w:rPr>
                <w:lang w:val="uk-UA"/>
              </w:rPr>
              <w:t xml:space="preserve">рганізація і управління охорони здоров'я, 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150</w:t>
            </w:r>
          </w:p>
        </w:tc>
      </w:tr>
      <w:tr w:rsidR="008650BB" w:rsidRPr="008650BB" w:rsidTr="00586F46">
        <w:trPr>
          <w:trHeight w:val="36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Pr="00586F46" w:rsidRDefault="008650BB" w:rsidP="008650BB">
            <w:pPr>
              <w:tabs>
                <w:tab w:val="left" w:pos="459"/>
              </w:tabs>
              <w:ind w:right="-108"/>
              <w:jc w:val="both"/>
              <w:rPr>
                <w:bCs/>
                <w:lang w:val="uk-UA"/>
              </w:rPr>
            </w:pPr>
            <w:r w:rsidRPr="00586F46">
              <w:rPr>
                <w:lang w:val="uk-UA"/>
              </w:rPr>
              <w:t>Іванова Т.П.,</w:t>
            </w:r>
            <w:r w:rsidR="00586F46">
              <w:rPr>
                <w:lang w:val="uk-UA"/>
              </w:rPr>
              <w:t xml:space="preserve"> </w:t>
            </w:r>
            <w:r w:rsidR="00586F46" w:rsidRPr="00586F46">
              <w:rPr>
                <w:lang w:val="uk-UA"/>
              </w:rPr>
              <w:t>Назар</w:t>
            </w:r>
            <w:r w:rsidR="00586F46">
              <w:rPr>
                <w:lang w:val="uk-UA"/>
              </w:rPr>
              <w:t xml:space="preserve"> </w:t>
            </w:r>
            <w:r w:rsidRPr="00586F46">
              <w:rPr>
                <w:lang w:val="uk-UA"/>
              </w:rPr>
              <w:t>О.В.,</w:t>
            </w:r>
            <w:r w:rsidR="00586F46">
              <w:rPr>
                <w:lang w:val="uk-UA"/>
              </w:rPr>
              <w:t xml:space="preserve"> </w:t>
            </w:r>
            <w:r w:rsidR="00586F46" w:rsidRPr="00586F46">
              <w:rPr>
                <w:lang w:val="uk-UA"/>
              </w:rPr>
              <w:t>Арканія Д.Г.,</w:t>
            </w:r>
            <w:r w:rsidRPr="00586F46">
              <w:rPr>
                <w:lang w:val="uk-UA"/>
              </w:rPr>
              <w:t>Кутько Н.М., Козелкова М.Б.. Цоколова Т.М.</w:t>
            </w:r>
          </w:p>
        </w:tc>
      </w:tr>
      <w:tr w:rsidR="008650BB" w:rsidRPr="008650BB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50BB" w:rsidRPr="00783ABD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Pr="00D61E62" w:rsidRDefault="008650BB" w:rsidP="008650BB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знань лікарів з питань діагностики, лікування та реабілітації пацієнтів з епілепсією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61E62">
              <w:rPr>
                <w:bCs/>
                <w:sz w:val="24"/>
                <w:szCs w:val="24"/>
                <w:lang w:val="uk-UA"/>
              </w:rPr>
              <w:t>Онлайн</w:t>
            </w:r>
            <w:proofErr w:type="spellEnd"/>
            <w:r w:rsidRPr="00D61E62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E62">
              <w:rPr>
                <w:bCs/>
                <w:sz w:val="24"/>
                <w:szCs w:val="24"/>
                <w:lang w:val="uk-UA"/>
              </w:rPr>
              <w:t>офлайн</w:t>
            </w:r>
            <w:proofErr w:type="spellEnd"/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5/30</w:t>
            </w:r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8650BB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21.03.</w:t>
            </w:r>
            <w:r w:rsidRPr="00D61E62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4</w:t>
            </w:r>
            <w:r w:rsidRPr="00D61E62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8650BB" w:rsidRPr="00783ABD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Місце проведення заходу БПР</w:t>
            </w:r>
            <w:r w:rsidRPr="008650BB">
              <w:rPr>
                <w:sz w:val="16"/>
                <w:szCs w:val="16"/>
                <w:lang w:val="uk-UA"/>
              </w:rPr>
              <w:t xml:space="preserve"> (повна адреса)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м. Київ, вул. В.Чорновола, 28/1, новий корпус, 1 поверх, актова зала</w:t>
            </w:r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Pr="008650BB">
              <w:rPr>
                <w:sz w:val="20"/>
                <w:szCs w:val="20"/>
                <w:lang w:val="uk-UA"/>
              </w:rPr>
              <w:t>доповідачів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Cs/>
                <w:sz w:val="24"/>
                <w:szCs w:val="24"/>
                <w:lang w:val="uk-UA"/>
              </w:rPr>
              <w:t>В процесі формування</w:t>
            </w:r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bCs/>
                <w:sz w:val="24"/>
                <w:szCs w:val="24"/>
                <w:lang w:val="uk-UA"/>
              </w:rPr>
              <w:t>В процесі формування</w:t>
            </w:r>
          </w:p>
        </w:tc>
      </w:tr>
      <w:tr w:rsidR="008650BB" w:rsidRPr="008650BB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D61E62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9110" w:type="dxa"/>
              <w:jc w:val="center"/>
              <w:tblLayout w:type="fixed"/>
              <w:tblLook w:val="04A0"/>
            </w:tblPr>
            <w:tblGrid>
              <w:gridCol w:w="1485"/>
              <w:gridCol w:w="3195"/>
              <w:gridCol w:w="4430"/>
            </w:tblGrid>
            <w:tr w:rsidR="008650BB" w:rsidRPr="00822EFA" w:rsidTr="00783ABD">
              <w:trPr>
                <w:trHeight w:val="392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bookmarkStart w:id="0" w:name="_Hlk159504366"/>
                  <w:r w:rsidRPr="00586F46">
                    <w:rPr>
                      <w:b/>
                      <w:sz w:val="20"/>
                      <w:szCs w:val="20"/>
                      <w:lang w:val="uk-UA"/>
                    </w:rPr>
                    <w:t>Час доповіді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b/>
                      <w:sz w:val="20"/>
                      <w:szCs w:val="20"/>
                      <w:lang w:val="uk-UA"/>
                    </w:rPr>
                    <w:t>ПІБ</w:t>
                  </w:r>
                  <w:proofErr w:type="spellEnd"/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b/>
                      <w:sz w:val="20"/>
                      <w:szCs w:val="20"/>
                      <w:lang w:val="uk-UA"/>
                    </w:rPr>
                    <w:t>Назва доповіді</w:t>
                  </w:r>
                </w:p>
              </w:tc>
            </w:tr>
            <w:tr w:rsidR="008650BB" w:rsidRPr="00783ABD" w:rsidTr="00783ABD">
              <w:trPr>
                <w:trHeight w:val="34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10.00 - 10.15</w:t>
                  </w:r>
                </w:p>
              </w:tc>
              <w:tc>
                <w:tcPr>
                  <w:tcW w:w="7625" w:type="dxa"/>
                  <w:gridSpan w:val="2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Вітальне слово.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Генеральний директор НДСЛ «Охматдит» Жовнір Володимир</w:t>
                  </w:r>
                </w:p>
              </w:tc>
            </w:tr>
            <w:tr w:rsidR="008650BB" w:rsidRPr="00783ABD" w:rsidTr="00783ABD">
              <w:trPr>
                <w:trHeight w:val="34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10.15 - 10.30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Назар Оксана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Невідкладна допомога дітям з епілептичними припадками на догоспітальному та госпітальному етапі</w:t>
                  </w:r>
                </w:p>
              </w:tc>
            </w:tr>
            <w:tr w:rsidR="008650BB" w:rsidRPr="00783ABD" w:rsidTr="00783ABD">
              <w:trPr>
                <w:trHeight w:val="776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10.30.- 11.00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Франциско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Каратало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Марко (Іспанія)</w:t>
                  </w: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Призначення </w:t>
                  </w: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протиепілептичної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терапії </w:t>
                  </w:r>
                </w:p>
                <w:p w:rsidR="00586F46" w:rsidRDefault="008650BB" w:rsidP="00586F4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пацієнтам з фокальними судомами та </w:t>
                  </w:r>
                </w:p>
                <w:p w:rsidR="008650BB" w:rsidRPr="00586F46" w:rsidRDefault="008650BB" w:rsidP="00586F4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поведінковими порушеннями: чи є у нас алгоритм дій?</w:t>
                  </w:r>
                </w:p>
              </w:tc>
            </w:tr>
            <w:tr w:rsidR="008650BB" w:rsidRPr="00783ABD" w:rsidTr="00783ABD">
              <w:trPr>
                <w:trHeight w:val="403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11.00 - 11.15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Панасюк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Людмила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Неонатальні судоми – фактор ризику порушень </w:t>
                  </w: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нейророзвитку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дітей раннього віку</w:t>
                  </w:r>
                </w:p>
              </w:tc>
            </w:tr>
            <w:tr w:rsidR="008650BB" w:rsidRPr="00783ABD" w:rsidTr="00783ABD">
              <w:trPr>
                <w:trHeight w:val="34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11.15 - 11.30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Харитонов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Володимир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Діагностика та лікування синдрому інфантильних епілептичних спазмів </w:t>
                  </w:r>
                </w:p>
              </w:tc>
            </w:tr>
            <w:tr w:rsidR="008650BB" w:rsidRPr="00783ABD" w:rsidTr="00783ABD">
              <w:trPr>
                <w:trHeight w:val="741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11.30 - 11.45</w:t>
                  </w:r>
                  <w:r w:rsidRPr="00586F46">
                    <w:rPr>
                      <w:sz w:val="18"/>
                      <w:szCs w:val="18"/>
                      <w:lang w:val="uk-UA"/>
                    </w:rPr>
                    <w:br/>
                  </w:r>
                  <w:r w:rsidRPr="00586F46">
                    <w:rPr>
                      <w:sz w:val="18"/>
                      <w:szCs w:val="18"/>
                      <w:lang w:val="uk-UA"/>
                    </w:rPr>
                    <w:br/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Галаган Віра </w:t>
                  </w:r>
                </w:p>
                <w:p w:rsidR="008650BB" w:rsidRPr="00586F46" w:rsidRDefault="008650BB" w:rsidP="00586F4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Пожар Микита</w:t>
                  </w:r>
                  <w:r w:rsidR="00586F46">
                    <w:rPr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586F46">
                    <w:rPr>
                      <w:sz w:val="18"/>
                      <w:szCs w:val="18"/>
                      <w:lang w:val="uk-UA"/>
                    </w:rPr>
                    <w:t>Швейкіна</w:t>
                  </w:r>
                  <w:proofErr w:type="spellEnd"/>
                  <w:r w:rsidRPr="00586F46">
                    <w:rPr>
                      <w:sz w:val="18"/>
                      <w:szCs w:val="18"/>
                      <w:lang w:val="uk-UA"/>
                    </w:rPr>
                    <w:t xml:space="preserve"> Вікторія</w:t>
                  </w:r>
                  <w:r w:rsidR="00586F46">
                    <w:rPr>
                      <w:sz w:val="18"/>
                      <w:szCs w:val="18"/>
                      <w:lang w:val="uk-UA"/>
                    </w:rPr>
                    <w:t>,</w:t>
                  </w:r>
                  <w:r w:rsidRPr="00586F46">
                    <w:rPr>
                      <w:sz w:val="18"/>
                      <w:szCs w:val="18"/>
                      <w:lang w:val="uk-UA"/>
                    </w:rPr>
                    <w:t>Циганкова Марина</w:t>
                  </w:r>
                  <w:r w:rsidR="00586F46">
                    <w:rPr>
                      <w:sz w:val="18"/>
                      <w:szCs w:val="18"/>
                      <w:lang w:val="uk-UA"/>
                    </w:rPr>
                    <w:t>,</w:t>
                  </w:r>
                  <w:r w:rsidRPr="00586F46">
                    <w:rPr>
                      <w:sz w:val="18"/>
                      <w:szCs w:val="18"/>
                      <w:lang w:val="uk-UA"/>
                    </w:rPr>
                    <w:br/>
                  </w:r>
                  <w:proofErr w:type="spellStart"/>
                  <w:r w:rsidRPr="00586F46">
                    <w:rPr>
                      <w:sz w:val="18"/>
                      <w:szCs w:val="18"/>
                      <w:lang w:val="uk-UA"/>
                    </w:rPr>
                    <w:t>Журахівська</w:t>
                  </w:r>
                  <w:proofErr w:type="spellEnd"/>
                  <w:r w:rsidRPr="00586F46">
                    <w:rPr>
                      <w:sz w:val="18"/>
                      <w:szCs w:val="18"/>
                      <w:lang w:val="uk-UA"/>
                    </w:rPr>
                    <w:t xml:space="preserve"> Ольга</w:t>
                  </w:r>
                  <w:r w:rsidR="00586F46">
                    <w:rPr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586F46">
                    <w:rPr>
                      <w:sz w:val="18"/>
                      <w:szCs w:val="18"/>
                      <w:lang w:val="uk-UA"/>
                    </w:rPr>
                    <w:t>Куракова</w:t>
                  </w:r>
                  <w:proofErr w:type="spellEnd"/>
                  <w:r w:rsidRPr="00586F46">
                    <w:rPr>
                      <w:sz w:val="18"/>
                      <w:szCs w:val="18"/>
                      <w:lang w:val="uk-UA"/>
                    </w:rPr>
                    <w:t xml:space="preserve"> Валентина</w:t>
                  </w:r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Генетичні дослідження синдромальних форм епілептичних станів у дітей</w:t>
                  </w:r>
                </w:p>
              </w:tc>
            </w:tr>
            <w:tr w:rsidR="008650BB" w:rsidRPr="008650BB" w:rsidTr="00783ABD">
              <w:trPr>
                <w:trHeight w:val="47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11.45 - 12.15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Стеценко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Тетяна </w:t>
                  </w: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Фебрильні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судоми у дітей: коли потрібно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призначати </w:t>
                  </w: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протиепілептичну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терапію?</w:t>
                  </w:r>
                </w:p>
              </w:tc>
            </w:tr>
            <w:tr w:rsidR="008650BB" w:rsidRPr="00822EFA" w:rsidTr="00783ABD">
              <w:trPr>
                <w:trHeight w:val="410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12.15 - 12.30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Арканія Деніза,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Летичевська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Вероніка</w:t>
                  </w:r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Аутоімунні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епілепсії у дітей</w:t>
                  </w:r>
                </w:p>
              </w:tc>
            </w:tr>
            <w:tr w:rsidR="008650BB" w:rsidRPr="00822EFA" w:rsidTr="00586F46">
              <w:trPr>
                <w:trHeight w:val="133"/>
                <w:jc w:val="center"/>
              </w:trPr>
              <w:tc>
                <w:tcPr>
                  <w:tcW w:w="9110" w:type="dxa"/>
                  <w:gridSpan w:val="3"/>
                </w:tcPr>
                <w:p w:rsidR="008650BB" w:rsidRPr="00586F46" w:rsidRDefault="008650BB" w:rsidP="008650BB">
                  <w:pPr>
                    <w:ind w:left="780" w:right="-8"/>
                    <w:jc w:val="right"/>
                    <w:rPr>
                      <w:sz w:val="18"/>
                      <w:szCs w:val="18"/>
                      <w:lang w:val="uk-UA"/>
                    </w:rPr>
                  </w:pPr>
                </w:p>
                <w:p w:rsidR="008650BB" w:rsidRPr="00586F46" w:rsidRDefault="008650BB" w:rsidP="00586F46">
                  <w:pPr>
                    <w:ind w:left="780" w:right="-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lastRenderedPageBreak/>
                    <w:t>Перерва 12:30 – 13.00.</w:t>
                  </w:r>
                </w:p>
              </w:tc>
            </w:tr>
            <w:tr w:rsidR="008650BB" w:rsidRPr="008650BB" w:rsidTr="00783ABD">
              <w:trPr>
                <w:trHeight w:val="34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lastRenderedPageBreak/>
                    <w:t>13.00 – 13.15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Федушка Галина</w:t>
                  </w: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Судоми у пацієнта з вродженими вадами </w:t>
                  </w:r>
                </w:p>
                <w:p w:rsidR="008650BB" w:rsidRPr="00586F46" w:rsidRDefault="008650BB" w:rsidP="00586F4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серця: тактика ведення</w:t>
                  </w:r>
                </w:p>
              </w:tc>
            </w:tr>
            <w:tr w:rsidR="008650BB" w:rsidRPr="00783ABD" w:rsidTr="00783ABD">
              <w:trPr>
                <w:trHeight w:val="34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13.15-13.30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Плавський Павло</w:t>
                  </w: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Кальозотомія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при нейрохірургічному </w:t>
                  </w:r>
                </w:p>
                <w:p w:rsidR="008650BB" w:rsidRPr="00586F46" w:rsidRDefault="008650BB" w:rsidP="00586F4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лікування дітей з епілепсією</w:t>
                  </w:r>
                </w:p>
              </w:tc>
            </w:tr>
            <w:tr w:rsidR="008650BB" w:rsidRPr="00586F46" w:rsidTr="00783ABD">
              <w:trPr>
                <w:trHeight w:val="34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13.30-13.45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Свистільник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Вікторія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Сучасна діагностика та лікування хворих </w:t>
                  </w:r>
                </w:p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з вогнищевими (фокальними) формами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епілепсій </w:t>
                  </w:r>
                </w:p>
              </w:tc>
            </w:tr>
            <w:tr w:rsidR="008650BB" w:rsidRPr="00783ABD" w:rsidTr="00783ABD">
              <w:trPr>
                <w:trHeight w:val="34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13.45-14.00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Корнієнко Інна </w:t>
                  </w:r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Клінічний випадок епілепсії з фокальними </w:t>
                  </w: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сенсо-моторними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припадками</w:t>
                  </w:r>
                </w:p>
              </w:tc>
            </w:tr>
            <w:tr w:rsidR="008650BB" w:rsidRPr="00783ABD" w:rsidTr="00783ABD">
              <w:trPr>
                <w:trHeight w:val="21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14.00-14.15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Розяєв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Максим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Нейророзвиткові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порушення у дітей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з епілепсією</w:t>
                  </w:r>
                </w:p>
              </w:tc>
            </w:tr>
            <w:tr w:rsidR="008650BB" w:rsidRPr="00783ABD" w:rsidTr="00783ABD">
              <w:trPr>
                <w:trHeight w:val="466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14.15-14.30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Карпенко Наталія, </w:t>
                  </w: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Мачужак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Анна</w:t>
                  </w: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Неврологічна симптоматика-маски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захворювань, клінічний випадок</w:t>
                  </w:r>
                </w:p>
              </w:tc>
            </w:tr>
            <w:tr w:rsidR="008650BB" w:rsidRPr="00822EFA" w:rsidTr="00783ABD">
              <w:trPr>
                <w:trHeight w:val="325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14.30-14.45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Головатюк Ірина</w:t>
                  </w:r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Менеджмент епілептичного статусу</w:t>
                  </w:r>
                </w:p>
              </w:tc>
            </w:tr>
            <w:tr w:rsidR="008650BB" w:rsidRPr="00783ABD" w:rsidTr="00783ABD">
              <w:trPr>
                <w:trHeight w:val="415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14.45-15.00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Климович Катерина </w:t>
                  </w: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Менеджмент </w:t>
                  </w: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ЕЕГ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обстеження у дітей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з епілепсією</w:t>
                  </w:r>
                </w:p>
              </w:tc>
            </w:tr>
            <w:tr w:rsidR="008650BB" w:rsidRPr="00783ABD" w:rsidTr="00783ABD">
              <w:trPr>
                <w:trHeight w:val="507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15.00-15.15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Cлободян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Сергій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Візуалізація причин епілепсії за допомогою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магнітно-резонансної томографії</w:t>
                  </w:r>
                </w:p>
              </w:tc>
            </w:tr>
            <w:tr w:rsidR="008650BB" w:rsidRPr="00783ABD" w:rsidTr="00783ABD">
              <w:trPr>
                <w:trHeight w:val="414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15.15-15.30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Волощук Олександр</w:t>
                  </w:r>
                </w:p>
              </w:tc>
              <w:tc>
                <w:tcPr>
                  <w:tcW w:w="4430" w:type="dxa"/>
                </w:tcPr>
                <w:p w:rsid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Хірургічне лікування </w:t>
                  </w:r>
                  <w:proofErr w:type="spellStart"/>
                  <w:r w:rsidRPr="00586F46">
                    <w:rPr>
                      <w:sz w:val="20"/>
                      <w:szCs w:val="20"/>
                      <w:lang w:val="uk-UA"/>
                    </w:rPr>
                    <w:t>ФКД</w:t>
                  </w:r>
                  <w:proofErr w:type="spellEnd"/>
                  <w:r w:rsidRPr="00586F46">
                    <w:rPr>
                      <w:sz w:val="20"/>
                      <w:szCs w:val="20"/>
                      <w:lang w:val="uk-UA"/>
                    </w:rPr>
                    <w:t xml:space="preserve"> з використанням </w:t>
                  </w:r>
                </w:p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сучасних технологій</w:t>
                  </w:r>
                </w:p>
              </w:tc>
            </w:tr>
            <w:tr w:rsidR="008650BB" w:rsidRPr="008650BB" w:rsidTr="00783ABD">
              <w:trPr>
                <w:trHeight w:val="349"/>
                <w:jc w:val="center"/>
              </w:trPr>
              <w:tc>
                <w:tcPr>
                  <w:tcW w:w="1485" w:type="dxa"/>
                </w:tcPr>
                <w:p w:rsidR="008650BB" w:rsidRPr="00586F46" w:rsidRDefault="008650BB" w:rsidP="00783ABD">
                  <w:pPr>
                    <w:ind w:left="243" w:right="-108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586F46">
                    <w:rPr>
                      <w:sz w:val="18"/>
                      <w:szCs w:val="18"/>
                      <w:lang w:val="uk-UA"/>
                    </w:rPr>
                    <w:t>15.30.– 15.45</w:t>
                  </w:r>
                </w:p>
              </w:tc>
              <w:tc>
                <w:tcPr>
                  <w:tcW w:w="3195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86F46">
                    <w:rPr>
                      <w:sz w:val="20"/>
                      <w:szCs w:val="20"/>
                      <w:lang w:val="uk-UA"/>
                    </w:rPr>
                    <w:t>Обговорення</w:t>
                  </w:r>
                </w:p>
              </w:tc>
              <w:tc>
                <w:tcPr>
                  <w:tcW w:w="4430" w:type="dxa"/>
                </w:tcPr>
                <w:p w:rsidR="008650BB" w:rsidRPr="00586F46" w:rsidRDefault="008650BB" w:rsidP="00007B4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bookmarkEnd w:id="0"/>
          </w:tbl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650BB" w:rsidRPr="00D61E62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586F46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586F46">
              <w:rPr>
                <w:sz w:val="20"/>
                <w:szCs w:val="20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8650BB" w:rsidRPr="00D61E62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–</w:t>
            </w:r>
          </w:p>
        </w:tc>
      </w:tr>
      <w:tr w:rsidR="008650BB" w:rsidRPr="00783ABD" w:rsidTr="008650B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BB" w:rsidRPr="00586F46" w:rsidRDefault="008650BB" w:rsidP="00007B40">
            <w:pPr>
              <w:pStyle w:val="a3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586F46">
              <w:rPr>
                <w:sz w:val="20"/>
                <w:szCs w:val="20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Pr="001C799E" w:rsidRDefault="008650BB" w:rsidP="00007B4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8650BB" w:rsidRDefault="008650BB" w:rsidP="008650BB">
      <w:pPr>
        <w:rPr>
          <w:lang w:val="ru-RU"/>
        </w:rPr>
      </w:pPr>
    </w:p>
    <w:p w:rsidR="008650BB" w:rsidRDefault="008650BB" w:rsidP="008650BB">
      <w:pPr>
        <w:rPr>
          <w:lang w:val="ru-RU"/>
        </w:rPr>
      </w:pPr>
    </w:p>
    <w:p w:rsidR="00DA218D" w:rsidRPr="008650BB" w:rsidRDefault="00DA218D">
      <w:pPr>
        <w:rPr>
          <w:lang w:val="ru-RU"/>
        </w:rPr>
      </w:pPr>
    </w:p>
    <w:sectPr w:rsidR="00DA218D" w:rsidRPr="008650BB" w:rsidSect="006D6C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650BB"/>
    <w:rsid w:val="002E6661"/>
    <w:rsid w:val="00310F71"/>
    <w:rsid w:val="00527087"/>
    <w:rsid w:val="00586F46"/>
    <w:rsid w:val="00783ABD"/>
    <w:rsid w:val="008650BB"/>
    <w:rsid w:val="00CB4309"/>
    <w:rsid w:val="00DA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0BB"/>
    <w:pPr>
      <w:spacing w:after="200" w:line="288" w:lineRule="auto"/>
      <w:ind w:left="720"/>
      <w:contextualSpacing/>
    </w:pPr>
    <w:rPr>
      <w:rFonts w:asciiTheme="minorHAnsi" w:hAnsiTheme="minorHAnsi"/>
      <w:i/>
      <w:iCs/>
      <w:lang w:bidi="en-US"/>
    </w:rPr>
  </w:style>
  <w:style w:type="table" w:styleId="a4">
    <w:name w:val="Table Grid"/>
    <w:basedOn w:val="a1"/>
    <w:uiPriority w:val="39"/>
    <w:rsid w:val="008650B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8650BB"/>
    <w:pPr>
      <w:ind w:left="161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8650B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2024-02-28T08:14:00Z</dcterms:created>
  <dcterms:modified xsi:type="dcterms:W3CDTF">2024-02-28T08:29:00Z</dcterms:modified>
</cp:coreProperties>
</file>