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2BB" w:rsidRPr="006132BB" w:rsidRDefault="00204F17" w:rsidP="006132BB">
      <w:pPr>
        <w:widowControl w:val="0"/>
        <w:suppressAutoHyphens/>
        <w:autoSpaceDN w:val="0"/>
        <w:spacing w:after="0" w:line="240" w:lineRule="auto"/>
        <w:jc w:val="center"/>
        <w:textAlignment w:val="baseline"/>
        <w:rPr>
          <w:rFonts w:ascii="Times New Roman" w:eastAsia="Calibri" w:hAnsi="Times New Roman" w:cs="Times New Roman"/>
          <w:b/>
          <w:bCs/>
          <w:kern w:val="3"/>
          <w:sz w:val="40"/>
          <w:szCs w:val="40"/>
          <w:lang w:val="uk-UA"/>
        </w:rPr>
      </w:pPr>
      <w:r>
        <w:rPr>
          <w:rFonts w:ascii="Times New Roman" w:eastAsia="Times New Roman" w:hAnsi="Times New Roman" w:cs="Times New Roman"/>
          <w:b/>
          <w:bCs/>
          <w:iCs/>
          <w:sz w:val="40"/>
          <w:szCs w:val="40"/>
          <w:lang w:val="uk-UA" w:eastAsia="ru-RU"/>
        </w:rPr>
        <w:t>ОБГРУНТУВАННЯ</w:t>
      </w:r>
      <w:bookmarkStart w:id="0" w:name="_GoBack"/>
      <w:bookmarkEnd w:id="0"/>
    </w:p>
    <w:p w:rsidR="006132BB" w:rsidRPr="006132BB" w:rsidRDefault="006132BB" w:rsidP="006132BB">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val="uk-UA"/>
        </w:rPr>
      </w:pPr>
      <w:r w:rsidRPr="006132BB">
        <w:rPr>
          <w:rFonts w:ascii="Times New Roman" w:eastAsia="Calibri" w:hAnsi="Times New Roman" w:cs="Times New Roman"/>
          <w:b/>
          <w:bCs/>
          <w:kern w:val="3"/>
          <w:sz w:val="24"/>
          <w:szCs w:val="24"/>
          <w:lang w:val="uk-UA"/>
        </w:rPr>
        <w:t xml:space="preserve">ТЕХНІЧНІ ВИМОГИ </w:t>
      </w:r>
    </w:p>
    <w:p w:rsidR="006132BB" w:rsidRPr="006132BB" w:rsidRDefault="006132BB" w:rsidP="006132BB">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val="uk-UA"/>
        </w:rPr>
      </w:pPr>
      <w:r w:rsidRPr="006132BB">
        <w:rPr>
          <w:rFonts w:ascii="Times New Roman" w:eastAsia="Calibri" w:hAnsi="Times New Roman" w:cs="Times New Roman"/>
          <w:b/>
          <w:bCs/>
          <w:kern w:val="3"/>
          <w:sz w:val="24"/>
          <w:szCs w:val="24"/>
          <w:lang w:val="uk-UA"/>
        </w:rPr>
        <w:t>ПЕРЕЛІК</w:t>
      </w:r>
    </w:p>
    <w:p w:rsidR="006132BB" w:rsidRPr="006132BB" w:rsidRDefault="006132BB" w:rsidP="006132BB">
      <w:pPr>
        <w:widowControl w:val="0"/>
        <w:suppressAutoHyphens/>
        <w:autoSpaceDN w:val="0"/>
        <w:spacing w:after="0" w:line="240" w:lineRule="auto"/>
        <w:jc w:val="center"/>
        <w:textAlignment w:val="baseline"/>
        <w:rPr>
          <w:rFonts w:ascii="Times New Roman" w:eastAsia="Calibri" w:hAnsi="Times New Roman" w:cs="Times New Roman"/>
          <w:b/>
          <w:bCs/>
          <w:kern w:val="3"/>
          <w:sz w:val="24"/>
          <w:szCs w:val="24"/>
          <w:lang w:val="uk-UA"/>
        </w:rPr>
      </w:pPr>
    </w:p>
    <w:p w:rsidR="006132BB" w:rsidRPr="006132BB" w:rsidRDefault="006132BB" w:rsidP="006132BB">
      <w:pPr>
        <w:shd w:val="clear" w:color="auto" w:fill="FFFFFF"/>
        <w:spacing w:after="0" w:line="230" w:lineRule="atLeast"/>
        <w:ind w:right="53"/>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 xml:space="preserve">Послуги з ремонту і технічного обслуговування та спостерігання за вимірювальними, випробувальними, контрольними приладами систем протипожежного захисту  НДСЛ "Охматдит МОЗ України  код ДК 021:2015 - 50410000-2  - </w:t>
      </w:r>
      <w:r w:rsidRPr="006132BB">
        <w:rPr>
          <w:rFonts w:ascii="Times New Roman" w:eastAsia="Times New Roman" w:hAnsi="Times New Roman" w:cs="Times New Roman"/>
          <w:b/>
          <w:iCs/>
          <w:sz w:val="24"/>
          <w:szCs w:val="24"/>
          <w:lang w:val="uk-UA" w:eastAsia="ru-RU"/>
        </w:rPr>
        <w:t>Послуги з ремонту і технічного обслуговування вимірювальних, випробувальних і контрольних приладів.</w:t>
      </w:r>
    </w:p>
    <w:p w:rsidR="006132BB" w:rsidRPr="006132BB" w:rsidRDefault="006132BB" w:rsidP="006132BB">
      <w:pPr>
        <w:spacing w:after="0" w:line="276" w:lineRule="auto"/>
        <w:ind w:left="-1080" w:right="-464"/>
        <w:jc w:val="center"/>
        <w:rPr>
          <w:rFonts w:ascii="Times New Roman" w:eastAsia="Times New Roman" w:hAnsi="Times New Roman" w:cs="Times New Roman"/>
          <w:sz w:val="24"/>
          <w:szCs w:val="24"/>
          <w:lang w:val="uk-UA" w:eastAsia="ru-RU"/>
        </w:rPr>
      </w:pPr>
    </w:p>
    <w:p w:rsidR="006132BB" w:rsidRPr="006132BB" w:rsidRDefault="006132BB" w:rsidP="006132BB">
      <w:pPr>
        <w:numPr>
          <w:ilvl w:val="0"/>
          <w:numId w:val="19"/>
        </w:numPr>
        <w:tabs>
          <w:tab w:val="left" w:pos="142"/>
        </w:tabs>
        <w:spacing w:after="0" w:line="276" w:lineRule="auto"/>
        <w:jc w:val="both"/>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b/>
          <w:sz w:val="24"/>
          <w:szCs w:val="24"/>
          <w:lang w:val="uk-UA" w:eastAsia="ru-RU"/>
        </w:rPr>
        <w:t>Місце надання послуг</w:t>
      </w:r>
      <w:r w:rsidRPr="006132BB">
        <w:rPr>
          <w:rFonts w:ascii="Times New Roman" w:eastAsia="Times New Roman" w:hAnsi="Times New Roman" w:cs="Times New Roman"/>
          <w:sz w:val="24"/>
          <w:szCs w:val="24"/>
          <w:lang w:val="uk-UA" w:eastAsia="ru-RU"/>
        </w:rPr>
        <w:t xml:space="preserve">:  </w:t>
      </w:r>
      <w:proofErr w:type="spellStart"/>
      <w:r w:rsidRPr="006132BB">
        <w:rPr>
          <w:rFonts w:ascii="Times New Roman" w:eastAsia="Times New Roman" w:hAnsi="Times New Roman" w:cs="Times New Roman"/>
          <w:sz w:val="24"/>
          <w:szCs w:val="24"/>
          <w:lang w:val="uk-UA" w:eastAsia="ru-RU"/>
        </w:rPr>
        <w:t>м.Київ</w:t>
      </w:r>
      <w:proofErr w:type="spellEnd"/>
      <w:r w:rsidRPr="006132BB">
        <w:rPr>
          <w:rFonts w:ascii="Times New Roman" w:eastAsia="Times New Roman" w:hAnsi="Times New Roman" w:cs="Times New Roman"/>
          <w:sz w:val="24"/>
          <w:szCs w:val="24"/>
          <w:lang w:val="uk-UA" w:eastAsia="ru-RU"/>
        </w:rPr>
        <w:t xml:space="preserve">, вул. </w:t>
      </w:r>
      <w:proofErr w:type="spellStart"/>
      <w:r w:rsidRPr="006132BB">
        <w:rPr>
          <w:rFonts w:ascii="Times New Roman" w:eastAsia="Times New Roman" w:hAnsi="Times New Roman" w:cs="Times New Roman"/>
          <w:sz w:val="24"/>
          <w:szCs w:val="24"/>
          <w:lang w:val="uk-UA" w:eastAsia="ru-RU"/>
        </w:rPr>
        <w:t>В.Чорновола</w:t>
      </w:r>
      <w:proofErr w:type="spellEnd"/>
      <w:r w:rsidRPr="006132BB">
        <w:rPr>
          <w:rFonts w:ascii="Times New Roman" w:eastAsia="Times New Roman" w:hAnsi="Times New Roman" w:cs="Times New Roman"/>
          <w:sz w:val="24"/>
          <w:szCs w:val="24"/>
          <w:lang w:val="uk-UA" w:eastAsia="ru-RU"/>
        </w:rPr>
        <w:t>, 28/1, НДСЛ "Охматдит" МОЗ України; на період січень – грудень 2024 року.</w:t>
      </w:r>
    </w:p>
    <w:p w:rsidR="006132BB" w:rsidRPr="006132BB" w:rsidRDefault="006132BB" w:rsidP="006132BB">
      <w:pPr>
        <w:tabs>
          <w:tab w:val="left" w:pos="9160"/>
        </w:tabs>
        <w:suppressAutoHyphens/>
        <w:spacing w:after="0" w:line="276" w:lineRule="auto"/>
        <w:rPr>
          <w:rFonts w:ascii="Times New Roman" w:eastAsia="Times New Roman" w:hAnsi="Times New Roman" w:cs="Times New Roman"/>
          <w:b/>
          <w:sz w:val="24"/>
          <w:szCs w:val="24"/>
          <w:lang w:val="uk-UA" w:eastAsia="ar-SA"/>
        </w:rPr>
      </w:pPr>
    </w:p>
    <w:p w:rsidR="006132BB" w:rsidRPr="006132BB" w:rsidRDefault="006132BB" w:rsidP="006132BB">
      <w:pPr>
        <w:shd w:val="clear" w:color="auto" w:fill="FFFFFF"/>
        <w:spacing w:after="120" w:line="276" w:lineRule="auto"/>
        <w:jc w:val="both"/>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bCs/>
          <w:iCs/>
          <w:sz w:val="24"/>
          <w:szCs w:val="24"/>
          <w:lang w:val="uk-UA" w:eastAsia="ru-RU"/>
        </w:rPr>
        <w:t xml:space="preserve"> - Огляд об'єкта учасником перед подачею пропозиції є обов'язковим. Огляд проводиться на підставі </w:t>
      </w:r>
      <w:r w:rsidRPr="006132BB">
        <w:rPr>
          <w:rFonts w:ascii="Times New Roman" w:eastAsia="Times New Roman" w:hAnsi="Times New Roman" w:cs="Times New Roman"/>
          <w:bCs/>
          <w:iCs/>
          <w:sz w:val="24"/>
          <w:szCs w:val="24"/>
          <w:u w:val="single"/>
          <w:lang w:val="uk-UA" w:eastAsia="ru-RU"/>
        </w:rPr>
        <w:t>офіційного листа-звернення</w:t>
      </w:r>
      <w:r w:rsidRPr="006132BB">
        <w:rPr>
          <w:rFonts w:ascii="Times New Roman" w:eastAsia="Times New Roman" w:hAnsi="Times New Roman" w:cs="Times New Roman"/>
          <w:bCs/>
          <w:iCs/>
          <w:sz w:val="24"/>
          <w:szCs w:val="24"/>
          <w:lang w:val="uk-UA" w:eastAsia="ru-RU"/>
        </w:rPr>
        <w:t xml:space="preserve"> на ім’я замовника (щодня з 08 год. 00 хв. до 17 год. 00 хв., крім суботи та неділі). Учасник у складі тендерної документації повинен </w:t>
      </w:r>
      <w:r w:rsidRPr="006132BB">
        <w:rPr>
          <w:rFonts w:ascii="Times New Roman" w:eastAsia="Times New Roman" w:hAnsi="Times New Roman" w:cs="Times New Roman"/>
          <w:bCs/>
          <w:iCs/>
          <w:sz w:val="24"/>
          <w:szCs w:val="24"/>
          <w:u w:val="single"/>
          <w:lang w:val="uk-UA" w:eastAsia="ru-RU"/>
        </w:rPr>
        <w:t xml:space="preserve">надати довідку про  огляд об’єкту </w:t>
      </w:r>
      <w:r w:rsidRPr="006132BB">
        <w:rPr>
          <w:rFonts w:ascii="Times New Roman" w:eastAsia="Times New Roman" w:hAnsi="Times New Roman" w:cs="Times New Roman"/>
          <w:bCs/>
          <w:iCs/>
          <w:sz w:val="24"/>
          <w:szCs w:val="24"/>
          <w:lang w:val="uk-UA" w:eastAsia="ru-RU"/>
        </w:rPr>
        <w:t xml:space="preserve">, </w:t>
      </w:r>
      <w:r w:rsidRPr="006132BB">
        <w:rPr>
          <w:rFonts w:ascii="Times New Roman" w:eastAsia="Times New Roman" w:hAnsi="Times New Roman" w:cs="Times New Roman"/>
          <w:bCs/>
          <w:iCs/>
          <w:sz w:val="24"/>
          <w:szCs w:val="24"/>
          <w:u w:val="single"/>
          <w:lang w:val="uk-UA" w:eastAsia="ru-RU"/>
        </w:rPr>
        <w:t>засвідчену замовником</w:t>
      </w:r>
      <w:r w:rsidRPr="006132BB">
        <w:rPr>
          <w:rFonts w:ascii="Times New Roman" w:eastAsia="Times New Roman" w:hAnsi="Times New Roman" w:cs="Times New Roman"/>
          <w:bCs/>
          <w:iCs/>
          <w:sz w:val="24"/>
          <w:szCs w:val="24"/>
          <w:lang w:val="uk-UA" w:eastAsia="ru-RU"/>
        </w:rPr>
        <w:t xml:space="preserve"> (зразок додається додаток № 1 до технічних вимог). Витрати на відвідування об’єкту Учасник несе за власні кошти. </w:t>
      </w:r>
      <w:r w:rsidRPr="006132BB">
        <w:rPr>
          <w:rFonts w:ascii="Times New Roman" w:eastAsia="Times New Roman" w:hAnsi="Times New Roman" w:cs="Times New Roman"/>
          <w:b/>
          <w:bCs/>
          <w:iCs/>
          <w:sz w:val="24"/>
          <w:szCs w:val="24"/>
          <w:lang w:val="uk-UA" w:eastAsia="ru-RU"/>
        </w:rPr>
        <w:t xml:space="preserve">Контактна особа: Начальник центру інженерно-технічного забезпечення: Бабак Владислав Григорович </w:t>
      </w:r>
      <w:proofErr w:type="spellStart"/>
      <w:r w:rsidRPr="006132BB">
        <w:rPr>
          <w:rFonts w:ascii="Times New Roman" w:eastAsia="Times New Roman" w:hAnsi="Times New Roman" w:cs="Times New Roman"/>
          <w:b/>
          <w:bCs/>
          <w:iCs/>
          <w:sz w:val="24"/>
          <w:szCs w:val="24"/>
          <w:lang w:val="uk-UA" w:eastAsia="ru-RU"/>
        </w:rPr>
        <w:t>тел</w:t>
      </w:r>
      <w:proofErr w:type="spellEnd"/>
      <w:r w:rsidRPr="006132BB">
        <w:rPr>
          <w:rFonts w:ascii="Times New Roman" w:eastAsia="Times New Roman" w:hAnsi="Times New Roman" w:cs="Times New Roman"/>
          <w:b/>
          <w:bCs/>
          <w:iCs/>
          <w:sz w:val="24"/>
          <w:szCs w:val="24"/>
          <w:lang w:val="uk-UA" w:eastAsia="ru-RU"/>
        </w:rPr>
        <w:t>: 096 795 6295 ; (044) 2398802</w:t>
      </w:r>
    </w:p>
    <w:p w:rsidR="006132BB" w:rsidRPr="006132BB" w:rsidRDefault="006132BB" w:rsidP="006132BB">
      <w:pPr>
        <w:shd w:val="clear" w:color="auto" w:fill="FFFFFF"/>
        <w:spacing w:after="120" w:line="276" w:lineRule="auto"/>
        <w:rPr>
          <w:rFonts w:ascii="Times New Roman" w:eastAsia="Times New Roman" w:hAnsi="Times New Roman" w:cs="Times New Roman"/>
          <w:b/>
          <w:sz w:val="24"/>
          <w:szCs w:val="24"/>
          <w:lang w:val="uk-UA" w:eastAsia="uk-UA"/>
        </w:rPr>
      </w:pPr>
      <w:r w:rsidRPr="006132BB">
        <w:rPr>
          <w:rFonts w:ascii="Times New Roman" w:eastAsia="Times New Roman" w:hAnsi="Times New Roman" w:cs="Times New Roman"/>
          <w:b/>
          <w:sz w:val="24"/>
          <w:szCs w:val="24"/>
          <w:lang w:val="uk-UA" w:eastAsia="uk-UA"/>
        </w:rPr>
        <w:t>Таблиця 1</w:t>
      </w: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707"/>
        <w:gridCol w:w="1559"/>
        <w:gridCol w:w="1417"/>
        <w:gridCol w:w="2240"/>
      </w:tblGrid>
      <w:tr w:rsidR="006132BB" w:rsidRPr="006132BB" w:rsidTr="006132BB">
        <w:trPr>
          <w:trHeight w:val="828"/>
        </w:trPr>
        <w:tc>
          <w:tcPr>
            <w:tcW w:w="709" w:type="dxa"/>
            <w:tcBorders>
              <w:top w:val="single" w:sz="4" w:space="0" w:color="000000"/>
              <w:left w:val="single" w:sz="4" w:space="0" w:color="000000"/>
              <w:bottom w:val="single" w:sz="4" w:space="0" w:color="000000"/>
              <w:right w:val="single" w:sz="4" w:space="0" w:color="000000"/>
            </w:tcBorders>
            <w:vAlign w:val="center"/>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w:t>
            </w:r>
          </w:p>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vAlign w:val="center"/>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Найменування обладнання, техніки, системи тощо</w:t>
            </w:r>
          </w:p>
        </w:tc>
        <w:tc>
          <w:tcPr>
            <w:tcW w:w="1559" w:type="dxa"/>
            <w:tcBorders>
              <w:top w:val="single" w:sz="4" w:space="0" w:color="000000"/>
              <w:left w:val="single" w:sz="4" w:space="0" w:color="000000"/>
              <w:bottom w:val="single" w:sz="4" w:space="0" w:color="000000"/>
              <w:right w:val="single" w:sz="4" w:space="0" w:color="000000"/>
            </w:tcBorders>
            <w:vAlign w:val="center"/>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Од. вимір.</w:t>
            </w:r>
          </w:p>
        </w:tc>
        <w:tc>
          <w:tcPr>
            <w:tcW w:w="1417" w:type="dxa"/>
            <w:tcBorders>
              <w:top w:val="single" w:sz="4" w:space="0" w:color="000000"/>
              <w:left w:val="single" w:sz="4" w:space="0" w:color="000000"/>
              <w:bottom w:val="single" w:sz="4" w:space="0" w:color="000000"/>
              <w:right w:val="single" w:sz="4" w:space="0" w:color="000000"/>
            </w:tcBorders>
            <w:vAlign w:val="center"/>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Кількість</w:t>
            </w:r>
          </w:p>
        </w:tc>
        <w:tc>
          <w:tcPr>
            <w:tcW w:w="2240" w:type="dxa"/>
            <w:tcBorders>
              <w:top w:val="single" w:sz="4" w:space="0" w:color="000000"/>
              <w:left w:val="single" w:sz="4" w:space="0" w:color="000000"/>
              <w:bottom w:val="single" w:sz="4" w:space="0" w:color="000000"/>
              <w:right w:val="single" w:sz="4" w:space="0" w:color="000000"/>
            </w:tcBorders>
            <w:vAlign w:val="center"/>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Примітка</w:t>
            </w:r>
          </w:p>
        </w:tc>
      </w:tr>
      <w:tr w:rsidR="006132BB" w:rsidRPr="006132BB" w:rsidTr="006132BB">
        <w:trPr>
          <w:trHeight w:val="425"/>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Обладнання системи контролю доступу</w:t>
            </w:r>
          </w:p>
        </w:tc>
      </w:tr>
      <w:tr w:rsidR="006132BB" w:rsidRPr="006132BB" w:rsidTr="006132BB">
        <w:trPr>
          <w:trHeight w:val="305"/>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USB </w:t>
            </w:r>
            <w:proofErr w:type="spellStart"/>
            <w:r w:rsidRPr="006132BB">
              <w:rPr>
                <w:rFonts w:ascii="Times New Roman" w:eastAsia="Times New Roman" w:hAnsi="Times New Roman" w:cs="Times New Roman"/>
                <w:sz w:val="24"/>
                <w:szCs w:val="24"/>
                <w:lang w:val="uk-UA" w:eastAsia="ru-RU"/>
              </w:rPr>
              <w:t>Desktop</w:t>
            </w:r>
            <w:proofErr w:type="spellEnd"/>
            <w:r w:rsidRPr="006132BB">
              <w:rPr>
                <w:rFonts w:ascii="Times New Roman" w:eastAsia="Times New Roman" w:hAnsi="Times New Roman" w:cs="Times New Roman"/>
                <w:sz w:val="24"/>
                <w:szCs w:val="24"/>
                <w:lang w:val="uk-UA" w:eastAsia="ru-RU"/>
              </w:rPr>
              <w:t xml:space="preserve"> </w:t>
            </w:r>
            <w:proofErr w:type="spellStart"/>
            <w:r w:rsidRPr="006132BB">
              <w:rPr>
                <w:rFonts w:ascii="Times New Roman" w:eastAsia="Times New Roman" w:hAnsi="Times New Roman" w:cs="Times New Roman"/>
                <w:sz w:val="24"/>
                <w:szCs w:val="24"/>
                <w:lang w:val="uk-UA" w:eastAsia="ru-RU"/>
              </w:rPr>
              <w:t>Reader</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52"/>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Акумуляторна батарея 12B.7 А/г</w:t>
            </w:r>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418</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88"/>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АРМ Оператора</w:t>
            </w:r>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62"/>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ru-RU" w:eastAsia="ru-RU"/>
              </w:rPr>
            </w:pPr>
            <w:r w:rsidRPr="006132BB">
              <w:rPr>
                <w:rFonts w:ascii="Times New Roman" w:eastAsia="Times New Roman" w:hAnsi="Times New Roman" w:cs="Times New Roman"/>
                <w:sz w:val="24"/>
                <w:szCs w:val="24"/>
                <w:lang w:val="uk-UA" w:eastAsia="ru-RU"/>
              </w:rPr>
              <w:t>Блок живлення зчитувача VPS-25-12-B01</w:t>
            </w:r>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94</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193"/>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Блок живлення контролера VPS-75-24-B01</w:t>
            </w:r>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162</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170"/>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Визивна панель </w:t>
            </w:r>
            <w:proofErr w:type="spellStart"/>
            <w:r w:rsidRPr="006132BB">
              <w:rPr>
                <w:rFonts w:ascii="Times New Roman" w:eastAsia="Times New Roman" w:hAnsi="Times New Roman" w:cs="Times New Roman"/>
                <w:sz w:val="24"/>
                <w:szCs w:val="24"/>
                <w:lang w:val="uk-UA" w:eastAsia="ru-RU"/>
              </w:rPr>
              <w:t>домофону</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17</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145"/>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Домофон</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17</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136"/>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Електромагнітний замок GEМ-600M</w:t>
            </w:r>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91</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58"/>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Електромагнітний замок ҮМ-280T(LED)</w:t>
            </w:r>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385</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58"/>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Зчитувач U-</w:t>
            </w:r>
            <w:proofErr w:type="spellStart"/>
            <w:r w:rsidRPr="006132BB">
              <w:rPr>
                <w:rFonts w:ascii="Times New Roman" w:eastAsia="Times New Roman" w:hAnsi="Times New Roman" w:cs="Times New Roman"/>
                <w:sz w:val="24"/>
                <w:szCs w:val="24"/>
                <w:lang w:val="uk-UA" w:eastAsia="ru-RU"/>
              </w:rPr>
              <w:t>Prox</w:t>
            </w:r>
            <w:proofErr w:type="spellEnd"/>
            <w:r w:rsidRPr="006132BB">
              <w:rPr>
                <w:rFonts w:ascii="Times New Roman" w:eastAsia="Times New Roman" w:hAnsi="Times New Roman" w:cs="Times New Roman"/>
                <w:sz w:val="24"/>
                <w:szCs w:val="24"/>
                <w:lang w:val="uk-UA" w:eastAsia="ru-RU"/>
              </w:rPr>
              <w:t xml:space="preserve"> </w:t>
            </w:r>
            <w:proofErr w:type="spellStart"/>
            <w:r w:rsidRPr="006132BB">
              <w:rPr>
                <w:rFonts w:ascii="Times New Roman" w:eastAsia="Times New Roman" w:hAnsi="Times New Roman" w:cs="Times New Roman"/>
                <w:sz w:val="24"/>
                <w:szCs w:val="24"/>
                <w:lang w:val="uk-UA" w:eastAsia="ru-RU"/>
              </w:rPr>
              <w:t>mini</w:t>
            </w:r>
            <w:proofErr w:type="spellEnd"/>
            <w:r w:rsidRPr="006132BB">
              <w:rPr>
                <w:rFonts w:ascii="Times New Roman" w:eastAsia="Times New Roman" w:hAnsi="Times New Roman" w:cs="Times New Roman"/>
                <w:sz w:val="24"/>
                <w:szCs w:val="24"/>
                <w:lang w:val="uk-UA" w:eastAsia="ru-RU"/>
              </w:rPr>
              <w:t xml:space="preserve"> SL</w:t>
            </w:r>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204</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20"/>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Зчитувач карток U-</w:t>
            </w:r>
            <w:proofErr w:type="spellStart"/>
            <w:r w:rsidRPr="006132BB">
              <w:rPr>
                <w:rFonts w:ascii="Times New Roman" w:eastAsia="Times New Roman" w:hAnsi="Times New Roman" w:cs="Times New Roman"/>
                <w:sz w:val="24"/>
                <w:szCs w:val="24"/>
                <w:lang w:val="uk-UA" w:eastAsia="ru-RU"/>
              </w:rPr>
              <w:t>Prox</w:t>
            </w:r>
            <w:proofErr w:type="spellEnd"/>
            <w:r w:rsidRPr="006132BB">
              <w:rPr>
                <w:rFonts w:ascii="Times New Roman" w:eastAsia="Times New Roman" w:hAnsi="Times New Roman" w:cs="Times New Roman"/>
                <w:sz w:val="24"/>
                <w:szCs w:val="24"/>
                <w:lang w:val="uk-UA" w:eastAsia="ru-RU"/>
              </w:rPr>
              <w:t xml:space="preserve"> </w:t>
            </w:r>
            <w:proofErr w:type="spellStart"/>
            <w:r w:rsidRPr="006132BB">
              <w:rPr>
                <w:rFonts w:ascii="Times New Roman" w:eastAsia="Times New Roman" w:hAnsi="Times New Roman" w:cs="Times New Roman"/>
                <w:sz w:val="24"/>
                <w:szCs w:val="24"/>
                <w:lang w:val="uk-UA" w:eastAsia="ru-RU"/>
              </w:rPr>
              <w:t>mini</w:t>
            </w:r>
            <w:proofErr w:type="spellEnd"/>
            <w:r w:rsidRPr="006132BB">
              <w:rPr>
                <w:rFonts w:ascii="Times New Roman" w:eastAsia="Times New Roman" w:hAnsi="Times New Roman" w:cs="Times New Roman"/>
                <w:sz w:val="24"/>
                <w:szCs w:val="24"/>
                <w:lang w:val="uk-UA" w:eastAsia="ru-RU"/>
              </w:rPr>
              <w:t xml:space="preserve"> MF</w:t>
            </w:r>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784</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58"/>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Контролер АР1003. </w:t>
            </w:r>
            <w:proofErr w:type="spellStart"/>
            <w:r w:rsidRPr="006132BB">
              <w:rPr>
                <w:rFonts w:ascii="Times New Roman" w:eastAsia="Times New Roman" w:hAnsi="Times New Roman" w:cs="Times New Roman"/>
                <w:sz w:val="24"/>
                <w:szCs w:val="24"/>
                <w:lang w:val="uk-UA" w:eastAsia="ru-RU"/>
              </w:rPr>
              <w:t>Nedap</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16</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58"/>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Контролер АР4003х, </w:t>
            </w:r>
            <w:proofErr w:type="spellStart"/>
            <w:r w:rsidRPr="006132BB">
              <w:rPr>
                <w:rFonts w:ascii="Times New Roman" w:eastAsia="Times New Roman" w:hAnsi="Times New Roman" w:cs="Times New Roman"/>
                <w:sz w:val="24"/>
                <w:szCs w:val="24"/>
                <w:lang w:val="uk-UA" w:eastAsia="ru-RU"/>
              </w:rPr>
              <w:t>Nedap</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225</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58"/>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Магнітоконтакт</w:t>
            </w:r>
            <w:proofErr w:type="spellEnd"/>
            <w:r w:rsidRPr="006132BB">
              <w:rPr>
                <w:rFonts w:ascii="Times New Roman" w:eastAsia="Times New Roman" w:hAnsi="Times New Roman" w:cs="Times New Roman"/>
                <w:sz w:val="24"/>
                <w:szCs w:val="24"/>
                <w:lang w:val="uk-UA" w:eastAsia="ru-RU"/>
              </w:rPr>
              <w:t xml:space="preserve"> ЕСМК-5</w:t>
            </w:r>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65</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66"/>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Магнітоконтакт</w:t>
            </w:r>
            <w:proofErr w:type="spellEnd"/>
            <w:r w:rsidRPr="006132BB">
              <w:rPr>
                <w:rFonts w:ascii="Times New Roman" w:eastAsia="Times New Roman" w:hAnsi="Times New Roman" w:cs="Times New Roman"/>
                <w:sz w:val="24"/>
                <w:szCs w:val="24"/>
                <w:lang w:val="uk-UA" w:eastAsia="ru-RU"/>
              </w:rPr>
              <w:t xml:space="preserve"> </w:t>
            </w:r>
            <w:proofErr w:type="spellStart"/>
            <w:r w:rsidRPr="006132BB">
              <w:rPr>
                <w:rFonts w:ascii="Times New Roman" w:eastAsia="Times New Roman" w:hAnsi="Times New Roman" w:cs="Times New Roman"/>
                <w:sz w:val="24"/>
                <w:szCs w:val="24"/>
                <w:lang w:val="uk-UA" w:eastAsia="ru-RU"/>
              </w:rPr>
              <w:t>Сомк</w:t>
            </w:r>
            <w:proofErr w:type="spellEnd"/>
            <w:r w:rsidRPr="006132BB">
              <w:rPr>
                <w:rFonts w:ascii="Times New Roman" w:eastAsia="Times New Roman" w:hAnsi="Times New Roman" w:cs="Times New Roman"/>
                <w:sz w:val="24"/>
                <w:szCs w:val="24"/>
                <w:lang w:val="uk-UA" w:eastAsia="ru-RU"/>
              </w:rPr>
              <w:t xml:space="preserve"> 1-3м</w:t>
            </w:r>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177</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58"/>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Принтер DTC 1250</w:t>
            </w:r>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58"/>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Сервер НP</w:t>
            </w:r>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57"/>
        </w:trPr>
        <w:tc>
          <w:tcPr>
            <w:tcW w:w="70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numPr>
                <w:ilvl w:val="0"/>
                <w:numId w:val="21"/>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470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Центральний контролер АР4803х, </w:t>
            </w:r>
            <w:proofErr w:type="spellStart"/>
            <w:r w:rsidRPr="006132BB">
              <w:rPr>
                <w:rFonts w:ascii="Times New Roman" w:eastAsia="Times New Roman" w:hAnsi="Times New Roman" w:cs="Times New Roman"/>
                <w:sz w:val="24"/>
                <w:szCs w:val="24"/>
                <w:lang w:val="uk-UA" w:eastAsia="ru-RU"/>
              </w:rPr>
              <w:t>Nedap</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7"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34</w:t>
            </w:r>
          </w:p>
        </w:tc>
        <w:tc>
          <w:tcPr>
            <w:tcW w:w="2240" w:type="dxa"/>
            <w:tcBorders>
              <w:top w:val="single" w:sz="4" w:space="0" w:color="000000"/>
              <w:left w:val="single" w:sz="4" w:space="0" w:color="000000"/>
              <w:bottom w:val="single" w:sz="4" w:space="0" w:color="000000"/>
              <w:right w:val="single" w:sz="4" w:space="0" w:color="000000"/>
            </w:tcBorders>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bl>
    <w:p w:rsidR="006132BB" w:rsidRPr="006132BB" w:rsidRDefault="006132BB" w:rsidP="006132BB">
      <w:pPr>
        <w:shd w:val="clear" w:color="auto" w:fill="FFFFFF"/>
        <w:spacing w:after="0" w:line="276" w:lineRule="auto"/>
        <w:jc w:val="center"/>
        <w:rPr>
          <w:rFonts w:ascii="Times New Roman" w:eastAsia="Times New Roman" w:hAnsi="Times New Roman" w:cs="Times New Roman"/>
          <w:b/>
          <w:sz w:val="24"/>
          <w:szCs w:val="24"/>
          <w:lang w:val="uk-UA" w:eastAsia="ru-RU"/>
        </w:rPr>
      </w:pPr>
    </w:p>
    <w:p w:rsidR="006132BB" w:rsidRPr="006132BB" w:rsidRDefault="006132BB" w:rsidP="006132BB">
      <w:pPr>
        <w:shd w:val="clear" w:color="auto" w:fill="FFFFFF"/>
        <w:spacing w:after="120" w:line="276" w:lineRule="auto"/>
        <w:jc w:val="right"/>
        <w:rPr>
          <w:rFonts w:ascii="Times New Roman" w:eastAsia="Times New Roman" w:hAnsi="Times New Roman" w:cs="Times New Roman"/>
          <w:b/>
          <w:sz w:val="24"/>
          <w:szCs w:val="24"/>
          <w:lang w:val="uk-UA" w:eastAsia="ru-RU"/>
        </w:rPr>
      </w:pPr>
      <w:bookmarkStart w:id="1" w:name="_gjdgxs" w:colFirst="0" w:colLast="0"/>
      <w:bookmarkEnd w:id="1"/>
    </w:p>
    <w:p w:rsidR="006132BB" w:rsidRPr="006132BB" w:rsidRDefault="006132BB" w:rsidP="006132BB">
      <w:pPr>
        <w:shd w:val="clear" w:color="auto" w:fill="FFFFFF"/>
        <w:spacing w:after="120" w:line="276" w:lineRule="auto"/>
        <w:jc w:val="right"/>
        <w:rPr>
          <w:rFonts w:ascii="Times New Roman" w:eastAsia="Times New Roman" w:hAnsi="Times New Roman" w:cs="Times New Roman"/>
          <w:b/>
          <w:sz w:val="24"/>
          <w:szCs w:val="24"/>
          <w:lang w:val="uk-UA" w:eastAsia="ru-RU"/>
        </w:rPr>
      </w:pPr>
    </w:p>
    <w:p w:rsidR="006132BB" w:rsidRPr="006132BB" w:rsidRDefault="006132BB" w:rsidP="006132BB">
      <w:pPr>
        <w:shd w:val="clear" w:color="auto" w:fill="FFFFFF"/>
        <w:spacing w:after="120" w:line="276" w:lineRule="auto"/>
        <w:jc w:val="right"/>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Таблиця 2</w:t>
      </w:r>
    </w:p>
    <w:tbl>
      <w:tblPr>
        <w:tblW w:w="1049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
        <w:gridCol w:w="5245"/>
        <w:gridCol w:w="1417"/>
        <w:gridCol w:w="1418"/>
        <w:gridCol w:w="1814"/>
      </w:tblGrid>
      <w:tr w:rsidR="006132BB" w:rsidRPr="006132BB" w:rsidTr="006132BB">
        <w:trPr>
          <w:trHeight w:val="828"/>
        </w:trPr>
        <w:tc>
          <w:tcPr>
            <w:tcW w:w="597" w:type="dxa"/>
            <w:vAlign w:val="center"/>
          </w:tcPr>
          <w:p w:rsidR="006132BB" w:rsidRPr="006132BB" w:rsidRDefault="006132BB" w:rsidP="006132BB">
            <w:pPr>
              <w:spacing w:after="12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lastRenderedPageBreak/>
              <w:t>№</w:t>
            </w:r>
          </w:p>
          <w:p w:rsidR="006132BB" w:rsidRPr="006132BB" w:rsidRDefault="006132BB" w:rsidP="006132BB">
            <w:pPr>
              <w:spacing w:after="120" w:line="276" w:lineRule="auto"/>
              <w:jc w:val="center"/>
              <w:rPr>
                <w:rFonts w:ascii="Times New Roman" w:eastAsia="Times New Roman" w:hAnsi="Times New Roman" w:cs="Times New Roman"/>
                <w:b/>
                <w:sz w:val="24"/>
                <w:szCs w:val="24"/>
                <w:lang w:val="uk-UA" w:eastAsia="ru-RU"/>
              </w:rPr>
            </w:pPr>
          </w:p>
        </w:tc>
        <w:tc>
          <w:tcPr>
            <w:tcW w:w="5245" w:type="dxa"/>
            <w:vAlign w:val="center"/>
          </w:tcPr>
          <w:p w:rsidR="006132BB" w:rsidRPr="006132BB" w:rsidRDefault="006132BB" w:rsidP="006132BB">
            <w:pPr>
              <w:spacing w:after="12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Найменування обладнання, техніки, системи тощо</w:t>
            </w:r>
          </w:p>
        </w:tc>
        <w:tc>
          <w:tcPr>
            <w:tcW w:w="1417" w:type="dxa"/>
            <w:vAlign w:val="center"/>
          </w:tcPr>
          <w:p w:rsidR="006132BB" w:rsidRPr="006132BB" w:rsidRDefault="006132BB" w:rsidP="006132BB">
            <w:pPr>
              <w:spacing w:after="12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Од. вимір.</w:t>
            </w:r>
          </w:p>
        </w:tc>
        <w:tc>
          <w:tcPr>
            <w:tcW w:w="1418" w:type="dxa"/>
            <w:vAlign w:val="center"/>
          </w:tcPr>
          <w:p w:rsidR="006132BB" w:rsidRPr="006132BB" w:rsidRDefault="006132BB" w:rsidP="006132BB">
            <w:pPr>
              <w:spacing w:after="12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Кількість</w:t>
            </w:r>
          </w:p>
        </w:tc>
        <w:tc>
          <w:tcPr>
            <w:tcW w:w="1814" w:type="dxa"/>
            <w:vAlign w:val="center"/>
          </w:tcPr>
          <w:p w:rsidR="006132BB" w:rsidRPr="006132BB" w:rsidRDefault="006132BB" w:rsidP="006132BB">
            <w:pPr>
              <w:spacing w:after="12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Примітка</w:t>
            </w:r>
          </w:p>
        </w:tc>
      </w:tr>
      <w:tr w:rsidR="006132BB" w:rsidRPr="006132BB" w:rsidTr="006132BB">
        <w:trPr>
          <w:trHeight w:val="408"/>
        </w:trPr>
        <w:tc>
          <w:tcPr>
            <w:tcW w:w="10491" w:type="dxa"/>
            <w:gridSpan w:val="5"/>
            <w:shd w:val="clear" w:color="auto" w:fill="D9D9D9"/>
            <w:vAlign w:val="center"/>
          </w:tcPr>
          <w:p w:rsidR="006132BB" w:rsidRPr="006132BB" w:rsidRDefault="006132BB" w:rsidP="006132BB">
            <w:pPr>
              <w:spacing w:after="12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 Система автоматичної пожежної сигналізації</w:t>
            </w:r>
          </w:p>
        </w:tc>
      </w:tr>
      <w:tr w:rsidR="006132BB" w:rsidRPr="006132BB" w:rsidTr="006132BB">
        <w:trPr>
          <w:trHeight w:val="408"/>
        </w:trPr>
        <w:tc>
          <w:tcPr>
            <w:tcW w:w="10491" w:type="dxa"/>
            <w:gridSpan w:val="5"/>
          </w:tcPr>
          <w:p w:rsidR="006132BB" w:rsidRPr="006132BB" w:rsidRDefault="006132BB" w:rsidP="006132BB">
            <w:pPr>
              <w:spacing w:after="12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Новий лікувально-діагностичний корпус НДСЛ «Охматдит»</w:t>
            </w:r>
          </w:p>
        </w:tc>
      </w:tr>
      <w:tr w:rsidR="006132BB" w:rsidRPr="006132BB" w:rsidTr="006132BB">
        <w:trPr>
          <w:trHeight w:val="305"/>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1. </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Адресна аналогова панель на 8 кільцевих ліній CAD-150-8 PLUS,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13</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2. </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Акумуляторна батарея 12B. 24А /год.</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26</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8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3.</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Дублююча панель і акумуляторна батарея 7 А /год. 12 В.,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4.</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Акумуляторна батарея 7А / год., 12 В</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164</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5.</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Сервер АУПІС</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6.</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Тепловий пожежний сповіщувач адресний DTD- 210A-1,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74</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7.</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Димовий пожежний сповіщувач адресний DOD- 220A-1,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6463</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8.</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Ручний адресному пожежний сповіщувач МАD-450-1,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163</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9.</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Індикатор РАD-10,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565</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10.</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Вхідній модуль (1 вхід) МAD-401-1,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100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20"/>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11.</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Вхідний модуль (2 входи) MAD-402-1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737</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12.</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Вхідний / вихідний модуль (1 вхід / 1 вихід) MAD-421- 1,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126</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13.</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Вхідний / вихідний модуль (2 входи / 2 виходи) МAD- 422-1,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423</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14.</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Блок живлення FAD-905,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82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15.</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Контролер радіопередавач з блоком живлення V50- U8-01 (1 шт.), акумуляторною батареєю  7 А/год. 12</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В (1 шт.) І Антена "</w:t>
            </w:r>
            <w:proofErr w:type="spellStart"/>
            <w:r w:rsidRPr="006132BB">
              <w:rPr>
                <w:rFonts w:ascii="Times New Roman" w:eastAsia="Times New Roman" w:hAnsi="Times New Roman" w:cs="Times New Roman"/>
                <w:sz w:val="24"/>
                <w:szCs w:val="24"/>
                <w:lang w:val="uk-UA" w:eastAsia="ru-RU"/>
              </w:rPr>
              <w:t>Воomerang</w:t>
            </w:r>
            <w:proofErr w:type="spellEnd"/>
            <w:r w:rsidRPr="006132BB">
              <w:rPr>
                <w:rFonts w:ascii="Times New Roman" w:eastAsia="Times New Roman" w:hAnsi="Times New Roman" w:cs="Times New Roman"/>
                <w:sz w:val="24"/>
                <w:szCs w:val="24"/>
                <w:lang w:val="uk-UA" w:eastAsia="ru-RU"/>
              </w:rPr>
              <w:t xml:space="preserve">" , </w:t>
            </w:r>
            <w:proofErr w:type="spellStart"/>
            <w:r w:rsidRPr="006132BB">
              <w:rPr>
                <w:rFonts w:ascii="Times New Roman" w:eastAsia="Times New Roman" w:hAnsi="Times New Roman" w:cs="Times New Roman"/>
                <w:sz w:val="24"/>
                <w:szCs w:val="24"/>
                <w:lang w:val="uk-UA" w:eastAsia="ru-RU"/>
              </w:rPr>
              <w:t>Transat</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16.</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Сповіщувач пожежний димовий </w:t>
            </w:r>
            <w:proofErr w:type="spellStart"/>
            <w:r w:rsidRPr="006132BB">
              <w:rPr>
                <w:rFonts w:ascii="Times New Roman" w:eastAsia="Times New Roman" w:hAnsi="Times New Roman" w:cs="Times New Roman"/>
                <w:sz w:val="24"/>
                <w:szCs w:val="24"/>
                <w:lang w:val="uk-UA" w:eastAsia="ru-RU"/>
              </w:rPr>
              <w:t>аспіраційний</w:t>
            </w:r>
            <w:proofErr w:type="spellEnd"/>
            <w:r w:rsidRPr="006132BB">
              <w:rPr>
                <w:rFonts w:ascii="Times New Roman" w:eastAsia="Times New Roman" w:hAnsi="Times New Roman" w:cs="Times New Roman"/>
                <w:sz w:val="24"/>
                <w:szCs w:val="24"/>
                <w:lang w:val="uk-UA" w:eastAsia="ru-RU"/>
              </w:rPr>
              <w:t xml:space="preserve"> TITANUS PRO SENS  з </w:t>
            </w:r>
            <w:proofErr w:type="spellStart"/>
            <w:r w:rsidRPr="006132BB">
              <w:rPr>
                <w:rFonts w:ascii="Times New Roman" w:eastAsia="Times New Roman" w:hAnsi="Times New Roman" w:cs="Times New Roman"/>
                <w:sz w:val="24"/>
                <w:szCs w:val="24"/>
                <w:lang w:val="uk-UA" w:eastAsia="ru-RU"/>
              </w:rPr>
              <w:t>пневмообв’зкою</w:t>
            </w:r>
            <w:proofErr w:type="spellEnd"/>
            <w:r w:rsidRPr="006132BB">
              <w:rPr>
                <w:rFonts w:ascii="Times New Roman" w:eastAsia="Times New Roman" w:hAnsi="Times New Roman" w:cs="Times New Roman"/>
                <w:sz w:val="24"/>
                <w:szCs w:val="24"/>
                <w:lang w:val="uk-UA" w:eastAsia="ru-RU"/>
              </w:rPr>
              <w:t xml:space="preserve">, FAS, </w:t>
            </w:r>
            <w:proofErr w:type="spellStart"/>
            <w:r w:rsidRPr="006132BB">
              <w:rPr>
                <w:rFonts w:ascii="Times New Roman" w:eastAsia="Times New Roman" w:hAnsi="Times New Roman" w:cs="Times New Roman"/>
                <w:sz w:val="24"/>
                <w:szCs w:val="24"/>
                <w:lang w:val="uk-UA" w:eastAsia="ru-RU"/>
              </w:rPr>
              <w:t>Wagner</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65</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17.</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Кнопка пуску білого кольору</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300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18.</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Кнопка пуску синього кольору</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300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19.</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Кнопка "Пуск гасіння" PDD-100</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15</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20.</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Звуковий адаптер BUD-200,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466</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21.</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Сирена адресна МAD-465-1,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55</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22.</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Мережевий модуль + </w:t>
            </w:r>
            <w:proofErr w:type="spellStart"/>
            <w:r w:rsidRPr="006132BB">
              <w:rPr>
                <w:rFonts w:ascii="Times New Roman" w:eastAsia="Times New Roman" w:hAnsi="Times New Roman" w:cs="Times New Roman"/>
                <w:sz w:val="24"/>
                <w:szCs w:val="24"/>
                <w:lang w:val="uk-UA" w:eastAsia="ru-RU"/>
              </w:rPr>
              <w:t>Ethernet</w:t>
            </w:r>
            <w:proofErr w:type="spellEnd"/>
            <w:r w:rsidRPr="006132BB">
              <w:rPr>
                <w:rFonts w:ascii="Times New Roman" w:eastAsia="Times New Roman" w:hAnsi="Times New Roman" w:cs="Times New Roman"/>
                <w:sz w:val="24"/>
                <w:szCs w:val="24"/>
                <w:lang w:val="uk-UA" w:eastAsia="ru-RU"/>
              </w:rPr>
              <w:t xml:space="preserve"> ТЕTD-150,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23.</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Мережевий модуль + </w:t>
            </w:r>
            <w:proofErr w:type="spellStart"/>
            <w:r w:rsidRPr="006132BB">
              <w:rPr>
                <w:rFonts w:ascii="Times New Roman" w:eastAsia="Times New Roman" w:hAnsi="Times New Roman" w:cs="Times New Roman"/>
                <w:sz w:val="24"/>
                <w:szCs w:val="24"/>
                <w:lang w:val="uk-UA" w:eastAsia="ru-RU"/>
              </w:rPr>
              <w:t>Ethernet</w:t>
            </w:r>
            <w:proofErr w:type="spellEnd"/>
            <w:r w:rsidRPr="006132BB">
              <w:rPr>
                <w:rFonts w:ascii="Times New Roman" w:eastAsia="Times New Roman" w:hAnsi="Times New Roman" w:cs="Times New Roman"/>
                <w:sz w:val="24"/>
                <w:szCs w:val="24"/>
                <w:lang w:val="uk-UA" w:eastAsia="ru-RU"/>
              </w:rPr>
              <w:t xml:space="preserve"> ТMB-251,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24.</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Модуль виявлення ТIТANUS PRO-SENS DM-TP-10- 25 L, </w:t>
            </w:r>
            <w:proofErr w:type="spellStart"/>
            <w:r w:rsidRPr="006132BB">
              <w:rPr>
                <w:rFonts w:ascii="Times New Roman" w:eastAsia="Times New Roman" w:hAnsi="Times New Roman" w:cs="Times New Roman"/>
                <w:sz w:val="24"/>
                <w:szCs w:val="24"/>
                <w:lang w:val="uk-UA" w:eastAsia="ru-RU"/>
              </w:rPr>
              <w:t>Wagner</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8</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spacing w:after="0" w:line="276" w:lineRule="auto"/>
              <w:jc w:val="right"/>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25.</w:t>
            </w: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Модуль входу з контролем стану МAD-431-1,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15</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10491" w:type="dxa"/>
            <w:gridSpan w:val="5"/>
            <w:vAlign w:val="center"/>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Центральне стерилізаційне відділення 11-го хірургічного корпусу НДСЛ « Охматдит »</w:t>
            </w:r>
          </w:p>
        </w:tc>
      </w:tr>
      <w:tr w:rsidR="006132BB" w:rsidRPr="006132BB" w:rsidTr="006132BB">
        <w:trPr>
          <w:trHeight w:val="408"/>
        </w:trPr>
        <w:tc>
          <w:tcPr>
            <w:tcW w:w="597" w:type="dxa"/>
            <w:vAlign w:val="bottom"/>
          </w:tcPr>
          <w:p w:rsidR="006132BB" w:rsidRPr="006132BB" w:rsidRDefault="006132BB" w:rsidP="006132BB">
            <w:pPr>
              <w:numPr>
                <w:ilvl w:val="0"/>
                <w:numId w:val="26"/>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Прилад приймально-контрольний пожежний адресної системи пожежної сигналізації </w:t>
            </w:r>
            <w:proofErr w:type="spellStart"/>
            <w:r w:rsidRPr="006132BB">
              <w:rPr>
                <w:rFonts w:ascii="Times New Roman" w:eastAsia="Times New Roman" w:hAnsi="Times New Roman" w:cs="Times New Roman"/>
                <w:sz w:val="24"/>
                <w:szCs w:val="24"/>
                <w:lang w:val="uk-UA" w:eastAsia="ru-RU"/>
              </w:rPr>
              <w:t>Tірас</w:t>
            </w:r>
            <w:proofErr w:type="spellEnd"/>
            <w:r w:rsidRPr="006132BB">
              <w:rPr>
                <w:rFonts w:ascii="Times New Roman" w:eastAsia="Times New Roman" w:hAnsi="Times New Roman" w:cs="Times New Roman"/>
                <w:sz w:val="24"/>
                <w:szCs w:val="24"/>
                <w:lang w:val="uk-UA" w:eastAsia="ru-RU"/>
              </w:rPr>
              <w:t>-А</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шт.</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numPr>
                <w:ilvl w:val="0"/>
                <w:numId w:val="26"/>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Модуль розширення АMP, </w:t>
            </w:r>
            <w:proofErr w:type="spellStart"/>
            <w:r w:rsidRPr="006132BB">
              <w:rPr>
                <w:rFonts w:ascii="Times New Roman" w:eastAsia="Times New Roman" w:hAnsi="Times New Roman" w:cs="Times New Roman"/>
                <w:sz w:val="24"/>
                <w:szCs w:val="24"/>
                <w:lang w:val="uk-UA" w:eastAsia="ru-RU"/>
              </w:rPr>
              <w:t>Tірас</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numPr>
                <w:ilvl w:val="0"/>
                <w:numId w:val="26"/>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Акумуляторна батарея 12B. 18А /год.</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numPr>
                <w:ilvl w:val="0"/>
                <w:numId w:val="26"/>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Сповіщувач пожежний димовий оптичний точковий адресний    СПД-А, </w:t>
            </w:r>
            <w:proofErr w:type="spellStart"/>
            <w:r w:rsidRPr="006132BB">
              <w:rPr>
                <w:rFonts w:ascii="Times New Roman" w:eastAsia="Times New Roman" w:hAnsi="Times New Roman" w:cs="Times New Roman"/>
                <w:sz w:val="24"/>
                <w:szCs w:val="24"/>
                <w:lang w:val="uk-UA" w:eastAsia="ru-RU"/>
              </w:rPr>
              <w:t>Tірас</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62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10491" w:type="dxa"/>
            <w:gridSpan w:val="5"/>
            <w:shd w:val="clear" w:color="auto" w:fill="D9D9D9"/>
            <w:vAlign w:val="center"/>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 Система оповіщення про пожежу та управління евакуацією людей</w:t>
            </w:r>
          </w:p>
        </w:tc>
      </w:tr>
      <w:tr w:rsidR="006132BB" w:rsidRPr="006132BB" w:rsidTr="006132BB">
        <w:trPr>
          <w:trHeight w:val="408"/>
        </w:trPr>
        <w:tc>
          <w:tcPr>
            <w:tcW w:w="10491" w:type="dxa"/>
            <w:gridSpan w:val="5"/>
            <w:vAlign w:val="center"/>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Новий лікувально-діагностичний корпус НДСЛ «Охматдит»</w:t>
            </w:r>
          </w:p>
        </w:tc>
      </w:tr>
      <w:tr w:rsidR="006132BB" w:rsidRPr="006132BB" w:rsidTr="006132BB">
        <w:trPr>
          <w:trHeight w:val="408"/>
        </w:trPr>
        <w:tc>
          <w:tcPr>
            <w:tcW w:w="597" w:type="dxa"/>
            <w:vAlign w:val="bottom"/>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Контролер з вбудованим підсилювачем потужності 8x120 Вт (8х60ВтWrms) NEО8060S02, LDA</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Маршрутизатор з вбудованим підсилювачем  потужності 8х240 Вт (8х120ВтWrms) NEO8120ESO1, LDA</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7</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66"/>
        </w:trPr>
        <w:tc>
          <w:tcPr>
            <w:tcW w:w="597" w:type="dxa"/>
            <w:vAlign w:val="bottom"/>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Багатозональна визивна станція МPS8ZS02, LDA</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58"/>
        </w:trPr>
        <w:tc>
          <w:tcPr>
            <w:tcW w:w="597" w:type="dxa"/>
            <w:vAlign w:val="bottom"/>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Клавіатура Розширення МPS8KSO1, LDA</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21"/>
        </w:trPr>
        <w:tc>
          <w:tcPr>
            <w:tcW w:w="597" w:type="dxa"/>
            <w:vAlign w:val="bottom"/>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Блок контролю Лінії ТFL1SO1, LDA</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58</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Зарядний пристрій для акумуляторних </w:t>
            </w:r>
            <w:proofErr w:type="spellStart"/>
            <w:r w:rsidRPr="006132BB">
              <w:rPr>
                <w:rFonts w:ascii="Times New Roman" w:eastAsia="Times New Roman" w:hAnsi="Times New Roman" w:cs="Times New Roman"/>
                <w:sz w:val="24"/>
                <w:szCs w:val="24"/>
                <w:lang w:val="uk-UA" w:eastAsia="ru-RU"/>
              </w:rPr>
              <w:t>батарей</w:t>
            </w:r>
            <w:proofErr w:type="spellEnd"/>
            <w:r w:rsidRPr="006132BB">
              <w:rPr>
                <w:rFonts w:ascii="Times New Roman" w:eastAsia="Times New Roman" w:hAnsi="Times New Roman" w:cs="Times New Roman"/>
                <w:sz w:val="24"/>
                <w:szCs w:val="24"/>
                <w:lang w:val="uk-UA" w:eastAsia="ru-RU"/>
              </w:rPr>
              <w:t xml:space="preserve"> EN54-4 24B, 3600ВT ЕQ241977, LDA</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3</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76"/>
        </w:trPr>
        <w:tc>
          <w:tcPr>
            <w:tcW w:w="597" w:type="dxa"/>
            <w:vAlign w:val="bottom"/>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Акумуляторна батарея 12 В, 120 А / год.</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6</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Блок живлення 24B, 1А, LDA</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Блок Узгодження БТО1-30B, LDA</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vAlign w:val="bottom"/>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Пульт диспетчера з резервного живлення 24B СД02, </w:t>
            </w:r>
            <w:proofErr w:type="spellStart"/>
            <w:r w:rsidRPr="006132BB">
              <w:rPr>
                <w:rFonts w:ascii="Times New Roman" w:eastAsia="Times New Roman" w:hAnsi="Times New Roman" w:cs="Times New Roman"/>
                <w:sz w:val="24"/>
                <w:szCs w:val="24"/>
                <w:lang w:val="uk-UA" w:eastAsia="ru-RU"/>
              </w:rPr>
              <w:t>Vellez</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Модуль виклику ВМО1-А, </w:t>
            </w:r>
            <w:proofErr w:type="spellStart"/>
            <w:r w:rsidRPr="006132BB">
              <w:rPr>
                <w:rFonts w:ascii="Times New Roman" w:eastAsia="Times New Roman" w:hAnsi="Times New Roman" w:cs="Times New Roman"/>
                <w:sz w:val="24"/>
                <w:szCs w:val="24"/>
                <w:lang w:val="uk-UA" w:eastAsia="ru-RU"/>
              </w:rPr>
              <w:t>Vellez</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50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Блок резервного живлення БРЖ02 24/7; </w:t>
            </w:r>
            <w:proofErr w:type="spellStart"/>
            <w:r w:rsidRPr="006132BB">
              <w:rPr>
                <w:rFonts w:ascii="Times New Roman" w:eastAsia="Times New Roman" w:hAnsi="Times New Roman" w:cs="Times New Roman"/>
                <w:sz w:val="24"/>
                <w:szCs w:val="24"/>
                <w:lang w:val="uk-UA" w:eastAsia="ru-RU"/>
              </w:rPr>
              <w:t>Vellez</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Гучномовець, що монтується на стіну, 6/3 / 1.5 / 0.75BT @ 100В / 70B, EN 54-24 LDADS60TNS01, LDA</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1015</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Гучномовець, що вбудовується в стелю, 6/3 / 1.5 / 0.75BT @ 100В / 70B, EN 54 -24 LDACH42TNS01, LDA</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909</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Рупорний гучномовець, 15/10 / 5Bт @ 100B / 70В, EN 54-24 LDAPS30TNS01, LDA</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35"/>
        </w:trPr>
        <w:tc>
          <w:tcPr>
            <w:tcW w:w="597" w:type="dxa"/>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Покажчик "Вихід" </w:t>
            </w:r>
            <w:proofErr w:type="spellStart"/>
            <w:r w:rsidRPr="006132BB">
              <w:rPr>
                <w:rFonts w:ascii="Times New Roman" w:eastAsia="Times New Roman" w:hAnsi="Times New Roman" w:cs="Times New Roman"/>
                <w:sz w:val="24"/>
                <w:szCs w:val="24"/>
                <w:lang w:val="uk-UA" w:eastAsia="ru-RU"/>
              </w:rPr>
              <w:t>Гринлайт</w:t>
            </w:r>
            <w:proofErr w:type="spellEnd"/>
            <w:r w:rsidRPr="006132BB">
              <w:rPr>
                <w:rFonts w:ascii="Times New Roman" w:eastAsia="Times New Roman" w:hAnsi="Times New Roman" w:cs="Times New Roman"/>
                <w:sz w:val="24"/>
                <w:szCs w:val="24"/>
                <w:lang w:val="uk-UA" w:eastAsia="ru-RU"/>
              </w:rPr>
              <w:t xml:space="preserve"> УА-2-220, </w:t>
            </w:r>
            <w:proofErr w:type="spellStart"/>
            <w:r w:rsidRPr="006132BB">
              <w:rPr>
                <w:rFonts w:ascii="Times New Roman" w:eastAsia="Times New Roman" w:hAnsi="Times New Roman" w:cs="Times New Roman"/>
                <w:sz w:val="24"/>
                <w:szCs w:val="24"/>
                <w:lang w:val="uk-UA" w:eastAsia="ru-RU"/>
              </w:rPr>
              <w:t>Сенко</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109</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00"/>
        </w:trPr>
        <w:tc>
          <w:tcPr>
            <w:tcW w:w="597" w:type="dxa"/>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Покажчик "Напрямки руху" </w:t>
            </w:r>
            <w:proofErr w:type="spellStart"/>
            <w:r w:rsidRPr="006132BB">
              <w:rPr>
                <w:rFonts w:ascii="Times New Roman" w:eastAsia="Times New Roman" w:hAnsi="Times New Roman" w:cs="Times New Roman"/>
                <w:sz w:val="24"/>
                <w:szCs w:val="24"/>
                <w:lang w:val="uk-UA" w:eastAsia="ru-RU"/>
              </w:rPr>
              <w:t>Гринлайт</w:t>
            </w:r>
            <w:proofErr w:type="spellEnd"/>
            <w:r w:rsidRPr="006132BB">
              <w:rPr>
                <w:rFonts w:ascii="Times New Roman" w:eastAsia="Times New Roman" w:hAnsi="Times New Roman" w:cs="Times New Roman"/>
                <w:sz w:val="24"/>
                <w:szCs w:val="24"/>
                <w:lang w:val="uk-UA" w:eastAsia="ru-RU"/>
              </w:rPr>
              <w:t xml:space="preserve"> УА-2-220, </w:t>
            </w:r>
            <w:proofErr w:type="spellStart"/>
            <w:r w:rsidRPr="006132BB">
              <w:rPr>
                <w:rFonts w:ascii="Times New Roman" w:eastAsia="Times New Roman" w:hAnsi="Times New Roman" w:cs="Times New Roman"/>
                <w:sz w:val="24"/>
                <w:szCs w:val="24"/>
                <w:lang w:val="uk-UA" w:eastAsia="ru-RU"/>
              </w:rPr>
              <w:t>Сенко</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368</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75"/>
        </w:trPr>
        <w:tc>
          <w:tcPr>
            <w:tcW w:w="597" w:type="dxa"/>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Блок живлення FAD-905,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5</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25"/>
        </w:trPr>
        <w:tc>
          <w:tcPr>
            <w:tcW w:w="597" w:type="dxa"/>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Акумуляторна батарея 12 В, 7 А /год.</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32"/>
        </w:trPr>
        <w:tc>
          <w:tcPr>
            <w:tcW w:w="597" w:type="dxa"/>
          </w:tcPr>
          <w:p w:rsidR="006132BB" w:rsidRPr="006132BB" w:rsidRDefault="006132BB" w:rsidP="006132BB">
            <w:pPr>
              <w:numPr>
                <w:ilvl w:val="0"/>
                <w:numId w:val="29"/>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Розподільчий щит (1 шт.)</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компл</w:t>
            </w:r>
            <w:proofErr w:type="spellEnd"/>
            <w:r w:rsidRPr="006132BB">
              <w:rPr>
                <w:rFonts w:ascii="Times New Roman" w:eastAsia="Times New Roman" w:hAnsi="Times New Roman" w:cs="Times New Roman"/>
                <w:sz w:val="24"/>
                <w:szCs w:val="24"/>
                <w:lang w:val="uk-UA" w:eastAsia="ru-RU"/>
              </w:rPr>
              <w:t>.</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10491" w:type="dxa"/>
            <w:gridSpan w:val="5"/>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Центральне стерилізаційна відділення 11-го хірургічного корпусу НДСЛ «Охматдит»</w:t>
            </w:r>
          </w:p>
        </w:tc>
      </w:tr>
      <w:tr w:rsidR="006132BB" w:rsidRPr="006132BB" w:rsidTr="006132BB">
        <w:trPr>
          <w:trHeight w:val="244"/>
        </w:trPr>
        <w:tc>
          <w:tcPr>
            <w:tcW w:w="597" w:type="dxa"/>
          </w:tcPr>
          <w:p w:rsidR="006132BB" w:rsidRPr="006132BB" w:rsidRDefault="006132BB" w:rsidP="006132BB">
            <w:pPr>
              <w:numPr>
                <w:ilvl w:val="0"/>
                <w:numId w:val="2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Моноблок настінний ВЕЛЛЕЗн-120-100</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49"/>
        </w:trPr>
        <w:tc>
          <w:tcPr>
            <w:tcW w:w="597" w:type="dxa"/>
          </w:tcPr>
          <w:p w:rsidR="006132BB" w:rsidRPr="006132BB" w:rsidRDefault="006132BB" w:rsidP="006132BB">
            <w:pPr>
              <w:numPr>
                <w:ilvl w:val="0"/>
                <w:numId w:val="2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Акумуляторна батарея 7 А /год. 12 В</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69"/>
        </w:trPr>
        <w:tc>
          <w:tcPr>
            <w:tcW w:w="597" w:type="dxa"/>
          </w:tcPr>
          <w:p w:rsidR="006132BB" w:rsidRPr="006132BB" w:rsidRDefault="006132BB" w:rsidP="006132BB">
            <w:pPr>
              <w:numPr>
                <w:ilvl w:val="0"/>
                <w:numId w:val="2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Гучномовець, що монтується на стіну 6АС100ПН, ВЕЛЛЕЗ</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16</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10491" w:type="dxa"/>
            <w:gridSpan w:val="5"/>
            <w:shd w:val="clear" w:color="auto" w:fill="D9D9D9"/>
          </w:tcPr>
          <w:p w:rsidR="006132BB" w:rsidRPr="006132BB" w:rsidRDefault="006132BB" w:rsidP="006132BB">
            <w:pPr>
              <w:tabs>
                <w:tab w:val="left" w:pos="2268"/>
                <w:tab w:val="center" w:pos="5421"/>
                <w:tab w:val="right" w:pos="10842"/>
              </w:tabs>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ab/>
            </w:r>
            <w:r w:rsidRPr="006132BB">
              <w:rPr>
                <w:rFonts w:ascii="Times New Roman" w:eastAsia="Times New Roman" w:hAnsi="Times New Roman" w:cs="Times New Roman"/>
                <w:sz w:val="24"/>
                <w:szCs w:val="24"/>
                <w:lang w:val="uk-UA" w:eastAsia="ru-RU"/>
              </w:rPr>
              <w:tab/>
              <w:t>3.  Система автоматичного спринклерного пожежогасіння</w:t>
            </w:r>
            <w:r w:rsidRPr="006132BB">
              <w:rPr>
                <w:rFonts w:ascii="Times New Roman" w:eastAsia="Times New Roman" w:hAnsi="Times New Roman" w:cs="Times New Roman"/>
                <w:sz w:val="24"/>
                <w:szCs w:val="24"/>
                <w:lang w:val="uk-UA" w:eastAsia="ru-RU"/>
              </w:rPr>
              <w:tab/>
            </w:r>
          </w:p>
        </w:tc>
      </w:tr>
      <w:tr w:rsidR="006132BB" w:rsidRPr="006132BB" w:rsidTr="006132BB">
        <w:trPr>
          <w:trHeight w:val="268"/>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Зрошувач спринклерний вертикальний 68 С (хром) ТY325, </w:t>
            </w:r>
            <w:proofErr w:type="spellStart"/>
            <w:r w:rsidRPr="006132BB">
              <w:rPr>
                <w:rFonts w:ascii="Times New Roman" w:eastAsia="Times New Roman" w:hAnsi="Times New Roman" w:cs="Times New Roman"/>
                <w:sz w:val="24"/>
                <w:szCs w:val="24"/>
                <w:lang w:val="uk-UA" w:eastAsia="ru-RU"/>
              </w:rPr>
              <w:t>Тусо</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6015</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73"/>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Зрошувач спринклерний вертикальний 68 С (бронза) ТҮЗ15, </w:t>
            </w:r>
            <w:proofErr w:type="spellStart"/>
            <w:r w:rsidRPr="006132BB">
              <w:rPr>
                <w:rFonts w:ascii="Times New Roman" w:eastAsia="Times New Roman" w:hAnsi="Times New Roman" w:cs="Times New Roman"/>
                <w:sz w:val="24"/>
                <w:szCs w:val="24"/>
                <w:lang w:val="uk-UA" w:eastAsia="ru-RU"/>
              </w:rPr>
              <w:t>Тусо</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3957</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Зрошувач спринклерний вертикальної установки 90 С хром, ТҮЗ25, </w:t>
            </w:r>
            <w:proofErr w:type="spellStart"/>
            <w:r w:rsidRPr="006132BB">
              <w:rPr>
                <w:rFonts w:ascii="Times New Roman" w:eastAsia="Times New Roman" w:hAnsi="Times New Roman" w:cs="Times New Roman"/>
                <w:sz w:val="24"/>
                <w:szCs w:val="24"/>
                <w:lang w:val="uk-UA" w:eastAsia="ru-RU"/>
              </w:rPr>
              <w:t>Тусо</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132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408"/>
        </w:trPr>
        <w:tc>
          <w:tcPr>
            <w:tcW w:w="10491" w:type="dxa"/>
            <w:gridSpan w:val="5"/>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 xml:space="preserve">               </w:t>
            </w:r>
            <w:r w:rsidRPr="006132BB">
              <w:rPr>
                <w:rFonts w:ascii="Times New Roman" w:eastAsia="Times New Roman" w:hAnsi="Times New Roman" w:cs="Times New Roman"/>
                <w:b/>
                <w:sz w:val="24"/>
                <w:szCs w:val="24"/>
                <w:lang w:val="uk-UA" w:eastAsia="ru-RU"/>
              </w:rPr>
              <w:t>Насосна станція</w:t>
            </w:r>
          </w:p>
        </w:tc>
      </w:tr>
      <w:tr w:rsidR="006132BB" w:rsidRPr="006132BB" w:rsidTr="006132BB">
        <w:trPr>
          <w:trHeight w:val="236"/>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Станція SU GEN21 / NSCE 40-160 / 30 + 1HM 04S03T</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25"/>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Станція SU GEN20 / NSCE 40-200 / 75</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202"/>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Станція SU GEN20 / NSCE 40-160 / 40</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Фільтр осадової DN150</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Засувка Ду150 Ру16</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9</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Засувка Ду100 </w:t>
            </w:r>
            <w:proofErr w:type="spellStart"/>
            <w:r w:rsidRPr="006132BB">
              <w:rPr>
                <w:rFonts w:ascii="Times New Roman" w:eastAsia="Times New Roman" w:hAnsi="Times New Roman" w:cs="Times New Roman"/>
                <w:sz w:val="24"/>
                <w:szCs w:val="24"/>
                <w:lang w:val="uk-UA" w:eastAsia="ru-RU"/>
              </w:rPr>
              <w:t>Ру</w:t>
            </w:r>
            <w:proofErr w:type="spellEnd"/>
            <w:r w:rsidRPr="006132BB">
              <w:rPr>
                <w:rFonts w:ascii="Times New Roman" w:eastAsia="Times New Roman" w:hAnsi="Times New Roman" w:cs="Times New Roman"/>
                <w:sz w:val="24"/>
                <w:szCs w:val="24"/>
                <w:lang w:val="uk-UA" w:eastAsia="ru-RU"/>
              </w:rPr>
              <w:t xml:space="preserve"> 16</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30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Засувка батерфляй з моніторингом </w:t>
            </w:r>
            <w:proofErr w:type="spellStart"/>
            <w:r w:rsidRPr="006132BB">
              <w:rPr>
                <w:rFonts w:ascii="Times New Roman" w:eastAsia="Times New Roman" w:hAnsi="Times New Roman" w:cs="Times New Roman"/>
                <w:sz w:val="24"/>
                <w:szCs w:val="24"/>
                <w:lang w:val="uk-UA" w:eastAsia="ru-RU"/>
              </w:rPr>
              <w:t>Ду</w:t>
            </w:r>
            <w:proofErr w:type="spellEnd"/>
            <w:r w:rsidRPr="006132BB">
              <w:rPr>
                <w:rFonts w:ascii="Times New Roman" w:eastAsia="Times New Roman" w:hAnsi="Times New Roman" w:cs="Times New Roman"/>
                <w:sz w:val="24"/>
                <w:szCs w:val="24"/>
                <w:lang w:val="uk-UA" w:eastAsia="ru-RU"/>
              </w:rPr>
              <w:t xml:space="preserve"> 100 </w:t>
            </w:r>
            <w:proofErr w:type="spellStart"/>
            <w:r w:rsidRPr="006132BB">
              <w:rPr>
                <w:rFonts w:ascii="Times New Roman" w:eastAsia="Times New Roman" w:hAnsi="Times New Roman" w:cs="Times New Roman"/>
                <w:sz w:val="24"/>
                <w:szCs w:val="24"/>
                <w:lang w:val="uk-UA" w:eastAsia="ru-RU"/>
              </w:rPr>
              <w:t>Ру</w:t>
            </w:r>
            <w:proofErr w:type="spellEnd"/>
            <w:r w:rsidRPr="006132BB">
              <w:rPr>
                <w:rFonts w:ascii="Times New Roman" w:eastAsia="Times New Roman" w:hAnsi="Times New Roman" w:cs="Times New Roman"/>
                <w:sz w:val="24"/>
                <w:szCs w:val="24"/>
                <w:lang w:val="uk-UA" w:eastAsia="ru-RU"/>
              </w:rPr>
              <w:t xml:space="preserve">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(Вузол реле протоколу рідини </w:t>
            </w:r>
            <w:proofErr w:type="spellStart"/>
            <w:r w:rsidRPr="006132BB">
              <w:rPr>
                <w:rFonts w:ascii="Times New Roman" w:eastAsia="Times New Roman" w:hAnsi="Times New Roman" w:cs="Times New Roman"/>
                <w:sz w:val="24"/>
                <w:szCs w:val="24"/>
                <w:lang w:val="uk-UA" w:eastAsia="ru-RU"/>
              </w:rPr>
              <w:t>Ду</w:t>
            </w:r>
            <w:proofErr w:type="spellEnd"/>
            <w:r w:rsidRPr="006132BB">
              <w:rPr>
                <w:rFonts w:ascii="Times New Roman" w:eastAsia="Times New Roman" w:hAnsi="Times New Roman" w:cs="Times New Roman"/>
                <w:sz w:val="24"/>
                <w:szCs w:val="24"/>
                <w:lang w:val="uk-UA" w:eastAsia="ru-RU"/>
              </w:rPr>
              <w:t xml:space="preserve"> 100) </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36</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Засувка </w:t>
            </w:r>
            <w:proofErr w:type="spellStart"/>
            <w:r w:rsidRPr="006132BB">
              <w:rPr>
                <w:rFonts w:ascii="Times New Roman" w:eastAsia="Times New Roman" w:hAnsi="Times New Roman" w:cs="Times New Roman"/>
                <w:sz w:val="24"/>
                <w:szCs w:val="24"/>
                <w:lang w:val="uk-UA" w:eastAsia="ru-RU"/>
              </w:rPr>
              <w:t>Ду</w:t>
            </w:r>
            <w:proofErr w:type="spellEnd"/>
            <w:r w:rsidRPr="006132BB">
              <w:rPr>
                <w:rFonts w:ascii="Times New Roman" w:eastAsia="Times New Roman" w:hAnsi="Times New Roman" w:cs="Times New Roman"/>
                <w:sz w:val="24"/>
                <w:szCs w:val="24"/>
                <w:lang w:val="uk-UA" w:eastAsia="ru-RU"/>
              </w:rPr>
              <w:t xml:space="preserve"> 80 </w:t>
            </w:r>
            <w:proofErr w:type="spellStart"/>
            <w:r w:rsidRPr="006132BB">
              <w:rPr>
                <w:rFonts w:ascii="Times New Roman" w:eastAsia="Times New Roman" w:hAnsi="Times New Roman" w:cs="Times New Roman"/>
                <w:sz w:val="24"/>
                <w:szCs w:val="24"/>
                <w:lang w:val="uk-UA" w:eastAsia="ru-RU"/>
              </w:rPr>
              <w:t>Ру</w:t>
            </w:r>
            <w:proofErr w:type="spellEnd"/>
            <w:r w:rsidRPr="006132BB">
              <w:rPr>
                <w:rFonts w:ascii="Times New Roman" w:eastAsia="Times New Roman" w:hAnsi="Times New Roman" w:cs="Times New Roman"/>
                <w:sz w:val="24"/>
                <w:szCs w:val="24"/>
                <w:lang w:val="uk-UA" w:eastAsia="ru-RU"/>
              </w:rPr>
              <w:t xml:space="preserve"> 16</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16</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Засувка Ду80 Ру16 з електроприводом 220V</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Зрошувач RF-II ТУ 3551 68С 1 </w:t>
            </w:r>
            <w:r w:rsidRPr="006132BB">
              <w:rPr>
                <w:rFonts w:ascii="Times New Roman" w:eastAsia="Times New Roman" w:hAnsi="Times New Roman" w:cs="Times New Roman"/>
                <w:sz w:val="24"/>
                <w:szCs w:val="24"/>
                <w:vertAlign w:val="superscript"/>
                <w:lang w:val="uk-UA" w:eastAsia="ru-RU"/>
              </w:rPr>
              <w:t>1</w:t>
            </w:r>
            <w:r w:rsidRPr="006132BB">
              <w:rPr>
                <w:rFonts w:ascii="Times New Roman" w:eastAsia="Times New Roman" w:hAnsi="Times New Roman" w:cs="Times New Roman"/>
                <w:sz w:val="24"/>
                <w:szCs w:val="24"/>
                <w:lang w:val="uk-UA" w:eastAsia="ru-RU"/>
              </w:rPr>
              <w:t>/</w:t>
            </w:r>
            <w:r w:rsidRPr="006132BB">
              <w:rPr>
                <w:rFonts w:ascii="Times New Roman" w:eastAsia="Times New Roman" w:hAnsi="Times New Roman" w:cs="Times New Roman"/>
                <w:sz w:val="24"/>
                <w:szCs w:val="24"/>
                <w:vertAlign w:val="subscript"/>
                <w:lang w:val="uk-UA" w:eastAsia="ru-RU"/>
              </w:rPr>
              <w:t>2</w:t>
            </w:r>
            <w:r w:rsidRPr="006132BB">
              <w:rPr>
                <w:rFonts w:ascii="Times New Roman" w:eastAsia="Times New Roman" w:hAnsi="Times New Roman" w:cs="Times New Roman"/>
                <w:sz w:val="24"/>
                <w:szCs w:val="24"/>
                <w:lang w:val="uk-UA" w:eastAsia="ru-RU"/>
              </w:rPr>
              <w:t xml:space="preserve"> , </w:t>
            </w:r>
            <w:proofErr w:type="spellStart"/>
            <w:r w:rsidRPr="006132BB">
              <w:rPr>
                <w:rFonts w:ascii="Times New Roman" w:eastAsia="Times New Roman" w:hAnsi="Times New Roman" w:cs="Times New Roman"/>
                <w:sz w:val="24"/>
                <w:szCs w:val="24"/>
                <w:lang w:val="uk-UA" w:eastAsia="ru-RU"/>
              </w:rPr>
              <w:t>Тусо</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229</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Регулятор тиску після себе Ду150</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150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Реле потоку рідини Ду100</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36</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Витратомір Ду8О</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Витратомір </w:t>
            </w:r>
            <w:proofErr w:type="spellStart"/>
            <w:r w:rsidRPr="006132BB">
              <w:rPr>
                <w:rFonts w:ascii="Times New Roman" w:eastAsia="Times New Roman" w:hAnsi="Times New Roman" w:cs="Times New Roman"/>
                <w:sz w:val="24"/>
                <w:szCs w:val="24"/>
                <w:lang w:val="uk-UA" w:eastAsia="ru-RU"/>
              </w:rPr>
              <w:t>міжфланцевий</w:t>
            </w:r>
            <w:proofErr w:type="spellEnd"/>
            <w:r w:rsidRPr="006132BB">
              <w:rPr>
                <w:rFonts w:ascii="Times New Roman" w:eastAsia="Times New Roman" w:hAnsi="Times New Roman" w:cs="Times New Roman"/>
                <w:sz w:val="24"/>
                <w:szCs w:val="24"/>
                <w:lang w:val="uk-UA" w:eastAsia="ru-RU"/>
              </w:rPr>
              <w:t xml:space="preserve"> Ду100 та манометр ДМ 05100 (0....1.6) МПа-2,5 М20 (в 1 комплекті 1 витратомір та 2 манометри)</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Водосигнальний</w:t>
            </w:r>
            <w:proofErr w:type="spellEnd"/>
            <w:r w:rsidRPr="006132BB">
              <w:rPr>
                <w:rFonts w:ascii="Times New Roman" w:eastAsia="Times New Roman" w:hAnsi="Times New Roman" w:cs="Times New Roman"/>
                <w:sz w:val="24"/>
                <w:szCs w:val="24"/>
                <w:lang w:val="uk-UA" w:eastAsia="ru-RU"/>
              </w:rPr>
              <w:t xml:space="preserve"> вузол керування з обов’язковою в комплекті ДУ100 (без засувок)</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Компл</w:t>
            </w:r>
            <w:proofErr w:type="spellEnd"/>
            <w:r w:rsidRPr="006132BB">
              <w:rPr>
                <w:rFonts w:ascii="Times New Roman" w:eastAsia="Times New Roman" w:hAnsi="Times New Roman" w:cs="Times New Roman"/>
                <w:sz w:val="24"/>
                <w:szCs w:val="24"/>
                <w:lang w:val="uk-UA" w:eastAsia="ru-RU"/>
              </w:rPr>
              <w:t>.</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Водосигнальний</w:t>
            </w:r>
            <w:proofErr w:type="spellEnd"/>
            <w:r w:rsidRPr="006132BB">
              <w:rPr>
                <w:rFonts w:ascii="Times New Roman" w:eastAsia="Times New Roman" w:hAnsi="Times New Roman" w:cs="Times New Roman"/>
                <w:sz w:val="24"/>
                <w:szCs w:val="24"/>
                <w:lang w:val="uk-UA" w:eastAsia="ru-RU"/>
              </w:rPr>
              <w:t xml:space="preserve"> вузол керування з обв'язкою в комплекті ДУ1О0 (без засувок) та зворотній клапан Ду100 РУ 16 (в 1 комплекті 9 вузлів та 2 клапани)</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Вузол керування та контролю спринклерної секції</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15</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Вузол підключення пожежних машин 2х DN80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Засувка </w:t>
            </w:r>
            <w:proofErr w:type="spellStart"/>
            <w:r w:rsidRPr="006132BB">
              <w:rPr>
                <w:rFonts w:ascii="Times New Roman" w:eastAsia="Times New Roman" w:hAnsi="Times New Roman" w:cs="Times New Roman"/>
                <w:sz w:val="24"/>
                <w:szCs w:val="24"/>
                <w:lang w:val="uk-UA" w:eastAsia="ru-RU"/>
              </w:rPr>
              <w:t>Ду</w:t>
            </w:r>
            <w:proofErr w:type="spellEnd"/>
            <w:r w:rsidRPr="006132BB">
              <w:rPr>
                <w:rFonts w:ascii="Times New Roman" w:eastAsia="Times New Roman" w:hAnsi="Times New Roman" w:cs="Times New Roman"/>
                <w:sz w:val="24"/>
                <w:szCs w:val="24"/>
                <w:lang w:val="uk-UA" w:eastAsia="ru-RU"/>
              </w:rPr>
              <w:t xml:space="preserve"> 80 РУ16 - 8 шт.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Зворотній клапан ДУ80 РУ16 - 4 шт.</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Компл</w:t>
            </w:r>
            <w:proofErr w:type="spellEnd"/>
            <w:r w:rsidRPr="006132BB">
              <w:rPr>
                <w:rFonts w:ascii="Times New Roman" w:eastAsia="Times New Roman" w:hAnsi="Times New Roman" w:cs="Times New Roman"/>
                <w:sz w:val="24"/>
                <w:szCs w:val="24"/>
                <w:lang w:val="uk-UA" w:eastAsia="ru-RU"/>
              </w:rPr>
              <w:t>.</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Кран-комплект 600х1500х330</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10491" w:type="dxa"/>
            <w:gridSpan w:val="5"/>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 xml:space="preserve">Приміщення імпульсного пристрою </w:t>
            </w: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Мембранний бак ULTRA-PRO 300л, вертикальний, 16 бар</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2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Компресор 360 л/хв., N = 2,2 кВт СБЧ/С-100. АВ 360 А</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Компл</w:t>
            </w:r>
            <w:proofErr w:type="spellEnd"/>
            <w:r w:rsidRPr="006132BB">
              <w:rPr>
                <w:rFonts w:ascii="Times New Roman" w:eastAsia="Times New Roman" w:hAnsi="Times New Roman" w:cs="Times New Roman"/>
                <w:sz w:val="24"/>
                <w:szCs w:val="24"/>
                <w:lang w:val="uk-UA" w:eastAsia="ru-RU"/>
              </w:rPr>
              <w:t>.</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10491" w:type="dxa"/>
            <w:gridSpan w:val="5"/>
            <w:shd w:val="clear" w:color="auto" w:fill="D9D9D9"/>
          </w:tcPr>
          <w:p w:rsidR="006132BB" w:rsidRPr="006132BB" w:rsidRDefault="006132BB" w:rsidP="006132BB">
            <w:pPr>
              <w:numPr>
                <w:ilvl w:val="0"/>
                <w:numId w:val="23"/>
              </w:numPr>
              <w:pBdr>
                <w:top w:val="nil"/>
                <w:left w:val="nil"/>
                <w:bottom w:val="nil"/>
                <w:right w:val="nil"/>
                <w:between w:val="nil"/>
              </w:pBd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Система автоматизації та диспетчеризації протипожежних систем</w:t>
            </w: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Станція протипожежної автоматики у зборі СС-1</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9</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Станція протипожежної автоматики у зборі СС-2</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Станція протипожежної автоматики у зборі СС-3</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14</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Станція протипожежної автоматики у зборі СС-4</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Датчик тиску рідини (0... 10)бар, 24В, (0...10)В</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QBE2002-P10,Siemens</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6</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Щит місцевого управління ЩМУ 1-1</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14</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Щит місцевого управління ЩМУ 1-2</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Щит місцевого управління ЩМУ 1-3</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Щит АВР-27К-63-54</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Щит АВР-27К-80-54</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Автоматизоване робоче місце диспетчера</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Шафа керування насосами ЩМУ-Н1, PFS 2x3 кВт DOL + 0,37 DOL</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Шафа керування насосами ЩМУ-Н2, PFS 2x7,5  DOL +2 засувки спец.</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Шафа керування насосами ЩМУ-Н3, PFS 2x4 кВт DOL</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Клапана </w:t>
            </w:r>
            <w:proofErr w:type="spellStart"/>
            <w:r w:rsidRPr="006132BB">
              <w:rPr>
                <w:rFonts w:ascii="Times New Roman" w:eastAsia="Times New Roman" w:hAnsi="Times New Roman" w:cs="Times New Roman"/>
                <w:sz w:val="24"/>
                <w:szCs w:val="24"/>
                <w:lang w:val="uk-UA" w:eastAsia="ru-RU"/>
              </w:rPr>
              <w:t>вогнезатримуючи</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0"/>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Клапана димовидалення та підпору повітря</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255</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10491" w:type="dxa"/>
            <w:gridSpan w:val="5"/>
            <w:shd w:val="clear" w:color="auto" w:fill="D9D9D9"/>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Система автоматичного газового пожежогасіння</w:t>
            </w: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Акумуляторна батарея 12 В, 7 А /год.</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40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Безадресний ручний сповіщувач (жовтий) ІР 67 PCD-100W,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Безадресний ручний сповіщувач (синій) ІР 67 PCD-100W,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Блок живлення FAD-905,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Карта </w:t>
            </w:r>
            <w:proofErr w:type="spellStart"/>
            <w:r w:rsidRPr="006132BB">
              <w:rPr>
                <w:rFonts w:ascii="Times New Roman" w:eastAsia="Times New Roman" w:hAnsi="Times New Roman" w:cs="Times New Roman"/>
                <w:sz w:val="24"/>
                <w:szCs w:val="24"/>
                <w:lang w:val="uk-UA" w:eastAsia="ru-RU"/>
              </w:rPr>
              <w:t>міжмережевого</w:t>
            </w:r>
            <w:proofErr w:type="spellEnd"/>
            <w:r w:rsidRPr="006132BB">
              <w:rPr>
                <w:rFonts w:ascii="Times New Roman" w:eastAsia="Times New Roman" w:hAnsi="Times New Roman" w:cs="Times New Roman"/>
                <w:sz w:val="24"/>
                <w:szCs w:val="24"/>
                <w:lang w:val="uk-UA" w:eastAsia="ru-RU"/>
              </w:rPr>
              <w:t xml:space="preserve"> сполучення звичайної панелі з аналоговим контуром TLD-100,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Модуль Виявлення TITANUS PRO-SENS DM-TP-10- L. </w:t>
            </w:r>
            <w:proofErr w:type="spellStart"/>
            <w:r w:rsidRPr="006132BB">
              <w:rPr>
                <w:rFonts w:ascii="Times New Roman" w:eastAsia="Times New Roman" w:hAnsi="Times New Roman" w:cs="Times New Roman"/>
                <w:sz w:val="24"/>
                <w:szCs w:val="24"/>
                <w:lang w:val="uk-UA" w:eastAsia="ru-RU"/>
              </w:rPr>
              <w:t>Wagner</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24</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Оповіщувач світлозвуковій з написами "Автоматика відключена!" З-07C-24, </w:t>
            </w:r>
            <w:proofErr w:type="spellStart"/>
            <w:r w:rsidRPr="006132BB">
              <w:rPr>
                <w:rFonts w:ascii="Times New Roman" w:eastAsia="Times New Roman" w:hAnsi="Times New Roman" w:cs="Times New Roman"/>
                <w:sz w:val="24"/>
                <w:szCs w:val="24"/>
                <w:lang w:val="uk-UA" w:eastAsia="ru-RU"/>
              </w:rPr>
              <w:t>СенКо</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Оповіщувач світлозвуковій з написами "Газ - Виходь!" З-07C-24. </w:t>
            </w:r>
            <w:proofErr w:type="spellStart"/>
            <w:r w:rsidRPr="006132BB">
              <w:rPr>
                <w:rFonts w:ascii="Times New Roman" w:eastAsia="Times New Roman" w:hAnsi="Times New Roman" w:cs="Times New Roman"/>
                <w:sz w:val="24"/>
                <w:szCs w:val="24"/>
                <w:lang w:val="uk-UA" w:eastAsia="ru-RU"/>
              </w:rPr>
              <w:t>СенКо</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Оповіщувач світлозвуковій з написами "Газ-ні входити!" З-07C-24, </w:t>
            </w:r>
            <w:proofErr w:type="spellStart"/>
            <w:r w:rsidRPr="006132BB">
              <w:rPr>
                <w:rFonts w:ascii="Times New Roman" w:eastAsia="Times New Roman" w:hAnsi="Times New Roman" w:cs="Times New Roman"/>
                <w:sz w:val="24"/>
                <w:szCs w:val="24"/>
                <w:lang w:val="uk-UA" w:eastAsia="ru-RU"/>
              </w:rPr>
              <w:t>СенКо</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ППК системи пожежогасіння ССD-103.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Система автоматичного газового пожежогасіння для 5 приміщень</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Компл</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Сповіщувач </w:t>
            </w:r>
            <w:proofErr w:type="spellStart"/>
            <w:r w:rsidRPr="006132BB">
              <w:rPr>
                <w:rFonts w:ascii="Times New Roman" w:eastAsia="Times New Roman" w:hAnsi="Times New Roman" w:cs="Times New Roman"/>
                <w:sz w:val="24"/>
                <w:szCs w:val="24"/>
                <w:lang w:val="uk-UA" w:eastAsia="ru-RU"/>
              </w:rPr>
              <w:t>магнітоконтактній</w:t>
            </w:r>
            <w:proofErr w:type="spellEnd"/>
            <w:r w:rsidRPr="006132BB">
              <w:rPr>
                <w:rFonts w:ascii="Times New Roman" w:eastAsia="Times New Roman" w:hAnsi="Times New Roman" w:cs="Times New Roman"/>
                <w:sz w:val="24"/>
                <w:szCs w:val="24"/>
                <w:lang w:val="uk-UA" w:eastAsia="ru-RU"/>
              </w:rPr>
              <w:t xml:space="preserve"> для дверей СKS-53</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Сповіщувач пожежний димовий </w:t>
            </w:r>
            <w:proofErr w:type="spellStart"/>
            <w:r w:rsidRPr="006132BB">
              <w:rPr>
                <w:rFonts w:ascii="Times New Roman" w:eastAsia="Times New Roman" w:hAnsi="Times New Roman" w:cs="Times New Roman"/>
                <w:sz w:val="24"/>
                <w:szCs w:val="24"/>
                <w:lang w:val="uk-UA" w:eastAsia="ru-RU"/>
              </w:rPr>
              <w:t>аспіраційній</w:t>
            </w:r>
            <w:proofErr w:type="spellEnd"/>
            <w:r w:rsidRPr="006132BB">
              <w:rPr>
                <w:rFonts w:ascii="Times New Roman" w:eastAsia="Times New Roman" w:hAnsi="Times New Roman" w:cs="Times New Roman"/>
                <w:sz w:val="24"/>
                <w:szCs w:val="24"/>
                <w:lang w:val="uk-UA" w:eastAsia="ru-RU"/>
              </w:rPr>
              <w:t xml:space="preserve"> TITANUS PRO-SENS ® з </w:t>
            </w:r>
            <w:proofErr w:type="spellStart"/>
            <w:r w:rsidRPr="006132BB">
              <w:rPr>
                <w:rFonts w:ascii="Times New Roman" w:eastAsia="Times New Roman" w:hAnsi="Times New Roman" w:cs="Times New Roman"/>
                <w:sz w:val="24"/>
                <w:szCs w:val="24"/>
                <w:lang w:val="uk-UA" w:eastAsia="ru-RU"/>
              </w:rPr>
              <w:t>пневмообв'язкою</w:t>
            </w:r>
            <w:proofErr w:type="spellEnd"/>
            <w:r w:rsidRPr="006132BB">
              <w:rPr>
                <w:rFonts w:ascii="Times New Roman" w:eastAsia="Times New Roman" w:hAnsi="Times New Roman" w:cs="Times New Roman"/>
                <w:sz w:val="24"/>
                <w:szCs w:val="24"/>
                <w:lang w:val="uk-UA" w:eastAsia="ru-RU"/>
              </w:rPr>
              <w:t xml:space="preserve">, FFS, </w:t>
            </w:r>
            <w:proofErr w:type="spellStart"/>
            <w:r w:rsidRPr="006132BB">
              <w:rPr>
                <w:rFonts w:ascii="Times New Roman" w:eastAsia="Times New Roman" w:hAnsi="Times New Roman" w:cs="Times New Roman"/>
                <w:sz w:val="24"/>
                <w:szCs w:val="24"/>
                <w:lang w:val="uk-UA" w:eastAsia="ru-RU"/>
              </w:rPr>
              <w:t>Wagner</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2"/>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Установка газового пожежогасіння FirExtinglG100- 60 з системою плавного пуску з основним / резервним комплектом</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10491" w:type="dxa"/>
            <w:gridSpan w:val="5"/>
            <w:shd w:val="clear" w:color="auto" w:fill="D9D9D9"/>
          </w:tcPr>
          <w:p w:rsidR="006132BB" w:rsidRPr="006132BB" w:rsidRDefault="006132BB" w:rsidP="006132BB">
            <w:pPr>
              <w:tabs>
                <w:tab w:val="center" w:pos="5421"/>
                <w:tab w:val="left" w:pos="9372"/>
              </w:tabs>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ab/>
              <w:t xml:space="preserve">6. Система автоматичного порошкового </w:t>
            </w:r>
            <w:proofErr w:type="spellStart"/>
            <w:r w:rsidRPr="006132BB">
              <w:rPr>
                <w:rFonts w:ascii="Times New Roman" w:eastAsia="Times New Roman" w:hAnsi="Times New Roman" w:cs="Times New Roman"/>
                <w:b/>
                <w:sz w:val="24"/>
                <w:szCs w:val="24"/>
                <w:lang w:val="uk-UA" w:eastAsia="ru-RU"/>
              </w:rPr>
              <w:t>пожежогасвння</w:t>
            </w:r>
            <w:proofErr w:type="spellEnd"/>
            <w:r w:rsidRPr="006132BB">
              <w:rPr>
                <w:rFonts w:ascii="Times New Roman" w:eastAsia="Times New Roman" w:hAnsi="Times New Roman" w:cs="Times New Roman"/>
                <w:b/>
                <w:sz w:val="24"/>
                <w:szCs w:val="24"/>
                <w:lang w:val="uk-UA" w:eastAsia="ru-RU"/>
              </w:rPr>
              <w:tab/>
            </w: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Акумуляторна батарея 7 а / год; 12B</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Базовий модуль TITANUS PRO-SENS </w:t>
            </w:r>
            <w:proofErr w:type="spellStart"/>
            <w:r w:rsidRPr="006132BB">
              <w:rPr>
                <w:rFonts w:ascii="Times New Roman" w:eastAsia="Times New Roman" w:hAnsi="Times New Roman" w:cs="Times New Roman"/>
                <w:sz w:val="24"/>
                <w:szCs w:val="24"/>
                <w:lang w:val="uk-UA" w:eastAsia="ru-RU"/>
              </w:rPr>
              <w:t>Type</w:t>
            </w:r>
            <w:proofErr w:type="spellEnd"/>
            <w:r w:rsidRPr="006132BB">
              <w:rPr>
                <w:rFonts w:ascii="Times New Roman" w:eastAsia="Times New Roman" w:hAnsi="Times New Roman" w:cs="Times New Roman"/>
                <w:sz w:val="24"/>
                <w:szCs w:val="24"/>
                <w:lang w:val="uk-UA" w:eastAsia="ru-RU"/>
              </w:rPr>
              <w:t xml:space="preserve"> TР-1 / а, </w:t>
            </w:r>
            <w:proofErr w:type="spellStart"/>
            <w:r w:rsidRPr="006132BB">
              <w:rPr>
                <w:rFonts w:ascii="Times New Roman" w:eastAsia="Times New Roman" w:hAnsi="Times New Roman" w:cs="Times New Roman"/>
                <w:sz w:val="24"/>
                <w:szCs w:val="24"/>
                <w:lang w:val="uk-UA" w:eastAsia="ru-RU"/>
              </w:rPr>
              <w:t>Wagner</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Безадресних ручний Сповіщувач (жовтий) ІР67 РCD-100W,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7</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Безадресних ручний Сповіщувач (синій) ІР67 РСD- 100W,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7</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Блок живлення FAD-905.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Блок </w:t>
            </w:r>
            <w:proofErr w:type="spellStart"/>
            <w:r w:rsidRPr="006132BB">
              <w:rPr>
                <w:rFonts w:ascii="Times New Roman" w:eastAsia="Times New Roman" w:hAnsi="Times New Roman" w:cs="Times New Roman"/>
                <w:sz w:val="24"/>
                <w:szCs w:val="24"/>
                <w:lang w:val="uk-UA" w:eastAsia="ru-RU"/>
              </w:rPr>
              <w:t>іскрозахисту</w:t>
            </w:r>
            <w:proofErr w:type="spellEnd"/>
            <w:r w:rsidRPr="006132BB">
              <w:rPr>
                <w:rFonts w:ascii="Times New Roman" w:eastAsia="Times New Roman" w:hAnsi="Times New Roman" w:cs="Times New Roman"/>
                <w:sz w:val="24"/>
                <w:szCs w:val="24"/>
                <w:lang w:val="uk-UA" w:eastAsia="ru-RU"/>
              </w:rPr>
              <w:t xml:space="preserve"> "Барон"</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Датчик ТITANUS PRO-SENS DM-TP-10-L. </w:t>
            </w:r>
            <w:proofErr w:type="spellStart"/>
            <w:r w:rsidRPr="006132BB">
              <w:rPr>
                <w:rFonts w:ascii="Times New Roman" w:eastAsia="Times New Roman" w:hAnsi="Times New Roman" w:cs="Times New Roman"/>
                <w:sz w:val="24"/>
                <w:szCs w:val="24"/>
                <w:lang w:val="uk-UA" w:eastAsia="ru-RU"/>
              </w:rPr>
              <w:t>Wagner</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Димовий пожежний Сповіщувач адресний ІПК-4</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6</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Доводчик</w:t>
            </w:r>
            <w:proofErr w:type="spellEnd"/>
            <w:r w:rsidRPr="006132BB">
              <w:rPr>
                <w:rFonts w:ascii="Times New Roman" w:eastAsia="Times New Roman" w:hAnsi="Times New Roman" w:cs="Times New Roman"/>
                <w:sz w:val="24"/>
                <w:szCs w:val="24"/>
                <w:lang w:val="uk-UA" w:eastAsia="ru-RU"/>
              </w:rPr>
              <w:t xml:space="preserve"> дверей механічний TS71 RF</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Засувка ЗКН-PVC, </w:t>
            </w:r>
            <w:proofErr w:type="spellStart"/>
            <w:r w:rsidRPr="006132BB">
              <w:rPr>
                <w:rFonts w:ascii="Times New Roman" w:eastAsia="Times New Roman" w:hAnsi="Times New Roman" w:cs="Times New Roman"/>
                <w:sz w:val="24"/>
                <w:szCs w:val="24"/>
                <w:lang w:val="uk-UA" w:eastAsia="ru-RU"/>
              </w:rPr>
              <w:t>Wagner</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Зворотній клапан RSV-R25. </w:t>
            </w:r>
            <w:proofErr w:type="spellStart"/>
            <w:r w:rsidRPr="006132BB">
              <w:rPr>
                <w:rFonts w:ascii="Times New Roman" w:eastAsia="Times New Roman" w:hAnsi="Times New Roman" w:cs="Times New Roman"/>
                <w:sz w:val="24"/>
                <w:szCs w:val="24"/>
                <w:lang w:val="uk-UA" w:eastAsia="ru-RU"/>
              </w:rPr>
              <w:t>Wagner</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Карта </w:t>
            </w:r>
            <w:proofErr w:type="spellStart"/>
            <w:r w:rsidRPr="006132BB">
              <w:rPr>
                <w:rFonts w:ascii="Times New Roman" w:eastAsia="Times New Roman" w:hAnsi="Times New Roman" w:cs="Times New Roman"/>
                <w:sz w:val="24"/>
                <w:szCs w:val="24"/>
                <w:lang w:val="uk-UA" w:eastAsia="ru-RU"/>
              </w:rPr>
              <w:t>межмережевого</w:t>
            </w:r>
            <w:proofErr w:type="spellEnd"/>
            <w:r w:rsidRPr="006132BB">
              <w:rPr>
                <w:rFonts w:ascii="Times New Roman" w:eastAsia="Times New Roman" w:hAnsi="Times New Roman" w:cs="Times New Roman"/>
                <w:sz w:val="24"/>
                <w:szCs w:val="24"/>
                <w:lang w:val="uk-UA" w:eastAsia="ru-RU"/>
              </w:rPr>
              <w:t xml:space="preserve"> сполучення звичайної панелі з аналоговим контуром TLD-100,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4</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Модуль порошкового пожежогасіння вибухозахищеного, Бранд-15-СВ-ВЗ</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Модуль порошкового пожежогасіння, Бранд-15-СВ</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4</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Оповіщувач світлозвуковій "Автоматика відключена!" Зовнішній Піонер-2</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Оповіщувач світлозвуковій "Автоматика відключена!" З-07C-24, </w:t>
            </w:r>
            <w:proofErr w:type="spellStart"/>
            <w:r w:rsidRPr="006132BB">
              <w:rPr>
                <w:rFonts w:ascii="Times New Roman" w:eastAsia="Times New Roman" w:hAnsi="Times New Roman" w:cs="Times New Roman"/>
                <w:sz w:val="24"/>
                <w:szCs w:val="24"/>
                <w:lang w:val="uk-UA" w:eastAsia="ru-RU"/>
              </w:rPr>
              <w:t>СенКo</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5</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Оповішувач</w:t>
            </w:r>
            <w:proofErr w:type="spellEnd"/>
            <w:r w:rsidRPr="006132BB">
              <w:rPr>
                <w:rFonts w:ascii="Times New Roman" w:eastAsia="Times New Roman" w:hAnsi="Times New Roman" w:cs="Times New Roman"/>
                <w:sz w:val="24"/>
                <w:szCs w:val="24"/>
                <w:lang w:val="uk-UA" w:eastAsia="ru-RU"/>
              </w:rPr>
              <w:t xml:space="preserve"> світлозвуковій "Порошок - Виходь!" С- 05C-24 </w:t>
            </w:r>
            <w:proofErr w:type="spellStart"/>
            <w:r w:rsidRPr="006132BB">
              <w:rPr>
                <w:rFonts w:ascii="Times New Roman" w:eastAsia="Times New Roman" w:hAnsi="Times New Roman" w:cs="Times New Roman"/>
                <w:sz w:val="24"/>
                <w:szCs w:val="24"/>
                <w:lang w:val="uk-UA" w:eastAsia="ru-RU"/>
              </w:rPr>
              <w:t>Exб</w:t>
            </w:r>
            <w:proofErr w:type="spellEnd"/>
            <w:r w:rsidRPr="006132BB">
              <w:rPr>
                <w:rFonts w:ascii="Times New Roman" w:eastAsia="Times New Roman" w:hAnsi="Times New Roman" w:cs="Times New Roman"/>
                <w:sz w:val="24"/>
                <w:szCs w:val="24"/>
                <w:lang w:val="uk-UA" w:eastAsia="ru-RU"/>
              </w:rPr>
              <w:t xml:space="preserve"> </w:t>
            </w:r>
            <w:proofErr w:type="spellStart"/>
            <w:r w:rsidRPr="006132BB">
              <w:rPr>
                <w:rFonts w:ascii="Times New Roman" w:eastAsia="Times New Roman" w:hAnsi="Times New Roman" w:cs="Times New Roman"/>
                <w:sz w:val="24"/>
                <w:szCs w:val="24"/>
                <w:lang w:val="uk-UA" w:eastAsia="ru-RU"/>
              </w:rPr>
              <w:t>СенКo</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Оповішувач</w:t>
            </w:r>
            <w:proofErr w:type="spellEnd"/>
            <w:r w:rsidRPr="006132BB">
              <w:rPr>
                <w:rFonts w:ascii="Times New Roman" w:eastAsia="Times New Roman" w:hAnsi="Times New Roman" w:cs="Times New Roman"/>
                <w:sz w:val="24"/>
                <w:szCs w:val="24"/>
                <w:lang w:val="uk-UA" w:eastAsia="ru-RU"/>
              </w:rPr>
              <w:t xml:space="preserve"> світлозвуковій "Порошок - Виходь!" С- 07C-24, </w:t>
            </w:r>
            <w:proofErr w:type="spellStart"/>
            <w:r w:rsidRPr="006132BB">
              <w:rPr>
                <w:rFonts w:ascii="Times New Roman" w:eastAsia="Times New Roman" w:hAnsi="Times New Roman" w:cs="Times New Roman"/>
                <w:sz w:val="24"/>
                <w:szCs w:val="24"/>
                <w:lang w:val="uk-UA" w:eastAsia="ru-RU"/>
              </w:rPr>
              <w:t>СенКo</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6</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Оповіщувач світлозвуковій "Порошок - НЕ входити!" Зовнішній Піонер-2, </w:t>
            </w:r>
            <w:proofErr w:type="spellStart"/>
            <w:r w:rsidRPr="006132BB">
              <w:rPr>
                <w:rFonts w:ascii="Times New Roman" w:eastAsia="Times New Roman" w:hAnsi="Times New Roman" w:cs="Times New Roman"/>
                <w:sz w:val="24"/>
                <w:szCs w:val="24"/>
                <w:lang w:val="uk-UA" w:eastAsia="ru-RU"/>
              </w:rPr>
              <w:t>СенКo</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Оповіщувач світлозвуковій "Порошок - НЕ входити!" З-07С-24. </w:t>
            </w:r>
            <w:proofErr w:type="spellStart"/>
            <w:r w:rsidRPr="006132BB">
              <w:rPr>
                <w:rFonts w:ascii="Times New Roman" w:eastAsia="Times New Roman" w:hAnsi="Times New Roman" w:cs="Times New Roman"/>
                <w:sz w:val="24"/>
                <w:szCs w:val="24"/>
                <w:lang w:val="uk-UA" w:eastAsia="ru-RU"/>
              </w:rPr>
              <w:t>СенКo</w:t>
            </w:r>
            <w:proofErr w:type="spellEnd"/>
            <w:r w:rsidRPr="006132BB">
              <w:rPr>
                <w:rFonts w:ascii="Times New Roman" w:eastAsia="Times New Roman" w:hAnsi="Times New Roman" w:cs="Times New Roman"/>
                <w:sz w:val="24"/>
                <w:szCs w:val="24"/>
                <w:lang w:val="uk-UA" w:eastAsia="ru-RU"/>
              </w:rPr>
              <w:t xml:space="preserve"> </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5</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ППК системи пожежогасіння ССD-103. </w:t>
            </w:r>
            <w:proofErr w:type="spellStart"/>
            <w:r w:rsidRPr="006132BB">
              <w:rPr>
                <w:rFonts w:ascii="Times New Roman" w:eastAsia="Times New Roman" w:hAnsi="Times New Roman" w:cs="Times New Roman"/>
                <w:sz w:val="24"/>
                <w:szCs w:val="24"/>
                <w:lang w:val="uk-UA" w:eastAsia="ru-RU"/>
              </w:rPr>
              <w:t>Detnov</w:t>
            </w:r>
            <w:proofErr w:type="spellEnd"/>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4</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Сповіщувач </w:t>
            </w:r>
            <w:proofErr w:type="spellStart"/>
            <w:r w:rsidRPr="006132BB">
              <w:rPr>
                <w:rFonts w:ascii="Times New Roman" w:eastAsia="Times New Roman" w:hAnsi="Times New Roman" w:cs="Times New Roman"/>
                <w:sz w:val="24"/>
                <w:szCs w:val="24"/>
                <w:lang w:val="uk-UA" w:eastAsia="ru-RU"/>
              </w:rPr>
              <w:t>магнітоконтактний</w:t>
            </w:r>
            <w:proofErr w:type="spellEnd"/>
            <w:r w:rsidRPr="006132BB">
              <w:rPr>
                <w:rFonts w:ascii="Times New Roman" w:eastAsia="Times New Roman" w:hAnsi="Times New Roman" w:cs="Times New Roman"/>
                <w:sz w:val="24"/>
                <w:szCs w:val="24"/>
                <w:lang w:val="uk-UA" w:eastAsia="ru-RU"/>
              </w:rPr>
              <w:t xml:space="preserve"> для дверей СKS-53</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7</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33"/>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hd w:val="clear" w:color="auto" w:fill="FFFFFF"/>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Тепловий пожежний Сповіщувач адресний ІПК-7</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6</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bl>
    <w:p w:rsidR="006132BB" w:rsidRPr="006132BB" w:rsidRDefault="006132BB" w:rsidP="006132BB">
      <w:pPr>
        <w:spacing w:after="0" w:line="240" w:lineRule="auto"/>
        <w:rPr>
          <w:rFonts w:ascii="Times New Roman" w:eastAsia="Times New Roman" w:hAnsi="Times New Roman" w:cs="Times New Roman"/>
          <w:sz w:val="24"/>
          <w:szCs w:val="24"/>
          <w:lang w:val="uk-UA" w:eastAsia="ru-RU"/>
        </w:rPr>
      </w:pPr>
    </w:p>
    <w:p w:rsidR="006132BB" w:rsidRPr="006132BB" w:rsidRDefault="006132BB" w:rsidP="006132BB">
      <w:pPr>
        <w:spacing w:after="0" w:line="240" w:lineRule="auto"/>
        <w:rPr>
          <w:rFonts w:ascii="Times New Roman" w:eastAsia="Times New Roman" w:hAnsi="Times New Roman" w:cs="Times New Roman"/>
          <w:sz w:val="24"/>
          <w:szCs w:val="24"/>
          <w:lang w:val="uk-UA" w:eastAsia="ru-RU"/>
        </w:rPr>
      </w:pPr>
    </w:p>
    <w:tbl>
      <w:tblPr>
        <w:tblW w:w="1049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
        <w:gridCol w:w="5245"/>
        <w:gridCol w:w="1417"/>
        <w:gridCol w:w="1418"/>
        <w:gridCol w:w="1814"/>
      </w:tblGrid>
      <w:tr w:rsidR="006132BB" w:rsidRPr="006132BB" w:rsidTr="006132BB">
        <w:trPr>
          <w:trHeight w:val="319"/>
        </w:trPr>
        <w:tc>
          <w:tcPr>
            <w:tcW w:w="10491" w:type="dxa"/>
            <w:gridSpan w:val="5"/>
            <w:shd w:val="clear" w:color="auto" w:fill="D9D9D9"/>
            <w:vAlign w:val="center"/>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7. Система внутрішнього протипожежного водопроводу</w:t>
            </w:r>
          </w:p>
        </w:tc>
      </w:tr>
      <w:tr w:rsidR="006132BB" w:rsidRPr="006132BB" w:rsidTr="006132BB">
        <w:trPr>
          <w:trHeight w:val="319"/>
        </w:trPr>
        <w:tc>
          <w:tcPr>
            <w:tcW w:w="597" w:type="dxa"/>
          </w:tcPr>
          <w:p w:rsidR="006132BB" w:rsidRPr="006132BB" w:rsidRDefault="006132BB" w:rsidP="006132BB">
            <w:pPr>
              <w:numPr>
                <w:ilvl w:val="0"/>
                <w:numId w:val="4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hd w:val="clear" w:color="auto" w:fill="FFFFFF"/>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Шафа з двома пожежними кранами, в складі: вентиль латунний кутовий з датчиком положення ДППК-М </w:t>
            </w:r>
            <w:proofErr w:type="spellStart"/>
            <w:r w:rsidRPr="006132BB">
              <w:rPr>
                <w:rFonts w:ascii="Times New Roman" w:eastAsia="Times New Roman" w:hAnsi="Times New Roman" w:cs="Times New Roman"/>
                <w:sz w:val="24"/>
                <w:szCs w:val="24"/>
                <w:lang w:val="uk-UA" w:eastAsia="ru-RU"/>
              </w:rPr>
              <w:t>внутр</w:t>
            </w:r>
            <w:proofErr w:type="spellEnd"/>
            <w:r w:rsidRPr="006132BB">
              <w:rPr>
                <w:rFonts w:ascii="Times New Roman" w:eastAsia="Times New Roman" w:hAnsi="Times New Roman" w:cs="Times New Roman"/>
                <w:sz w:val="24"/>
                <w:szCs w:val="24"/>
                <w:lang w:val="uk-UA" w:eastAsia="ru-RU"/>
              </w:rPr>
              <w:t>./</w:t>
            </w:r>
            <w:proofErr w:type="spellStart"/>
            <w:r w:rsidRPr="006132BB">
              <w:rPr>
                <w:rFonts w:ascii="Times New Roman" w:eastAsia="Times New Roman" w:hAnsi="Times New Roman" w:cs="Times New Roman"/>
                <w:sz w:val="24"/>
                <w:szCs w:val="24"/>
                <w:lang w:val="uk-UA" w:eastAsia="ru-RU"/>
              </w:rPr>
              <w:t>зовн</w:t>
            </w:r>
            <w:proofErr w:type="spellEnd"/>
            <w:r w:rsidRPr="006132BB">
              <w:rPr>
                <w:rFonts w:ascii="Times New Roman" w:eastAsia="Times New Roman" w:hAnsi="Times New Roman" w:cs="Times New Roman"/>
                <w:sz w:val="24"/>
                <w:szCs w:val="24"/>
                <w:lang w:val="uk-UA" w:eastAsia="ru-RU"/>
              </w:rPr>
              <w:t xml:space="preserve"> </w:t>
            </w:r>
            <w:proofErr w:type="spellStart"/>
            <w:r w:rsidRPr="006132BB">
              <w:rPr>
                <w:rFonts w:ascii="Times New Roman" w:eastAsia="Times New Roman" w:hAnsi="Times New Roman" w:cs="Times New Roman"/>
                <w:sz w:val="24"/>
                <w:szCs w:val="24"/>
                <w:lang w:val="uk-UA" w:eastAsia="ru-RU"/>
              </w:rPr>
              <w:t>Ду</w:t>
            </w:r>
            <w:proofErr w:type="spellEnd"/>
            <w:r w:rsidRPr="006132BB">
              <w:rPr>
                <w:rFonts w:ascii="Times New Roman" w:eastAsia="Times New Roman" w:hAnsi="Times New Roman" w:cs="Times New Roman"/>
                <w:sz w:val="24"/>
                <w:szCs w:val="24"/>
                <w:lang w:val="uk-UA" w:eastAsia="ru-RU"/>
              </w:rPr>
              <w:t xml:space="preserve"> 50- 2 шт., Гайка ГМ 50 - 2 шт., Ствол пожежний </w:t>
            </w:r>
            <w:proofErr w:type="spellStart"/>
            <w:r w:rsidRPr="006132BB">
              <w:rPr>
                <w:rFonts w:ascii="Times New Roman" w:eastAsia="Times New Roman" w:hAnsi="Times New Roman" w:cs="Times New Roman"/>
                <w:sz w:val="24"/>
                <w:szCs w:val="24"/>
                <w:lang w:val="uk-UA" w:eastAsia="ru-RU"/>
              </w:rPr>
              <w:t>перекривний</w:t>
            </w:r>
            <w:proofErr w:type="spellEnd"/>
            <w:r w:rsidRPr="006132BB">
              <w:rPr>
                <w:rFonts w:ascii="Times New Roman" w:eastAsia="Times New Roman" w:hAnsi="Times New Roman" w:cs="Times New Roman"/>
                <w:sz w:val="24"/>
                <w:szCs w:val="24"/>
                <w:lang w:val="uk-UA" w:eastAsia="ru-RU"/>
              </w:rPr>
              <w:t xml:space="preserve"> СПР-50- 2 шт., Рукав пожежний латексний </w:t>
            </w:r>
            <w:proofErr w:type="spellStart"/>
            <w:r w:rsidRPr="006132BB">
              <w:rPr>
                <w:rFonts w:ascii="Times New Roman" w:eastAsia="Times New Roman" w:hAnsi="Times New Roman" w:cs="Times New Roman"/>
                <w:sz w:val="24"/>
                <w:szCs w:val="24"/>
                <w:lang w:val="uk-UA" w:eastAsia="ru-RU"/>
              </w:rPr>
              <w:t>Ду</w:t>
            </w:r>
            <w:proofErr w:type="spellEnd"/>
            <w:r w:rsidRPr="006132BB">
              <w:rPr>
                <w:rFonts w:ascii="Times New Roman" w:eastAsia="Times New Roman" w:hAnsi="Times New Roman" w:cs="Times New Roman"/>
                <w:sz w:val="24"/>
                <w:szCs w:val="24"/>
                <w:lang w:val="uk-UA" w:eastAsia="ru-RU"/>
              </w:rPr>
              <w:t xml:space="preserve"> 51 L=20м - 2 шт., Гайка ГР50 -4 шт., </w:t>
            </w:r>
            <w:proofErr w:type="spellStart"/>
            <w:r w:rsidRPr="006132BB">
              <w:rPr>
                <w:rFonts w:ascii="Times New Roman" w:eastAsia="Times New Roman" w:hAnsi="Times New Roman" w:cs="Times New Roman"/>
                <w:sz w:val="24"/>
                <w:szCs w:val="24"/>
                <w:lang w:val="uk-UA" w:eastAsia="ru-RU"/>
              </w:rPr>
              <w:t>Катушка</w:t>
            </w:r>
            <w:proofErr w:type="spellEnd"/>
            <w:r w:rsidRPr="006132BB">
              <w:rPr>
                <w:rFonts w:ascii="Times New Roman" w:eastAsia="Times New Roman" w:hAnsi="Times New Roman" w:cs="Times New Roman"/>
                <w:sz w:val="24"/>
                <w:szCs w:val="24"/>
                <w:lang w:val="uk-UA" w:eastAsia="ru-RU"/>
              </w:rPr>
              <w:t xml:space="preserve">/касета для пожежного рукава </w:t>
            </w:r>
            <w:proofErr w:type="spellStart"/>
            <w:r w:rsidRPr="006132BB">
              <w:rPr>
                <w:rFonts w:ascii="Times New Roman" w:eastAsia="Times New Roman" w:hAnsi="Times New Roman" w:cs="Times New Roman"/>
                <w:sz w:val="24"/>
                <w:szCs w:val="24"/>
                <w:lang w:val="uk-UA" w:eastAsia="ru-RU"/>
              </w:rPr>
              <w:t>Ду</w:t>
            </w:r>
            <w:proofErr w:type="spellEnd"/>
            <w:r w:rsidRPr="006132BB">
              <w:rPr>
                <w:rFonts w:ascii="Times New Roman" w:eastAsia="Times New Roman" w:hAnsi="Times New Roman" w:cs="Times New Roman"/>
                <w:sz w:val="24"/>
                <w:szCs w:val="24"/>
                <w:lang w:val="uk-UA" w:eastAsia="ru-RU"/>
              </w:rPr>
              <w:t xml:space="preserve"> 51 - 2 шт., Кутовий вентиль </w:t>
            </w:r>
            <w:proofErr w:type="spellStart"/>
            <w:r w:rsidRPr="006132BB">
              <w:rPr>
                <w:rFonts w:ascii="Times New Roman" w:eastAsia="Times New Roman" w:hAnsi="Times New Roman" w:cs="Times New Roman"/>
                <w:sz w:val="24"/>
                <w:szCs w:val="24"/>
                <w:lang w:val="uk-UA" w:eastAsia="ru-RU"/>
              </w:rPr>
              <w:t>Ду</w:t>
            </w:r>
            <w:proofErr w:type="spellEnd"/>
            <w:r w:rsidRPr="006132BB">
              <w:rPr>
                <w:rFonts w:ascii="Times New Roman" w:eastAsia="Times New Roman" w:hAnsi="Times New Roman" w:cs="Times New Roman"/>
                <w:sz w:val="24"/>
                <w:szCs w:val="24"/>
                <w:lang w:val="uk-UA" w:eastAsia="ru-RU"/>
              </w:rPr>
              <w:t xml:space="preserve"> 25 -1 шт., Головка з'єднувальна </w:t>
            </w:r>
            <w:proofErr w:type="spellStart"/>
            <w:r w:rsidRPr="006132BB">
              <w:rPr>
                <w:rFonts w:ascii="Times New Roman" w:eastAsia="Times New Roman" w:hAnsi="Times New Roman" w:cs="Times New Roman"/>
                <w:sz w:val="24"/>
                <w:szCs w:val="24"/>
                <w:lang w:val="uk-UA" w:eastAsia="ru-RU"/>
              </w:rPr>
              <w:t>Ду</w:t>
            </w:r>
            <w:proofErr w:type="spellEnd"/>
            <w:r w:rsidRPr="006132BB">
              <w:rPr>
                <w:rFonts w:ascii="Times New Roman" w:eastAsia="Times New Roman" w:hAnsi="Times New Roman" w:cs="Times New Roman"/>
                <w:sz w:val="24"/>
                <w:szCs w:val="24"/>
                <w:lang w:val="uk-UA" w:eastAsia="ru-RU"/>
              </w:rPr>
              <w:t xml:space="preserve"> 25 - 1 ш., Рукав пожежний напівжорсткий </w:t>
            </w:r>
            <w:proofErr w:type="spellStart"/>
            <w:r w:rsidRPr="006132BB">
              <w:rPr>
                <w:rFonts w:ascii="Times New Roman" w:eastAsia="Times New Roman" w:hAnsi="Times New Roman" w:cs="Times New Roman"/>
                <w:sz w:val="24"/>
                <w:szCs w:val="24"/>
                <w:lang w:val="uk-UA" w:eastAsia="ru-RU"/>
              </w:rPr>
              <w:t>Ду</w:t>
            </w:r>
            <w:proofErr w:type="spellEnd"/>
            <w:r w:rsidRPr="006132BB">
              <w:rPr>
                <w:rFonts w:ascii="Times New Roman" w:eastAsia="Times New Roman" w:hAnsi="Times New Roman" w:cs="Times New Roman"/>
                <w:sz w:val="24"/>
                <w:szCs w:val="24"/>
                <w:lang w:val="uk-UA" w:eastAsia="ru-RU"/>
              </w:rPr>
              <w:t xml:space="preserve"> 25 L=20м - 1 шт., </w:t>
            </w:r>
            <w:proofErr w:type="spellStart"/>
            <w:r w:rsidRPr="006132BB">
              <w:rPr>
                <w:rFonts w:ascii="Times New Roman" w:eastAsia="Times New Roman" w:hAnsi="Times New Roman" w:cs="Times New Roman"/>
                <w:sz w:val="24"/>
                <w:szCs w:val="24"/>
                <w:lang w:val="uk-UA" w:eastAsia="ru-RU"/>
              </w:rPr>
              <w:t>катушка</w:t>
            </w:r>
            <w:proofErr w:type="spellEnd"/>
            <w:r w:rsidRPr="006132BB">
              <w:rPr>
                <w:rFonts w:ascii="Times New Roman" w:eastAsia="Times New Roman" w:hAnsi="Times New Roman" w:cs="Times New Roman"/>
                <w:sz w:val="24"/>
                <w:szCs w:val="24"/>
                <w:lang w:val="uk-UA" w:eastAsia="ru-RU"/>
              </w:rPr>
              <w:t xml:space="preserve"> пожежного рукава Ду25-1 шт., Ствол пожежний Ду25 - 1 ш., Вогнегасник порошковий ВП-5 - 2 ш., Шафа металева 600х1800х330 з кран-комплектом з комплектом наклейок, замком та ключами – 1 шт.</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компл</w:t>
            </w:r>
            <w:proofErr w:type="spellEnd"/>
            <w:r w:rsidRPr="006132BB">
              <w:rPr>
                <w:rFonts w:ascii="Times New Roman" w:eastAsia="Times New Roman" w:hAnsi="Times New Roman" w:cs="Times New Roman"/>
                <w:sz w:val="24"/>
                <w:szCs w:val="24"/>
                <w:lang w:val="uk-UA" w:eastAsia="ru-RU"/>
              </w:rPr>
              <w:t>.</w:t>
            </w:r>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282</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4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hd w:val="clear" w:color="auto" w:fill="FFFFFF"/>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Кран-комплект 600х1500х330, в складі: клапан вихідний запірний кутовий латунний - 1шт; ДПІПК- 1-1 шт.; Гайка муфтова ГМ65 - 1 шт.; Муфта сталева Дуб5 -1 шт.; Гайка </w:t>
            </w:r>
            <w:proofErr w:type="spellStart"/>
            <w:r w:rsidRPr="006132BB">
              <w:rPr>
                <w:rFonts w:ascii="Times New Roman" w:eastAsia="Times New Roman" w:hAnsi="Times New Roman" w:cs="Times New Roman"/>
                <w:sz w:val="24"/>
                <w:szCs w:val="24"/>
                <w:lang w:val="uk-UA" w:eastAsia="ru-RU"/>
              </w:rPr>
              <w:t>цапкова</w:t>
            </w:r>
            <w:proofErr w:type="spellEnd"/>
            <w:r w:rsidRPr="006132BB">
              <w:rPr>
                <w:rFonts w:ascii="Times New Roman" w:eastAsia="Times New Roman" w:hAnsi="Times New Roman" w:cs="Times New Roman"/>
                <w:sz w:val="24"/>
                <w:szCs w:val="24"/>
                <w:lang w:val="uk-UA" w:eastAsia="ru-RU"/>
              </w:rPr>
              <w:t xml:space="preserve"> ГЦ65- 1 шт.; Ствол пожежний </w:t>
            </w:r>
            <w:proofErr w:type="spellStart"/>
            <w:r w:rsidRPr="006132BB">
              <w:rPr>
                <w:rFonts w:ascii="Times New Roman" w:eastAsia="Times New Roman" w:hAnsi="Times New Roman" w:cs="Times New Roman"/>
                <w:sz w:val="24"/>
                <w:szCs w:val="24"/>
                <w:lang w:val="uk-UA" w:eastAsia="ru-RU"/>
              </w:rPr>
              <w:t>перекривний</w:t>
            </w:r>
            <w:proofErr w:type="spellEnd"/>
            <w:r w:rsidRPr="006132BB">
              <w:rPr>
                <w:rFonts w:ascii="Times New Roman" w:eastAsia="Times New Roman" w:hAnsi="Times New Roman" w:cs="Times New Roman"/>
                <w:sz w:val="24"/>
                <w:szCs w:val="24"/>
                <w:lang w:val="uk-UA" w:eastAsia="ru-RU"/>
              </w:rPr>
              <w:t xml:space="preserve"> 2,5" - 1шт.; Рукав пожежний напірний Д70 мм тип К2 L=20 м - 1 шт.; Вогнегасник порошковий ВП-5- 2 шт.; Шафа металева 600х1500х330 HW-25-52 N з кран- комплектом Ду25 та касетою з комплектом наклейок, замком та ключами-1 шт.</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компл</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10</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r w:rsidR="006132BB" w:rsidRPr="006132BB" w:rsidTr="006132BB">
        <w:trPr>
          <w:trHeight w:val="319"/>
        </w:trPr>
        <w:tc>
          <w:tcPr>
            <w:tcW w:w="597" w:type="dxa"/>
          </w:tcPr>
          <w:p w:rsidR="006132BB" w:rsidRPr="006132BB" w:rsidRDefault="006132BB" w:rsidP="006132BB">
            <w:pPr>
              <w:numPr>
                <w:ilvl w:val="0"/>
                <w:numId w:val="47"/>
              </w:numPr>
              <w:pBdr>
                <w:top w:val="nil"/>
                <w:left w:val="nil"/>
                <w:bottom w:val="nil"/>
                <w:right w:val="nil"/>
                <w:between w:val="nil"/>
              </w:pBdr>
              <w:spacing w:after="0" w:line="276" w:lineRule="auto"/>
              <w:jc w:val="right"/>
              <w:rPr>
                <w:rFonts w:ascii="Times New Roman" w:eastAsia="Times New Roman" w:hAnsi="Times New Roman" w:cs="Times New Roman"/>
                <w:sz w:val="24"/>
                <w:szCs w:val="24"/>
                <w:lang w:val="uk-UA" w:eastAsia="ru-RU"/>
              </w:rPr>
            </w:pPr>
          </w:p>
        </w:tc>
        <w:tc>
          <w:tcPr>
            <w:tcW w:w="5245" w:type="dxa"/>
          </w:tcPr>
          <w:p w:rsidR="006132BB" w:rsidRPr="006132BB" w:rsidRDefault="006132BB" w:rsidP="006132BB">
            <w:pPr>
              <w:shd w:val="clear" w:color="auto" w:fill="FFFFFF"/>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Засувка поворотна типу "Баттерфляй" Ду80 Ру16 </w:t>
            </w:r>
            <w:proofErr w:type="spellStart"/>
            <w:r w:rsidRPr="006132BB">
              <w:rPr>
                <w:rFonts w:ascii="Times New Roman" w:eastAsia="Times New Roman" w:hAnsi="Times New Roman" w:cs="Times New Roman"/>
                <w:sz w:val="24"/>
                <w:szCs w:val="24"/>
                <w:lang w:val="uk-UA" w:eastAsia="ru-RU"/>
              </w:rPr>
              <w:t>Кгc</w:t>
            </w:r>
            <w:proofErr w:type="spellEnd"/>
            <w:r w:rsidRPr="006132BB">
              <w:rPr>
                <w:rFonts w:ascii="Times New Roman" w:eastAsia="Times New Roman" w:hAnsi="Times New Roman" w:cs="Times New Roman"/>
                <w:sz w:val="24"/>
                <w:szCs w:val="24"/>
                <w:lang w:val="uk-UA" w:eastAsia="ru-RU"/>
              </w:rPr>
              <w:t>/см</w:t>
            </w:r>
            <w:r w:rsidRPr="006132BB">
              <w:rPr>
                <w:rFonts w:ascii="Times New Roman" w:eastAsia="Times New Roman" w:hAnsi="Times New Roman" w:cs="Times New Roman"/>
                <w:sz w:val="24"/>
                <w:szCs w:val="24"/>
                <w:vertAlign w:val="superscript"/>
                <w:lang w:val="uk-UA" w:eastAsia="ru-RU"/>
              </w:rPr>
              <w:t>2</w:t>
            </w:r>
          </w:p>
        </w:tc>
        <w:tc>
          <w:tcPr>
            <w:tcW w:w="141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proofErr w:type="spellStart"/>
            <w:r w:rsidRPr="006132BB">
              <w:rPr>
                <w:rFonts w:ascii="Times New Roman" w:eastAsia="Times New Roman" w:hAnsi="Times New Roman" w:cs="Times New Roman"/>
                <w:sz w:val="24"/>
                <w:szCs w:val="24"/>
                <w:lang w:val="uk-UA" w:eastAsia="ru-RU"/>
              </w:rPr>
              <w:t>шт</w:t>
            </w:r>
            <w:proofErr w:type="spellEnd"/>
          </w:p>
        </w:tc>
        <w:tc>
          <w:tcPr>
            <w:tcW w:w="141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7</w:t>
            </w:r>
          </w:p>
        </w:tc>
        <w:tc>
          <w:tcPr>
            <w:tcW w:w="1814"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p>
        </w:tc>
      </w:tr>
    </w:tbl>
    <w:p w:rsidR="006132BB" w:rsidRPr="006132BB" w:rsidRDefault="006132BB" w:rsidP="006132BB">
      <w:pPr>
        <w:shd w:val="clear" w:color="auto" w:fill="FFFFFF"/>
        <w:spacing w:after="0" w:line="276" w:lineRule="auto"/>
        <w:rPr>
          <w:rFonts w:ascii="Times New Roman" w:eastAsia="Times New Roman" w:hAnsi="Times New Roman" w:cs="Times New Roman"/>
          <w:sz w:val="24"/>
          <w:szCs w:val="24"/>
          <w:lang w:val="uk-UA" w:eastAsia="ru-RU"/>
        </w:rPr>
      </w:pPr>
    </w:p>
    <w:p w:rsidR="006132BB" w:rsidRPr="006132BB" w:rsidRDefault="006132BB" w:rsidP="006132BB">
      <w:pPr>
        <w:shd w:val="clear" w:color="auto" w:fill="FFFFFF"/>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 xml:space="preserve">1. У складі тендерної пропозиції Учасники повинні </w:t>
      </w:r>
      <w:r w:rsidRPr="006132BB">
        <w:rPr>
          <w:rFonts w:ascii="Times New Roman" w:eastAsia="Times New Roman" w:hAnsi="Times New Roman" w:cs="Times New Roman"/>
          <w:b/>
          <w:sz w:val="24"/>
          <w:szCs w:val="24"/>
          <w:u w:val="single"/>
          <w:lang w:val="uk-UA" w:eastAsia="ru-RU"/>
        </w:rPr>
        <w:t>надати розрахунок вартості послуг</w:t>
      </w:r>
      <w:r w:rsidRPr="006132BB">
        <w:rPr>
          <w:rFonts w:ascii="Times New Roman" w:eastAsia="Times New Roman" w:hAnsi="Times New Roman" w:cs="Times New Roman"/>
          <w:b/>
          <w:sz w:val="24"/>
          <w:szCs w:val="24"/>
          <w:lang w:val="uk-UA" w:eastAsia="ru-RU"/>
        </w:rPr>
        <w:t xml:space="preserve">, з урахуванням інформації викладеної у даній тендерній документації. </w:t>
      </w:r>
    </w:p>
    <w:p w:rsidR="006132BB" w:rsidRPr="006132BB" w:rsidRDefault="006132BB" w:rsidP="0061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4"/>
          <w:szCs w:val="24"/>
          <w:lang w:val="uk-UA" w:eastAsia="ru-RU"/>
        </w:rPr>
      </w:pPr>
    </w:p>
    <w:p w:rsidR="006132BB" w:rsidRPr="006132BB" w:rsidRDefault="006132BB" w:rsidP="006132BB">
      <w:pPr>
        <w:shd w:val="clear" w:color="auto" w:fill="FFFFFF"/>
        <w:spacing w:after="0" w:line="276" w:lineRule="auto"/>
        <w:ind w:firstLine="851"/>
        <w:jc w:val="center"/>
        <w:rPr>
          <w:rFonts w:ascii="Times New Roman" w:eastAsia="Times New Roman" w:hAnsi="Times New Roman" w:cs="Times New Roman"/>
          <w:b/>
          <w:sz w:val="24"/>
          <w:szCs w:val="24"/>
          <w:lang w:val="uk-UA" w:eastAsia="ru-RU"/>
        </w:rPr>
      </w:pPr>
    </w:p>
    <w:p w:rsidR="006132BB" w:rsidRPr="006132BB" w:rsidRDefault="006132BB" w:rsidP="006132BB">
      <w:pPr>
        <w:shd w:val="clear" w:color="auto" w:fill="FFFFFF"/>
        <w:spacing w:after="0" w:line="276" w:lineRule="auto"/>
        <w:ind w:firstLine="851"/>
        <w:jc w:val="center"/>
        <w:rPr>
          <w:rFonts w:ascii="Times New Roman" w:eastAsia="Times New Roman" w:hAnsi="Times New Roman" w:cs="Times New Roman"/>
          <w:sz w:val="28"/>
          <w:szCs w:val="28"/>
          <w:lang w:val="uk-UA" w:eastAsia="ru-RU"/>
        </w:rPr>
      </w:pPr>
      <w:r w:rsidRPr="006132BB">
        <w:rPr>
          <w:rFonts w:ascii="Times New Roman" w:eastAsia="Times New Roman" w:hAnsi="Times New Roman" w:cs="Times New Roman"/>
          <w:b/>
          <w:sz w:val="28"/>
          <w:szCs w:val="28"/>
          <w:lang w:val="uk-UA" w:eastAsia="ru-RU"/>
        </w:rPr>
        <w:t>Графік і перелік проведення робіт/послуг</w:t>
      </w:r>
      <w:r w:rsidRPr="006132BB">
        <w:rPr>
          <w:rFonts w:ascii="Times New Roman" w:eastAsia="Times New Roman" w:hAnsi="Times New Roman" w:cs="Times New Roman"/>
          <w:sz w:val="28"/>
          <w:szCs w:val="28"/>
          <w:lang w:val="uk-UA" w:eastAsia="ru-RU"/>
        </w:rPr>
        <w:t xml:space="preserve"> </w:t>
      </w:r>
    </w:p>
    <w:p w:rsidR="006132BB" w:rsidRPr="006132BB" w:rsidRDefault="006132BB" w:rsidP="006132BB">
      <w:pPr>
        <w:shd w:val="clear" w:color="auto" w:fill="FFFFFF"/>
        <w:spacing w:after="0" w:line="276" w:lineRule="auto"/>
        <w:ind w:firstLine="851"/>
        <w:jc w:val="center"/>
        <w:rPr>
          <w:rFonts w:ascii="Times New Roman" w:eastAsia="Times New Roman" w:hAnsi="Times New Roman" w:cs="Times New Roman"/>
          <w:sz w:val="28"/>
          <w:szCs w:val="28"/>
          <w:lang w:val="uk-UA" w:eastAsia="ru-RU"/>
        </w:rPr>
      </w:pPr>
    </w:p>
    <w:p w:rsidR="006132BB" w:rsidRPr="006132BB" w:rsidRDefault="006132BB" w:rsidP="006132BB">
      <w:pPr>
        <w:shd w:val="clear" w:color="auto" w:fill="FFFFFF"/>
        <w:spacing w:after="0" w:line="276" w:lineRule="auto"/>
        <w:ind w:right="53"/>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b/>
          <w:sz w:val="24"/>
          <w:szCs w:val="24"/>
          <w:lang w:val="uk-UA" w:eastAsia="ru-RU"/>
        </w:rPr>
        <w:t xml:space="preserve">на закупівлю по предмету: «Послуги з ремонту і технічного обслуговування та спостерігання за вимірювальними, випробувальними, контрольними приладами систем протипожежного захисту </w:t>
      </w:r>
      <w:r w:rsidRPr="006132BB">
        <w:rPr>
          <w:rFonts w:ascii="Times New Roman" w:eastAsia="Times New Roman" w:hAnsi="Times New Roman" w:cs="Times New Roman"/>
          <w:b/>
          <w:i/>
          <w:sz w:val="24"/>
          <w:szCs w:val="24"/>
          <w:lang w:val="uk-UA" w:eastAsia="ru-RU"/>
        </w:rPr>
        <w:t xml:space="preserve">за кодом CPV за ДК 021:2015 - 50410000-2  - </w:t>
      </w:r>
      <w:r w:rsidRPr="006132BB">
        <w:rPr>
          <w:rFonts w:ascii="Times New Roman" w:eastAsia="Times New Roman" w:hAnsi="Times New Roman" w:cs="Times New Roman"/>
          <w:b/>
          <w:iCs/>
          <w:sz w:val="24"/>
          <w:szCs w:val="24"/>
          <w:lang w:val="uk-UA" w:eastAsia="ru-RU"/>
        </w:rPr>
        <w:t>Послуги з ремонту і технічного обслуговування вимірювальних, випробувальних і контрольних приладів»</w:t>
      </w:r>
    </w:p>
    <w:p w:rsidR="006132BB" w:rsidRPr="006132BB" w:rsidRDefault="006132BB" w:rsidP="006132BB">
      <w:pPr>
        <w:spacing w:after="0" w:line="276" w:lineRule="auto"/>
        <w:ind w:left="-1080" w:right="-464"/>
        <w:jc w:val="center"/>
        <w:rPr>
          <w:rFonts w:ascii="Times New Roman" w:eastAsia="Times New Roman" w:hAnsi="Times New Roman" w:cs="Times New Roman"/>
          <w:sz w:val="24"/>
          <w:szCs w:val="24"/>
          <w:lang w:val="uk-UA" w:eastAsia="ru-RU"/>
        </w:rPr>
      </w:pPr>
    </w:p>
    <w:p w:rsidR="006132BB" w:rsidRPr="006132BB" w:rsidRDefault="006132BB" w:rsidP="006132BB">
      <w:pPr>
        <w:shd w:val="clear" w:color="auto" w:fill="FFFFFF"/>
        <w:spacing w:after="0" w:line="276" w:lineRule="auto"/>
        <w:ind w:firstLine="851"/>
        <w:jc w:val="center"/>
        <w:rPr>
          <w:rFonts w:ascii="Times New Roman" w:eastAsia="Times New Roman" w:hAnsi="Times New Roman" w:cs="Times New Roman"/>
          <w:b/>
          <w:sz w:val="24"/>
          <w:szCs w:val="24"/>
          <w:lang w:val="uk-UA" w:eastAsia="ru-RU"/>
        </w:rPr>
      </w:pPr>
    </w:p>
    <w:p w:rsidR="006132BB" w:rsidRPr="006132BB" w:rsidRDefault="006132BB" w:rsidP="006132BB">
      <w:pPr>
        <w:shd w:val="clear" w:color="auto" w:fill="FFFFFF"/>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Перелік послуг та регламент з технічного обслуговування систем автоматизації та диспетчеризації інженерних систем:</w:t>
      </w:r>
    </w:p>
    <w:p w:rsidR="006132BB" w:rsidRPr="006132BB" w:rsidRDefault="006132BB" w:rsidP="006132BB">
      <w:pPr>
        <w:shd w:val="clear" w:color="auto" w:fill="FFFFFF"/>
        <w:spacing w:after="0" w:line="276" w:lineRule="auto"/>
        <w:rPr>
          <w:rFonts w:ascii="Times New Roman" w:eastAsia="Times New Roman" w:hAnsi="Times New Roman" w:cs="Times New Roman"/>
          <w:b/>
          <w:sz w:val="24"/>
          <w:szCs w:val="24"/>
          <w:lang w:val="uk-UA" w:eastAsia="ru-RU"/>
        </w:rPr>
      </w:pPr>
    </w:p>
    <w:p w:rsidR="006132BB" w:rsidRPr="006132BB" w:rsidRDefault="006132BB" w:rsidP="006132BB">
      <w:pPr>
        <w:shd w:val="clear" w:color="auto" w:fill="FFFFFF"/>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b/>
          <w:sz w:val="24"/>
          <w:szCs w:val="24"/>
          <w:lang w:val="uk-UA" w:eastAsia="ru-RU"/>
        </w:rPr>
        <w:t>Умовні позначення:</w:t>
      </w:r>
      <w:r w:rsidRPr="006132BB">
        <w:rPr>
          <w:rFonts w:ascii="Times New Roman" w:eastAsia="Times New Roman" w:hAnsi="Times New Roman" w:cs="Times New Roman"/>
          <w:sz w:val="24"/>
          <w:szCs w:val="24"/>
          <w:lang w:val="uk-UA" w:eastAsia="ru-RU"/>
        </w:rPr>
        <w:t xml:space="preserve"> </w:t>
      </w:r>
    </w:p>
    <w:p w:rsidR="006132BB" w:rsidRPr="006132BB" w:rsidRDefault="006132BB" w:rsidP="006132BB">
      <w:pPr>
        <w:shd w:val="clear" w:color="auto" w:fill="FFFFFF"/>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Р1 - проведення регламентних послуг 1 раз на місяць. </w:t>
      </w:r>
    </w:p>
    <w:p w:rsidR="006132BB" w:rsidRPr="006132BB" w:rsidRDefault="006132BB" w:rsidP="006132BB">
      <w:pPr>
        <w:shd w:val="clear" w:color="auto" w:fill="FFFFFF"/>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Р2- проведення регламентних послуг 1 раз в 3 місяці. </w:t>
      </w:r>
    </w:p>
    <w:p w:rsidR="006132BB" w:rsidRPr="006132BB" w:rsidRDefault="006132BB" w:rsidP="006132BB">
      <w:pPr>
        <w:shd w:val="clear" w:color="auto" w:fill="FFFFFF"/>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Р3 - проведення регламентних послуг1 раз в 6 місяців. </w:t>
      </w:r>
    </w:p>
    <w:p w:rsidR="006132BB" w:rsidRPr="006132BB" w:rsidRDefault="006132BB" w:rsidP="006132BB">
      <w:pPr>
        <w:shd w:val="clear" w:color="auto" w:fill="FFFFFF"/>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Р4 - проведення регламентних послуг 1 раз на рік.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367"/>
        <w:gridCol w:w="2098"/>
      </w:tblGrid>
      <w:tr w:rsidR="006132BB" w:rsidRPr="006132BB" w:rsidTr="00E873CB">
        <w:tc>
          <w:tcPr>
            <w:tcW w:w="566" w:type="dxa"/>
          </w:tcPr>
          <w:p w:rsidR="006132BB" w:rsidRPr="006132BB" w:rsidRDefault="006132BB" w:rsidP="006132BB">
            <w:pPr>
              <w:spacing w:after="120" w:line="276" w:lineRule="auto"/>
              <w:ind w:left="74"/>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 з/п</w:t>
            </w:r>
          </w:p>
        </w:tc>
        <w:tc>
          <w:tcPr>
            <w:tcW w:w="7367" w:type="dxa"/>
            <w:vAlign w:val="center"/>
          </w:tcPr>
          <w:p w:rsidR="006132BB" w:rsidRPr="006132BB" w:rsidRDefault="006132BB" w:rsidP="006132BB">
            <w:pPr>
              <w:spacing w:after="120" w:line="276" w:lineRule="auto"/>
              <w:ind w:left="74"/>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Перелік робіт</w:t>
            </w:r>
          </w:p>
        </w:tc>
        <w:tc>
          <w:tcPr>
            <w:tcW w:w="2098" w:type="dxa"/>
            <w:vAlign w:val="center"/>
          </w:tcPr>
          <w:p w:rsidR="006132BB" w:rsidRPr="006132BB" w:rsidRDefault="006132BB" w:rsidP="006132BB">
            <w:pPr>
              <w:spacing w:after="120" w:line="276" w:lineRule="auto"/>
              <w:ind w:left="74"/>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Періодичність</w:t>
            </w:r>
          </w:p>
        </w:tc>
      </w:tr>
      <w:tr w:rsidR="006132BB" w:rsidRPr="006132BB" w:rsidTr="00E873CB">
        <w:tc>
          <w:tcPr>
            <w:tcW w:w="566" w:type="dxa"/>
          </w:tcPr>
          <w:p w:rsidR="006132BB" w:rsidRPr="006132BB" w:rsidRDefault="006132BB" w:rsidP="006132BB">
            <w:pPr>
              <w:spacing w:after="120" w:line="276" w:lineRule="auto"/>
              <w:ind w:left="74"/>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 xml:space="preserve">1. </w:t>
            </w:r>
          </w:p>
        </w:tc>
        <w:tc>
          <w:tcPr>
            <w:tcW w:w="7367" w:type="dxa"/>
            <w:vAlign w:val="center"/>
          </w:tcPr>
          <w:p w:rsidR="006132BB" w:rsidRPr="006132BB" w:rsidRDefault="006132BB" w:rsidP="006132BB">
            <w:pPr>
              <w:shd w:val="clear" w:color="auto" w:fill="FFFFFF"/>
              <w:spacing w:after="120" w:line="276" w:lineRule="auto"/>
              <w:ind w:left="74"/>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Зовнішній огляд стану шаф та щитів автоматики, модулів вводу-виводу та інших складових системи. </w:t>
            </w:r>
          </w:p>
          <w:p w:rsidR="006132BB" w:rsidRPr="006132BB" w:rsidRDefault="006132BB" w:rsidP="006132BB">
            <w:pPr>
              <w:spacing w:after="0" w:line="276" w:lineRule="auto"/>
              <w:ind w:left="74"/>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1 1.1. Огляд всіх наявних та видимих приладів, блоків та модулів вводу-виводу тощо, що є складовими системи. 1.2. Огляд на предмет відсутності на зовнішніх поверхнях обладнання механічних пошкоджень (вм'ятин, </w:t>
            </w:r>
            <w:proofErr w:type="spellStart"/>
            <w:r w:rsidRPr="006132BB">
              <w:rPr>
                <w:rFonts w:ascii="Times New Roman" w:eastAsia="Times New Roman" w:hAnsi="Times New Roman" w:cs="Times New Roman"/>
                <w:sz w:val="24"/>
                <w:szCs w:val="24"/>
                <w:lang w:val="uk-UA" w:eastAsia="ru-RU"/>
              </w:rPr>
              <w:t>тріщин</w:t>
            </w:r>
            <w:proofErr w:type="spellEnd"/>
            <w:r w:rsidRPr="006132BB">
              <w:rPr>
                <w:rFonts w:ascii="Times New Roman" w:eastAsia="Times New Roman" w:hAnsi="Times New Roman" w:cs="Times New Roman"/>
                <w:sz w:val="24"/>
                <w:szCs w:val="24"/>
                <w:lang w:val="uk-UA" w:eastAsia="ru-RU"/>
              </w:rPr>
              <w:t xml:space="preserve">, відколів і </w:t>
            </w:r>
            <w:proofErr w:type="spellStart"/>
            <w:r w:rsidRPr="006132BB">
              <w:rPr>
                <w:rFonts w:ascii="Times New Roman" w:eastAsia="Times New Roman" w:hAnsi="Times New Roman" w:cs="Times New Roman"/>
                <w:sz w:val="24"/>
                <w:szCs w:val="24"/>
                <w:lang w:val="uk-UA" w:eastAsia="ru-RU"/>
              </w:rPr>
              <w:t>т.і</w:t>
            </w:r>
            <w:proofErr w:type="spellEnd"/>
            <w:r w:rsidRPr="006132BB">
              <w:rPr>
                <w:rFonts w:ascii="Times New Roman" w:eastAsia="Times New Roman" w:hAnsi="Times New Roman" w:cs="Times New Roman"/>
                <w:sz w:val="24"/>
                <w:szCs w:val="24"/>
                <w:lang w:val="uk-UA" w:eastAsia="ru-RU"/>
              </w:rPr>
              <w:t xml:space="preserve">.). </w:t>
            </w:r>
          </w:p>
          <w:p w:rsidR="006132BB" w:rsidRPr="006132BB" w:rsidRDefault="006132BB" w:rsidP="006132BB">
            <w:pPr>
              <w:spacing w:after="0" w:line="276" w:lineRule="auto"/>
              <w:ind w:left="74"/>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1.3. Перевірка надійності кріплення і наявності пломб на корпусах обладнання. </w:t>
            </w:r>
          </w:p>
          <w:p w:rsidR="006132BB" w:rsidRPr="006132BB" w:rsidRDefault="006132BB" w:rsidP="006132BB">
            <w:pPr>
              <w:spacing w:after="0" w:line="276" w:lineRule="auto"/>
              <w:ind w:left="74"/>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1.4. Видалення з зовнішніх поверхонь обладнання пилу, бруду та вологи. </w:t>
            </w:r>
          </w:p>
          <w:p w:rsidR="006132BB" w:rsidRPr="006132BB" w:rsidRDefault="006132BB" w:rsidP="006132BB">
            <w:pPr>
              <w:spacing w:after="0" w:line="276" w:lineRule="auto"/>
              <w:ind w:left="74"/>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1.5. Перевірка наявності і надійності кріплення до корпусів проводу заземлення.</w:t>
            </w:r>
          </w:p>
        </w:tc>
        <w:tc>
          <w:tcPr>
            <w:tcW w:w="2098" w:type="dxa"/>
            <w:vAlign w:val="center"/>
          </w:tcPr>
          <w:p w:rsidR="006132BB" w:rsidRPr="006132BB" w:rsidRDefault="006132BB" w:rsidP="006132BB">
            <w:pPr>
              <w:spacing w:after="120" w:line="276" w:lineRule="auto"/>
              <w:ind w:left="74"/>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Р1</w:t>
            </w:r>
          </w:p>
        </w:tc>
      </w:tr>
      <w:tr w:rsidR="006132BB" w:rsidRPr="006132BB" w:rsidTr="00E873CB">
        <w:tc>
          <w:tcPr>
            <w:tcW w:w="566" w:type="dxa"/>
          </w:tcPr>
          <w:p w:rsidR="006132BB" w:rsidRPr="006132BB" w:rsidRDefault="006132BB" w:rsidP="006132BB">
            <w:pPr>
              <w:spacing w:after="0" w:line="276" w:lineRule="auto"/>
              <w:ind w:left="74"/>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2.</w:t>
            </w:r>
          </w:p>
          <w:p w:rsidR="006132BB" w:rsidRPr="006132BB" w:rsidRDefault="006132BB" w:rsidP="006132BB">
            <w:pPr>
              <w:spacing w:after="120" w:line="276" w:lineRule="auto"/>
              <w:ind w:left="74"/>
              <w:rPr>
                <w:rFonts w:ascii="Times New Roman" w:eastAsia="Times New Roman" w:hAnsi="Times New Roman" w:cs="Times New Roman"/>
                <w:b/>
                <w:sz w:val="24"/>
                <w:szCs w:val="24"/>
                <w:lang w:val="uk-UA" w:eastAsia="ru-RU"/>
              </w:rPr>
            </w:pPr>
          </w:p>
        </w:tc>
        <w:tc>
          <w:tcPr>
            <w:tcW w:w="7367" w:type="dxa"/>
            <w:vAlign w:val="center"/>
          </w:tcPr>
          <w:p w:rsidR="006132BB" w:rsidRPr="006132BB" w:rsidRDefault="006132BB" w:rsidP="006132BB">
            <w:pPr>
              <w:spacing w:after="0" w:line="276" w:lineRule="auto"/>
              <w:ind w:left="74"/>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2. Контроль робочого положення вимикачів, перемикачів, справності світлових індикаторів на приладах, блоках електроживлення та блоках модулях вводу- виводу. </w:t>
            </w:r>
          </w:p>
          <w:p w:rsidR="006132BB" w:rsidRPr="006132BB" w:rsidRDefault="006132BB" w:rsidP="006132BB">
            <w:pPr>
              <w:spacing w:after="0" w:line="276" w:lineRule="auto"/>
              <w:ind w:left="74"/>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2.1 Перевірка положення наявних вимикачів і перемикачів на предмет  знаходження їх в робочому положенні, а також їх справності. </w:t>
            </w:r>
          </w:p>
          <w:p w:rsidR="006132BB" w:rsidRPr="006132BB" w:rsidRDefault="006132BB" w:rsidP="006132BB">
            <w:pPr>
              <w:spacing w:after="0" w:line="276" w:lineRule="auto"/>
              <w:ind w:left="74"/>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2.2 Перевірка працездатності наявних оптичних індикаторів. </w:t>
            </w:r>
          </w:p>
          <w:p w:rsidR="006132BB" w:rsidRPr="006132BB" w:rsidRDefault="006132BB" w:rsidP="006132BB">
            <w:pPr>
              <w:spacing w:after="0" w:line="276" w:lineRule="auto"/>
              <w:ind w:left="74"/>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2.3 Перевірка справності системи в комплексі шляхом перегляду протоколу подій на автоматизованому робочому місці.</w:t>
            </w:r>
          </w:p>
        </w:tc>
        <w:tc>
          <w:tcPr>
            <w:tcW w:w="2098" w:type="dxa"/>
            <w:vAlign w:val="center"/>
          </w:tcPr>
          <w:p w:rsidR="006132BB" w:rsidRPr="006132BB" w:rsidRDefault="006132BB" w:rsidP="006132BB">
            <w:pPr>
              <w:spacing w:after="120" w:line="276" w:lineRule="auto"/>
              <w:ind w:left="74"/>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Р1</w:t>
            </w:r>
          </w:p>
        </w:tc>
      </w:tr>
      <w:tr w:rsidR="006132BB" w:rsidRPr="006132BB" w:rsidTr="00E873CB">
        <w:tc>
          <w:tcPr>
            <w:tcW w:w="566" w:type="dxa"/>
          </w:tcPr>
          <w:p w:rsidR="006132BB" w:rsidRPr="006132BB" w:rsidRDefault="006132BB" w:rsidP="006132BB">
            <w:pPr>
              <w:spacing w:after="120" w:line="276" w:lineRule="auto"/>
              <w:ind w:left="74"/>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3.</w:t>
            </w:r>
          </w:p>
        </w:tc>
        <w:tc>
          <w:tcPr>
            <w:tcW w:w="7367" w:type="dxa"/>
            <w:vAlign w:val="center"/>
          </w:tcPr>
          <w:p w:rsidR="006132BB" w:rsidRPr="006132BB" w:rsidRDefault="006132BB" w:rsidP="006132BB">
            <w:pPr>
              <w:spacing w:after="0" w:line="276" w:lineRule="auto"/>
              <w:ind w:left="74"/>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Контроль напруги електроживлення. </w:t>
            </w:r>
          </w:p>
          <w:p w:rsidR="006132BB" w:rsidRPr="006132BB" w:rsidRDefault="006132BB" w:rsidP="006132BB">
            <w:pPr>
              <w:spacing w:after="0" w:line="276" w:lineRule="auto"/>
              <w:ind w:left="74"/>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3.1 Перевірка надійності підключення до клемних колодок проводів  електроживлення та дроту заземлення у шафах та щитах автоматики. </w:t>
            </w:r>
          </w:p>
          <w:p w:rsidR="006132BB" w:rsidRPr="006132BB" w:rsidRDefault="006132BB" w:rsidP="006132BB">
            <w:pPr>
              <w:spacing w:after="0" w:line="276" w:lineRule="auto"/>
              <w:ind w:left="74"/>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 xml:space="preserve">3.2 Вимірювання напруги на клемах «Мережа», в контрольних точках трансформатора 24B і </w:t>
            </w:r>
            <w:proofErr w:type="spellStart"/>
            <w:r w:rsidRPr="006132BB">
              <w:rPr>
                <w:rFonts w:ascii="Times New Roman" w:eastAsia="Times New Roman" w:hAnsi="Times New Roman" w:cs="Times New Roman"/>
                <w:sz w:val="24"/>
                <w:szCs w:val="24"/>
                <w:lang w:val="uk-UA" w:eastAsia="ru-RU"/>
              </w:rPr>
              <w:t>т.і</w:t>
            </w:r>
            <w:proofErr w:type="spellEnd"/>
            <w:r w:rsidRPr="006132BB">
              <w:rPr>
                <w:rFonts w:ascii="Times New Roman" w:eastAsia="Times New Roman" w:hAnsi="Times New Roman" w:cs="Times New Roman"/>
                <w:sz w:val="24"/>
                <w:szCs w:val="24"/>
                <w:lang w:val="uk-UA" w:eastAsia="ru-RU"/>
              </w:rPr>
              <w:t>. Показання приладу повинні співпадати з паспортними даними.</w:t>
            </w:r>
          </w:p>
        </w:tc>
        <w:tc>
          <w:tcPr>
            <w:tcW w:w="2098" w:type="dxa"/>
            <w:vAlign w:val="center"/>
          </w:tcPr>
          <w:p w:rsidR="006132BB" w:rsidRPr="006132BB" w:rsidRDefault="006132BB" w:rsidP="006132BB">
            <w:pPr>
              <w:spacing w:after="120" w:line="276" w:lineRule="auto"/>
              <w:ind w:left="74"/>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Р2</w:t>
            </w:r>
          </w:p>
        </w:tc>
      </w:tr>
      <w:tr w:rsidR="006132BB" w:rsidRPr="006132BB" w:rsidTr="00E873CB">
        <w:tc>
          <w:tcPr>
            <w:tcW w:w="566" w:type="dxa"/>
          </w:tcPr>
          <w:p w:rsidR="006132BB" w:rsidRPr="006132BB" w:rsidRDefault="006132BB" w:rsidP="006132BB">
            <w:pPr>
              <w:spacing w:after="120" w:line="276" w:lineRule="auto"/>
              <w:ind w:left="74"/>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4.</w:t>
            </w:r>
          </w:p>
        </w:tc>
        <w:tc>
          <w:tcPr>
            <w:tcW w:w="7367" w:type="dxa"/>
            <w:vAlign w:val="center"/>
          </w:tcPr>
          <w:p w:rsidR="006132BB" w:rsidRPr="006132BB" w:rsidRDefault="006132BB" w:rsidP="006132BB">
            <w:pPr>
              <w:spacing w:after="120" w:line="276" w:lineRule="auto"/>
              <w:ind w:left="74"/>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Усунення та поточний ремонт дефектів у тому числі з заміною обладнання (виконання монтажних робіт), виявлених в процесі огляду</w:t>
            </w:r>
          </w:p>
        </w:tc>
        <w:tc>
          <w:tcPr>
            <w:tcW w:w="2098" w:type="dxa"/>
            <w:vAlign w:val="center"/>
          </w:tcPr>
          <w:p w:rsidR="006132BB" w:rsidRPr="006132BB" w:rsidRDefault="006132BB" w:rsidP="006132BB">
            <w:pPr>
              <w:spacing w:after="120" w:line="276" w:lineRule="auto"/>
              <w:ind w:left="74"/>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Р1</w:t>
            </w:r>
          </w:p>
        </w:tc>
      </w:tr>
    </w:tbl>
    <w:p w:rsidR="006132BB" w:rsidRPr="006132BB" w:rsidRDefault="006132BB" w:rsidP="006132BB">
      <w:pPr>
        <w:shd w:val="clear" w:color="auto" w:fill="FFFFFF"/>
        <w:spacing w:after="0" w:line="276" w:lineRule="auto"/>
        <w:jc w:val="center"/>
        <w:rPr>
          <w:rFonts w:ascii="Times New Roman" w:eastAsia="Times New Roman" w:hAnsi="Times New Roman" w:cs="Times New Roman"/>
          <w:b/>
          <w:sz w:val="24"/>
          <w:szCs w:val="24"/>
          <w:lang w:val="uk-UA" w:eastAsia="ru-RU"/>
        </w:rPr>
      </w:pPr>
    </w:p>
    <w:p w:rsidR="006132BB" w:rsidRPr="006132BB" w:rsidRDefault="006132BB" w:rsidP="006132BB">
      <w:pPr>
        <w:shd w:val="clear" w:color="auto" w:fill="FFFFFF"/>
        <w:spacing w:after="0" w:line="276" w:lineRule="auto"/>
        <w:jc w:val="center"/>
        <w:rPr>
          <w:rFonts w:ascii="Times New Roman" w:eastAsia="Times New Roman" w:hAnsi="Times New Roman" w:cs="Times New Roman"/>
          <w:b/>
          <w:sz w:val="24"/>
          <w:szCs w:val="24"/>
          <w:lang w:val="uk-UA" w:eastAsia="ru-RU"/>
        </w:rPr>
      </w:pPr>
    </w:p>
    <w:p w:rsidR="006132BB" w:rsidRPr="006132BB" w:rsidRDefault="006132BB" w:rsidP="006132BB">
      <w:pPr>
        <w:shd w:val="clear" w:color="auto" w:fill="FFFFFF"/>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Перелік послуг та регламент з технічного обслуговування систем протипожежного захисту:</w:t>
      </w:r>
    </w:p>
    <w:p w:rsidR="006132BB" w:rsidRPr="006132BB" w:rsidRDefault="006132BB" w:rsidP="006132BB">
      <w:pPr>
        <w:shd w:val="clear" w:color="auto" w:fill="FFFFFF"/>
        <w:spacing w:after="0" w:line="276" w:lineRule="auto"/>
        <w:rPr>
          <w:rFonts w:ascii="Times New Roman" w:eastAsia="Times New Roman" w:hAnsi="Times New Roman" w:cs="Times New Roman"/>
          <w:b/>
          <w:sz w:val="24"/>
          <w:szCs w:val="24"/>
          <w:lang w:val="uk-UA" w:eastAsia="ru-RU"/>
        </w:rPr>
      </w:pPr>
    </w:p>
    <w:p w:rsidR="006132BB" w:rsidRPr="006132BB" w:rsidRDefault="006132BB" w:rsidP="006132BB">
      <w:pPr>
        <w:shd w:val="clear" w:color="auto" w:fill="FFFFFF"/>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b/>
          <w:sz w:val="24"/>
          <w:szCs w:val="24"/>
          <w:lang w:val="uk-UA" w:eastAsia="ru-RU"/>
        </w:rPr>
        <w:t>Умовні позначення:</w:t>
      </w:r>
      <w:r w:rsidRPr="006132BB">
        <w:rPr>
          <w:rFonts w:ascii="Times New Roman" w:eastAsia="Times New Roman" w:hAnsi="Times New Roman" w:cs="Times New Roman"/>
          <w:sz w:val="24"/>
          <w:szCs w:val="24"/>
          <w:lang w:val="uk-UA" w:eastAsia="ru-RU"/>
        </w:rPr>
        <w:t xml:space="preserve"> </w:t>
      </w:r>
    </w:p>
    <w:p w:rsidR="006132BB" w:rsidRPr="006132BB" w:rsidRDefault="006132BB" w:rsidP="006132BB">
      <w:pPr>
        <w:shd w:val="clear" w:color="auto" w:fill="FFFFFF"/>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Р1 - проведення регламентних послуг 1 раз на місяць. </w:t>
      </w:r>
    </w:p>
    <w:p w:rsidR="006132BB" w:rsidRPr="006132BB" w:rsidRDefault="006132BB" w:rsidP="006132BB">
      <w:pPr>
        <w:shd w:val="clear" w:color="auto" w:fill="FFFFFF"/>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Р2- проведення регламентних послуг 1 раз в 3 місяці. </w:t>
      </w:r>
    </w:p>
    <w:p w:rsidR="006132BB" w:rsidRPr="006132BB" w:rsidRDefault="006132BB" w:rsidP="006132BB">
      <w:pPr>
        <w:shd w:val="clear" w:color="auto" w:fill="FFFFFF"/>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Р3 - проведення регламентних послуг1 раз в 6 місяців. </w:t>
      </w:r>
    </w:p>
    <w:p w:rsidR="006132BB" w:rsidRPr="006132BB" w:rsidRDefault="006132BB" w:rsidP="006132BB">
      <w:pPr>
        <w:shd w:val="clear" w:color="auto" w:fill="FFFFFF"/>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Р4 - проведення регламентних послуг 1 раз на рік. 1. </w:t>
      </w:r>
    </w:p>
    <w:p w:rsidR="006132BB" w:rsidRPr="006132BB" w:rsidRDefault="006132BB" w:rsidP="006132BB">
      <w:pPr>
        <w:shd w:val="clear" w:color="auto" w:fill="FFFFFF"/>
        <w:spacing w:after="120" w:line="276" w:lineRule="auto"/>
        <w:rPr>
          <w:rFonts w:ascii="Times New Roman" w:eastAsia="Times New Roman" w:hAnsi="Times New Roman" w:cs="Times New Roman"/>
          <w:b/>
          <w:sz w:val="24"/>
          <w:szCs w:val="24"/>
          <w:u w:val="single"/>
          <w:lang w:val="uk-UA" w:eastAsia="ru-RU"/>
        </w:rPr>
      </w:pPr>
      <w:r w:rsidRPr="006132BB">
        <w:rPr>
          <w:rFonts w:ascii="Times New Roman" w:eastAsia="Times New Roman" w:hAnsi="Times New Roman" w:cs="Times New Roman"/>
          <w:b/>
          <w:sz w:val="24"/>
          <w:szCs w:val="24"/>
          <w:u w:val="single"/>
          <w:lang w:val="uk-UA" w:eastAsia="ru-RU"/>
        </w:rPr>
        <w:t xml:space="preserve">1. Система автоматичної пожежної сигналізації </w:t>
      </w:r>
    </w:p>
    <w:tbl>
      <w:tblPr>
        <w:tblW w:w="101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651"/>
        <w:gridCol w:w="1951"/>
      </w:tblGrid>
      <w:tr w:rsidR="006132BB" w:rsidRPr="006132BB" w:rsidTr="006132BB">
        <w:tc>
          <w:tcPr>
            <w:tcW w:w="566" w:type="dxa"/>
          </w:tcPr>
          <w:p w:rsidR="006132BB" w:rsidRPr="006132BB" w:rsidRDefault="006132BB" w:rsidP="006132BB">
            <w:pPr>
              <w:spacing w:after="12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 з/п</w:t>
            </w:r>
          </w:p>
        </w:tc>
        <w:tc>
          <w:tcPr>
            <w:tcW w:w="7651" w:type="dxa"/>
            <w:vAlign w:val="center"/>
          </w:tcPr>
          <w:p w:rsidR="006132BB" w:rsidRPr="006132BB" w:rsidRDefault="006132BB" w:rsidP="006132BB">
            <w:pPr>
              <w:spacing w:after="12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Перелік робіт</w:t>
            </w:r>
          </w:p>
        </w:tc>
        <w:tc>
          <w:tcPr>
            <w:tcW w:w="1951" w:type="dxa"/>
            <w:vAlign w:val="center"/>
          </w:tcPr>
          <w:p w:rsidR="006132BB" w:rsidRPr="006132BB" w:rsidRDefault="006132BB" w:rsidP="006132BB">
            <w:pPr>
              <w:spacing w:after="12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Періодичність</w:t>
            </w:r>
          </w:p>
        </w:tc>
      </w:tr>
      <w:tr w:rsidR="006132BB" w:rsidRPr="006132BB" w:rsidTr="006132BB">
        <w:trPr>
          <w:trHeight w:val="783"/>
        </w:trPr>
        <w:tc>
          <w:tcPr>
            <w:tcW w:w="566" w:type="dxa"/>
          </w:tcPr>
          <w:p w:rsidR="006132BB" w:rsidRPr="006132BB" w:rsidRDefault="006132BB" w:rsidP="006132BB">
            <w:pPr>
              <w:numPr>
                <w:ilvl w:val="0"/>
                <w:numId w:val="35"/>
              </w:numPr>
              <w:pBdr>
                <w:top w:val="nil"/>
                <w:left w:val="nil"/>
                <w:bottom w:val="nil"/>
                <w:right w:val="nil"/>
                <w:between w:val="nil"/>
              </w:pBdr>
              <w:spacing w:after="12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Зовнішній огляд стану приладів приймально-контрольних пожежних (ППКП),  блоків електроживлення, блоків (модулів) розширення, клавіатур, пожежних сповіщувачів, виносних СЗП, кабельних трас</w:t>
            </w:r>
          </w:p>
        </w:tc>
        <w:tc>
          <w:tcPr>
            <w:tcW w:w="1951" w:type="dxa"/>
            <w:vAlign w:val="center"/>
          </w:tcPr>
          <w:p w:rsidR="006132BB" w:rsidRPr="006132BB" w:rsidRDefault="006132BB" w:rsidP="006132BB">
            <w:pPr>
              <w:spacing w:after="12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c>
          <w:tcPr>
            <w:tcW w:w="566" w:type="dxa"/>
          </w:tcPr>
          <w:p w:rsidR="006132BB" w:rsidRPr="006132BB" w:rsidRDefault="006132BB" w:rsidP="006132BB">
            <w:pPr>
              <w:numPr>
                <w:ilvl w:val="0"/>
                <w:numId w:val="35"/>
              </w:numPr>
              <w:pBdr>
                <w:top w:val="nil"/>
                <w:left w:val="nil"/>
                <w:bottom w:val="nil"/>
                <w:right w:val="nil"/>
                <w:between w:val="nil"/>
              </w:pBdr>
              <w:spacing w:after="12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Контроль робочого положення вимикачів та перемикачів, справності світлової індикації, наявності пломб на ППКП</w:t>
            </w:r>
          </w:p>
        </w:tc>
        <w:tc>
          <w:tcPr>
            <w:tcW w:w="1951" w:type="dxa"/>
          </w:tcPr>
          <w:p w:rsidR="006132BB" w:rsidRPr="006132BB" w:rsidRDefault="006132BB" w:rsidP="006132BB">
            <w:pPr>
              <w:spacing w:after="12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c>
          <w:tcPr>
            <w:tcW w:w="566" w:type="dxa"/>
          </w:tcPr>
          <w:p w:rsidR="006132BB" w:rsidRPr="006132BB" w:rsidRDefault="006132BB" w:rsidP="006132BB">
            <w:pPr>
              <w:numPr>
                <w:ilvl w:val="0"/>
                <w:numId w:val="35"/>
              </w:numPr>
              <w:pBdr>
                <w:top w:val="nil"/>
                <w:left w:val="nil"/>
                <w:bottom w:val="nil"/>
                <w:right w:val="nil"/>
                <w:between w:val="nil"/>
              </w:pBdr>
              <w:spacing w:after="12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Візуальний контроль цілісності труб, що захищають електропроводки пожежної  сигналізації, у місцях перехрещення із силовими електричними мережами, а також у місцях прокладання скрізь стіни, перегородки тощо</w:t>
            </w:r>
          </w:p>
        </w:tc>
        <w:tc>
          <w:tcPr>
            <w:tcW w:w="1951" w:type="dxa"/>
          </w:tcPr>
          <w:p w:rsidR="006132BB" w:rsidRPr="006132BB" w:rsidRDefault="006132BB" w:rsidP="006132BB">
            <w:pPr>
              <w:spacing w:after="120" w:line="276" w:lineRule="auto"/>
              <w:jc w:val="center"/>
              <w:rPr>
                <w:rFonts w:ascii="Times New Roman" w:eastAsia="Times New Roman" w:hAnsi="Times New Roman" w:cs="Times New Roman"/>
                <w:sz w:val="24"/>
                <w:szCs w:val="24"/>
                <w:lang w:val="uk-UA" w:eastAsia="ru-RU"/>
              </w:rPr>
            </w:pPr>
          </w:p>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949"/>
        </w:trPr>
        <w:tc>
          <w:tcPr>
            <w:tcW w:w="566" w:type="dxa"/>
          </w:tcPr>
          <w:p w:rsidR="006132BB" w:rsidRPr="006132BB" w:rsidRDefault="006132BB" w:rsidP="006132BB">
            <w:pPr>
              <w:numPr>
                <w:ilvl w:val="0"/>
                <w:numId w:val="35"/>
              </w:numPr>
              <w:pBdr>
                <w:top w:val="nil"/>
                <w:left w:val="nil"/>
                <w:bottom w:val="nil"/>
                <w:right w:val="nil"/>
                <w:between w:val="nil"/>
              </w:pBdr>
              <w:spacing w:after="12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Контроль напруги електроживлення, основного та резервного джерел електроживлення і перевірка автоматичного перемикання живлення з робочого вводу на резервний</w:t>
            </w:r>
          </w:p>
        </w:tc>
        <w:tc>
          <w:tcPr>
            <w:tcW w:w="1951" w:type="dxa"/>
          </w:tcPr>
          <w:p w:rsidR="006132BB" w:rsidRPr="006132BB" w:rsidRDefault="006132BB" w:rsidP="006132BB">
            <w:pPr>
              <w:spacing w:after="12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989"/>
        </w:trPr>
        <w:tc>
          <w:tcPr>
            <w:tcW w:w="566" w:type="dxa"/>
          </w:tcPr>
          <w:p w:rsidR="006132BB" w:rsidRPr="006132BB" w:rsidRDefault="006132BB" w:rsidP="006132BB">
            <w:pPr>
              <w:numPr>
                <w:ilvl w:val="0"/>
                <w:numId w:val="35"/>
              </w:numPr>
              <w:pBdr>
                <w:top w:val="nil"/>
                <w:left w:val="nil"/>
                <w:bottom w:val="nil"/>
                <w:right w:val="nil"/>
                <w:between w:val="nil"/>
              </w:pBdr>
              <w:spacing w:after="12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hd w:val="clear" w:color="auto" w:fill="FFFFFF"/>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Перевірка працездатності складових частин установки (приймально-контрольного пристрою або приладу, сповіщувачів, сповіщувачів, вимірювання параметрів шлейфу сигналізації і </w:t>
            </w:r>
            <w:proofErr w:type="spellStart"/>
            <w:r w:rsidRPr="006132BB">
              <w:rPr>
                <w:rFonts w:ascii="Times New Roman" w:eastAsia="Times New Roman" w:hAnsi="Times New Roman" w:cs="Times New Roman"/>
                <w:sz w:val="24"/>
                <w:szCs w:val="24"/>
                <w:lang w:val="uk-UA" w:eastAsia="ru-RU"/>
              </w:rPr>
              <w:t>т.д</w:t>
            </w:r>
            <w:proofErr w:type="spellEnd"/>
            <w:r w:rsidRPr="006132BB">
              <w:rPr>
                <w:rFonts w:ascii="Times New Roman" w:eastAsia="Times New Roman" w:hAnsi="Times New Roman" w:cs="Times New Roman"/>
                <w:sz w:val="24"/>
                <w:szCs w:val="24"/>
                <w:lang w:val="uk-UA" w:eastAsia="ru-RU"/>
              </w:rPr>
              <w:t>.)</w:t>
            </w:r>
          </w:p>
        </w:tc>
        <w:tc>
          <w:tcPr>
            <w:tcW w:w="1951" w:type="dxa"/>
          </w:tcPr>
          <w:p w:rsidR="006132BB" w:rsidRPr="006132BB" w:rsidRDefault="006132BB" w:rsidP="006132BB">
            <w:pPr>
              <w:spacing w:after="12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c>
          <w:tcPr>
            <w:tcW w:w="566" w:type="dxa"/>
          </w:tcPr>
          <w:p w:rsidR="006132BB" w:rsidRPr="006132BB" w:rsidRDefault="006132BB" w:rsidP="006132BB">
            <w:pPr>
              <w:numPr>
                <w:ilvl w:val="0"/>
                <w:numId w:val="3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Перевірка справності плавких запобіжників</w:t>
            </w:r>
          </w:p>
        </w:tc>
        <w:tc>
          <w:tcPr>
            <w:tcW w:w="1951"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c>
          <w:tcPr>
            <w:tcW w:w="566" w:type="dxa"/>
          </w:tcPr>
          <w:p w:rsidR="006132BB" w:rsidRPr="006132BB" w:rsidRDefault="006132BB" w:rsidP="006132BB">
            <w:pPr>
              <w:numPr>
                <w:ilvl w:val="0"/>
                <w:numId w:val="3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Перевірка номінальних значень напруги в електричних мережах основного і резервного джерел живлення, а також у шлейфах сигналізації</w:t>
            </w:r>
          </w:p>
        </w:tc>
        <w:tc>
          <w:tcPr>
            <w:tcW w:w="1951"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c>
          <w:tcPr>
            <w:tcW w:w="566" w:type="dxa"/>
          </w:tcPr>
          <w:p w:rsidR="006132BB" w:rsidRPr="006132BB" w:rsidRDefault="006132BB" w:rsidP="006132BB">
            <w:pPr>
              <w:numPr>
                <w:ilvl w:val="0"/>
                <w:numId w:val="3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Перевірка автоматичного вмикання резервного живлення ППКП у разі зникнення основного</w:t>
            </w:r>
          </w:p>
        </w:tc>
        <w:tc>
          <w:tcPr>
            <w:tcW w:w="1951"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c>
          <w:tcPr>
            <w:tcW w:w="566" w:type="dxa"/>
          </w:tcPr>
          <w:p w:rsidR="006132BB" w:rsidRPr="006132BB" w:rsidRDefault="006132BB" w:rsidP="006132BB">
            <w:pPr>
              <w:numPr>
                <w:ilvl w:val="0"/>
                <w:numId w:val="3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Перевірка працездатності ППКП у режимах "Пожежа" та "Несправність" шляхом імітації спрацьовування сповіщувачів та порушень шлейфів сигналізації з контролем спрацьовування виносних світлових та звукових індикаторів. Під час проведення вказаних перевірок необхідно вживати заходів, шо виключають можливість хибного спрацювання установок пожежогасіння, а також  надходження сигналів про пожежу на пульти системи  спостереження за протипожежним станом об’єктів.</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w:t>
            </w:r>
            <w:r w:rsidRPr="006132BB">
              <w:rPr>
                <w:rFonts w:ascii="Times New Roman" w:eastAsia="Times New Roman" w:hAnsi="Times New Roman" w:cs="Times New Roman"/>
                <w:b/>
                <w:sz w:val="24"/>
                <w:szCs w:val="24"/>
                <w:lang w:val="uk-UA" w:eastAsia="ru-RU"/>
              </w:rPr>
              <w:t>Примітка</w:t>
            </w:r>
            <w:r w:rsidRPr="006132BB">
              <w:rPr>
                <w:rFonts w:ascii="Times New Roman" w:eastAsia="Times New Roman" w:hAnsi="Times New Roman" w:cs="Times New Roman"/>
                <w:sz w:val="24"/>
                <w:szCs w:val="24"/>
                <w:lang w:val="uk-UA" w:eastAsia="ru-RU"/>
              </w:rPr>
              <w:t>. Під час перевірки адресних ППКП необхідно контролювати відповідність номера сповіщувача, від якого надійшов сигнал про пожежу, по номеру сповіщувача, спрацьовування якого імітувалось</w:t>
            </w:r>
          </w:p>
        </w:tc>
        <w:tc>
          <w:tcPr>
            <w:tcW w:w="1951"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6132BB">
        <w:tc>
          <w:tcPr>
            <w:tcW w:w="566" w:type="dxa"/>
          </w:tcPr>
          <w:p w:rsidR="006132BB" w:rsidRPr="006132BB" w:rsidRDefault="006132BB" w:rsidP="006132BB">
            <w:pPr>
              <w:numPr>
                <w:ilvl w:val="0"/>
                <w:numId w:val="3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Занесення результатів виконаних робіт у журнал реєстрації</w:t>
            </w:r>
          </w:p>
        </w:tc>
        <w:tc>
          <w:tcPr>
            <w:tcW w:w="1951"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c>
          <w:tcPr>
            <w:tcW w:w="566" w:type="dxa"/>
          </w:tcPr>
          <w:p w:rsidR="006132BB" w:rsidRPr="006132BB" w:rsidRDefault="006132BB" w:rsidP="006132BB">
            <w:pPr>
              <w:numPr>
                <w:ilvl w:val="0"/>
                <w:numId w:val="3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Виведення сигналу пожежної сигналізації на пульт цілодобового спостереження</w:t>
            </w:r>
          </w:p>
        </w:tc>
        <w:tc>
          <w:tcPr>
            <w:tcW w:w="1951"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На період надання послуг</w:t>
            </w:r>
          </w:p>
        </w:tc>
      </w:tr>
      <w:tr w:rsidR="006132BB" w:rsidRPr="006132BB" w:rsidTr="006132BB">
        <w:tc>
          <w:tcPr>
            <w:tcW w:w="566" w:type="dxa"/>
          </w:tcPr>
          <w:p w:rsidR="006132BB" w:rsidRPr="006132BB" w:rsidRDefault="006132BB" w:rsidP="006132BB">
            <w:pPr>
              <w:numPr>
                <w:ilvl w:val="0"/>
                <w:numId w:val="3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Усунення та поточний ремонт дефектів у тому числі з заміною обладнання (виконання монтажних робіт), виявлених в процесі огляду</w:t>
            </w:r>
          </w:p>
        </w:tc>
        <w:tc>
          <w:tcPr>
            <w:tcW w:w="1951"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bl>
    <w:p w:rsidR="006132BB" w:rsidRPr="006132BB" w:rsidRDefault="006132BB" w:rsidP="006132BB">
      <w:pPr>
        <w:shd w:val="clear" w:color="auto" w:fill="FFFFFF"/>
        <w:spacing w:after="0" w:line="276" w:lineRule="auto"/>
        <w:rPr>
          <w:rFonts w:ascii="Times New Roman" w:eastAsia="Times New Roman" w:hAnsi="Times New Roman" w:cs="Times New Roman"/>
          <w:b/>
          <w:sz w:val="24"/>
          <w:szCs w:val="24"/>
          <w:u w:val="single"/>
          <w:lang w:val="uk-UA" w:eastAsia="ru-RU"/>
        </w:rPr>
      </w:pPr>
      <w:r w:rsidRPr="006132BB">
        <w:rPr>
          <w:rFonts w:ascii="Times New Roman" w:eastAsia="Times New Roman" w:hAnsi="Times New Roman" w:cs="Times New Roman"/>
          <w:b/>
          <w:sz w:val="24"/>
          <w:szCs w:val="24"/>
          <w:lang w:val="uk-UA" w:eastAsia="ru-RU"/>
        </w:rPr>
        <w:t xml:space="preserve">2. </w:t>
      </w:r>
      <w:r w:rsidRPr="006132BB">
        <w:rPr>
          <w:rFonts w:ascii="Times New Roman" w:eastAsia="Times New Roman" w:hAnsi="Times New Roman" w:cs="Times New Roman"/>
          <w:b/>
          <w:sz w:val="24"/>
          <w:szCs w:val="24"/>
          <w:u w:val="single"/>
          <w:lang w:val="uk-UA" w:eastAsia="ru-RU"/>
        </w:rPr>
        <w:t>Система оповіщення про пожежу та управління евакуацію людей</w:t>
      </w:r>
    </w:p>
    <w:tbl>
      <w:tblPr>
        <w:tblW w:w="10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651"/>
        <w:gridCol w:w="1809"/>
      </w:tblGrid>
      <w:tr w:rsidR="006132BB" w:rsidRPr="006132BB" w:rsidTr="006132BB">
        <w:trPr>
          <w:trHeight w:val="563"/>
        </w:trPr>
        <w:tc>
          <w:tcPr>
            <w:tcW w:w="566"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з/п</w:t>
            </w:r>
          </w:p>
        </w:tc>
        <w:tc>
          <w:tcPr>
            <w:tcW w:w="7651" w:type="dxa"/>
            <w:vAlign w:val="center"/>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Перелік робіт</w:t>
            </w:r>
          </w:p>
        </w:tc>
        <w:tc>
          <w:tcPr>
            <w:tcW w:w="1809" w:type="dxa"/>
            <w:vAlign w:val="center"/>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Періодичність</w:t>
            </w:r>
          </w:p>
        </w:tc>
      </w:tr>
      <w:tr w:rsidR="006132BB" w:rsidRPr="006132BB" w:rsidTr="006132BB">
        <w:trPr>
          <w:trHeight w:val="563"/>
        </w:trPr>
        <w:tc>
          <w:tcPr>
            <w:tcW w:w="566" w:type="dxa"/>
          </w:tcPr>
          <w:p w:rsidR="006132BB" w:rsidRPr="006132BB" w:rsidRDefault="006132BB" w:rsidP="006132BB">
            <w:pPr>
              <w:numPr>
                <w:ilvl w:val="0"/>
                <w:numId w:val="36"/>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Зовнішній огляд стану ліній трансляції, розподільчих і монтажних коробок, дротів електроживлення і заземлення, гучномовців і складових частин комплексу оповіщення</w:t>
            </w:r>
          </w:p>
        </w:tc>
        <w:tc>
          <w:tcPr>
            <w:tcW w:w="1809"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563"/>
        </w:trPr>
        <w:tc>
          <w:tcPr>
            <w:tcW w:w="566" w:type="dxa"/>
          </w:tcPr>
          <w:p w:rsidR="006132BB" w:rsidRPr="006132BB" w:rsidRDefault="006132BB" w:rsidP="006132BB">
            <w:pPr>
              <w:numPr>
                <w:ilvl w:val="0"/>
                <w:numId w:val="36"/>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Контроль робочого положення вимикачів, перемикачів, тумблерів, справності світлових індикаторів, присутність пломб на приладах, що входять до складу системи оповіщення (джерело повідомлень, підсилювач, блок комутації тощо)</w:t>
            </w:r>
          </w:p>
        </w:tc>
        <w:tc>
          <w:tcPr>
            <w:tcW w:w="1809"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334"/>
        </w:trPr>
        <w:tc>
          <w:tcPr>
            <w:tcW w:w="566" w:type="dxa"/>
          </w:tcPr>
          <w:p w:rsidR="006132BB" w:rsidRPr="006132BB" w:rsidRDefault="006132BB" w:rsidP="006132BB">
            <w:pPr>
              <w:numPr>
                <w:ilvl w:val="0"/>
                <w:numId w:val="36"/>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Протирка від пилу пристрої, що входять до складу системи оповіщення</w:t>
            </w:r>
          </w:p>
        </w:tc>
        <w:tc>
          <w:tcPr>
            <w:tcW w:w="1809"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563"/>
        </w:trPr>
        <w:tc>
          <w:tcPr>
            <w:tcW w:w="566" w:type="dxa"/>
          </w:tcPr>
          <w:p w:rsidR="006132BB" w:rsidRPr="006132BB" w:rsidRDefault="006132BB" w:rsidP="006132BB">
            <w:pPr>
              <w:numPr>
                <w:ilvl w:val="0"/>
                <w:numId w:val="36"/>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справності плавких запобіжників, номінальні значення напруги в електричних мережах основного і резервного джерела живлення, а також у електричних мережах, що з’єднують джерело повідомлення з оповіщувачами</w:t>
            </w:r>
          </w:p>
        </w:tc>
        <w:tc>
          <w:tcPr>
            <w:tcW w:w="1809"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563"/>
        </w:trPr>
        <w:tc>
          <w:tcPr>
            <w:tcW w:w="566" w:type="dxa"/>
          </w:tcPr>
          <w:p w:rsidR="006132BB" w:rsidRPr="006132BB" w:rsidRDefault="006132BB" w:rsidP="006132BB">
            <w:pPr>
              <w:numPr>
                <w:ilvl w:val="0"/>
                <w:numId w:val="36"/>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автоматичного ввімкнення резервного живлення систем оповіщення у разі зникнення основного</w:t>
            </w:r>
          </w:p>
        </w:tc>
        <w:tc>
          <w:tcPr>
            <w:tcW w:w="1809"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563"/>
        </w:trPr>
        <w:tc>
          <w:tcPr>
            <w:tcW w:w="566" w:type="dxa"/>
          </w:tcPr>
          <w:p w:rsidR="006132BB" w:rsidRPr="006132BB" w:rsidRDefault="006132BB" w:rsidP="006132BB">
            <w:pPr>
              <w:numPr>
                <w:ilvl w:val="0"/>
                <w:numId w:val="36"/>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Перевірка працездатності системи оповіщення в режимах "Пожежа" та "Несправність" шляхом імітації спрацьовування оповіщувачів та порушень електричних мереж, що з’єднують джерело повідомлення з оповіщувачами. При цьому необхідно контролювати: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спрацювання світлових індикаторів "Пожежа" або "Несправність" на приладі джерела повідомлення;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спрацювання світлових, звукових та </w:t>
            </w:r>
            <w:proofErr w:type="spellStart"/>
            <w:r w:rsidRPr="006132BB">
              <w:rPr>
                <w:rFonts w:ascii="Times New Roman" w:eastAsia="Times New Roman" w:hAnsi="Times New Roman" w:cs="Times New Roman"/>
                <w:sz w:val="24"/>
                <w:szCs w:val="24"/>
                <w:lang w:val="uk-UA" w:eastAsia="ru-RU"/>
              </w:rPr>
              <w:t>мовних</w:t>
            </w:r>
            <w:proofErr w:type="spellEnd"/>
            <w:r w:rsidRPr="006132BB">
              <w:rPr>
                <w:rFonts w:ascii="Times New Roman" w:eastAsia="Times New Roman" w:hAnsi="Times New Roman" w:cs="Times New Roman"/>
                <w:sz w:val="24"/>
                <w:szCs w:val="24"/>
                <w:lang w:val="uk-UA" w:eastAsia="ru-RU"/>
              </w:rPr>
              <w:t xml:space="preserve"> оповіщувачів у приміщеннях об’єкта, що захищається;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якість повідомлень, що передаються (написи на світлових табло повинні легко </w:t>
            </w:r>
            <w:proofErr w:type="spellStart"/>
            <w:r w:rsidRPr="006132BB">
              <w:rPr>
                <w:rFonts w:ascii="Times New Roman" w:eastAsia="Times New Roman" w:hAnsi="Times New Roman" w:cs="Times New Roman"/>
                <w:sz w:val="24"/>
                <w:szCs w:val="24"/>
                <w:lang w:val="uk-UA" w:eastAsia="ru-RU"/>
              </w:rPr>
              <w:t>читатись</w:t>
            </w:r>
            <w:proofErr w:type="spellEnd"/>
            <w:r w:rsidRPr="006132BB">
              <w:rPr>
                <w:rFonts w:ascii="Times New Roman" w:eastAsia="Times New Roman" w:hAnsi="Times New Roman" w:cs="Times New Roman"/>
                <w:sz w:val="24"/>
                <w:szCs w:val="24"/>
                <w:lang w:val="uk-UA" w:eastAsia="ru-RU"/>
              </w:rPr>
              <w:t xml:space="preserve">, а </w:t>
            </w:r>
            <w:proofErr w:type="spellStart"/>
            <w:r w:rsidRPr="006132BB">
              <w:rPr>
                <w:rFonts w:ascii="Times New Roman" w:eastAsia="Times New Roman" w:hAnsi="Times New Roman" w:cs="Times New Roman"/>
                <w:sz w:val="24"/>
                <w:szCs w:val="24"/>
                <w:lang w:val="uk-UA" w:eastAsia="ru-RU"/>
              </w:rPr>
              <w:t>мовні</w:t>
            </w:r>
            <w:proofErr w:type="spellEnd"/>
            <w:r w:rsidRPr="006132BB">
              <w:rPr>
                <w:rFonts w:ascii="Times New Roman" w:eastAsia="Times New Roman" w:hAnsi="Times New Roman" w:cs="Times New Roman"/>
                <w:sz w:val="24"/>
                <w:szCs w:val="24"/>
                <w:lang w:val="uk-UA" w:eastAsia="ru-RU"/>
              </w:rPr>
              <w:t xml:space="preserve"> повідомлення бути достатньої гучності та виразні);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 можливість зупинки передавання оповіщення та переходу в режим передавання повідомлення через мікрофон; </w:t>
            </w:r>
          </w:p>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 відповідність номеру оповіщення про евакуацію номеру зони об'єкта, що захищаються, від якої надійшов сигнал про пожежу.</w:t>
            </w:r>
          </w:p>
        </w:tc>
        <w:tc>
          <w:tcPr>
            <w:tcW w:w="1809"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6132BB">
        <w:trPr>
          <w:trHeight w:val="563"/>
        </w:trPr>
        <w:tc>
          <w:tcPr>
            <w:tcW w:w="566" w:type="dxa"/>
          </w:tcPr>
          <w:p w:rsidR="006132BB" w:rsidRPr="006132BB" w:rsidRDefault="006132BB" w:rsidP="006132BB">
            <w:pPr>
              <w:numPr>
                <w:ilvl w:val="0"/>
                <w:numId w:val="36"/>
              </w:numPr>
              <w:pBdr>
                <w:top w:val="nil"/>
                <w:left w:val="nil"/>
                <w:bottom w:val="nil"/>
                <w:right w:val="nil"/>
                <w:between w:val="nil"/>
              </w:pBdr>
              <w:spacing w:after="12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120" w:line="276" w:lineRule="auto"/>
              <w:rPr>
                <w:rFonts w:ascii="Times New Roman" w:eastAsia="Times New Roman" w:hAnsi="Times New Roman" w:cs="Times New Roman"/>
                <w:b/>
                <w:sz w:val="24"/>
                <w:szCs w:val="24"/>
                <w:lang w:val="ru-RU" w:eastAsia="ru-RU"/>
              </w:rPr>
            </w:pPr>
            <w:r w:rsidRPr="006132BB">
              <w:rPr>
                <w:rFonts w:ascii="Times New Roman" w:eastAsia="Times New Roman" w:hAnsi="Times New Roman" w:cs="Times New Roman"/>
                <w:sz w:val="24"/>
                <w:szCs w:val="24"/>
                <w:lang w:val="uk-UA" w:eastAsia="ru-RU"/>
              </w:rPr>
              <w:t>Перевірка з’єднань всіх доступних випадковому доторканню металевих неструмопровідних частин приладів, що входять до складу системи оповіщення</w:t>
            </w:r>
            <w:r w:rsidRPr="006132BB">
              <w:rPr>
                <w:rFonts w:ascii="Times New Roman" w:eastAsia="Times New Roman" w:hAnsi="Times New Roman" w:cs="Times New Roman"/>
                <w:sz w:val="24"/>
                <w:szCs w:val="24"/>
                <w:lang w:val="ru-RU" w:eastAsia="ru-RU"/>
              </w:rPr>
              <w:t xml:space="preserve"> </w:t>
            </w:r>
            <w:r w:rsidRPr="006132BB">
              <w:rPr>
                <w:rFonts w:ascii="Times New Roman" w:eastAsia="Times New Roman" w:hAnsi="Times New Roman" w:cs="Times New Roman"/>
                <w:sz w:val="24"/>
                <w:szCs w:val="24"/>
                <w:lang w:val="uk-UA" w:eastAsia="ru-RU"/>
              </w:rPr>
              <w:t xml:space="preserve">з їх </w:t>
            </w:r>
            <w:proofErr w:type="spellStart"/>
            <w:r w:rsidRPr="006132BB">
              <w:rPr>
                <w:rFonts w:ascii="Times New Roman" w:eastAsia="Times New Roman" w:hAnsi="Times New Roman" w:cs="Times New Roman"/>
                <w:sz w:val="24"/>
                <w:szCs w:val="24"/>
                <w:lang w:val="uk-UA" w:eastAsia="ru-RU"/>
              </w:rPr>
              <w:t>затискачем</w:t>
            </w:r>
            <w:proofErr w:type="spellEnd"/>
            <w:r w:rsidRPr="006132BB">
              <w:rPr>
                <w:rFonts w:ascii="Times New Roman" w:eastAsia="Times New Roman" w:hAnsi="Times New Roman" w:cs="Times New Roman"/>
                <w:sz w:val="24"/>
                <w:szCs w:val="24"/>
                <w:lang w:val="uk-UA" w:eastAsia="ru-RU"/>
              </w:rPr>
              <w:t xml:space="preserve"> "заземлення"</w:t>
            </w:r>
          </w:p>
        </w:tc>
        <w:tc>
          <w:tcPr>
            <w:tcW w:w="1809" w:type="dxa"/>
          </w:tcPr>
          <w:p w:rsidR="006132BB" w:rsidRPr="006132BB" w:rsidRDefault="006132BB" w:rsidP="006132BB">
            <w:pPr>
              <w:spacing w:after="12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Р3</w:t>
            </w:r>
          </w:p>
        </w:tc>
      </w:tr>
      <w:tr w:rsidR="006132BB" w:rsidRPr="006132BB" w:rsidTr="006132BB">
        <w:trPr>
          <w:trHeight w:val="563"/>
        </w:trPr>
        <w:tc>
          <w:tcPr>
            <w:tcW w:w="566" w:type="dxa"/>
          </w:tcPr>
          <w:p w:rsidR="006132BB" w:rsidRPr="006132BB" w:rsidRDefault="006132BB" w:rsidP="006132BB">
            <w:pPr>
              <w:numPr>
                <w:ilvl w:val="0"/>
                <w:numId w:val="36"/>
              </w:numPr>
              <w:pBdr>
                <w:top w:val="nil"/>
                <w:left w:val="nil"/>
                <w:bottom w:val="nil"/>
                <w:right w:val="nil"/>
                <w:between w:val="nil"/>
              </w:pBdr>
              <w:spacing w:after="12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Занесення результатів виконаних робіт у журнал реєстрації</w:t>
            </w:r>
          </w:p>
        </w:tc>
        <w:tc>
          <w:tcPr>
            <w:tcW w:w="1809" w:type="dxa"/>
          </w:tcPr>
          <w:p w:rsidR="006132BB" w:rsidRPr="006132BB" w:rsidRDefault="006132BB" w:rsidP="006132BB">
            <w:pPr>
              <w:spacing w:after="12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563"/>
        </w:trPr>
        <w:tc>
          <w:tcPr>
            <w:tcW w:w="566" w:type="dxa"/>
          </w:tcPr>
          <w:p w:rsidR="006132BB" w:rsidRPr="006132BB" w:rsidRDefault="006132BB" w:rsidP="006132BB">
            <w:pPr>
              <w:numPr>
                <w:ilvl w:val="0"/>
                <w:numId w:val="36"/>
              </w:numPr>
              <w:pBdr>
                <w:top w:val="nil"/>
                <w:left w:val="nil"/>
                <w:bottom w:val="nil"/>
                <w:right w:val="nil"/>
                <w:between w:val="nil"/>
              </w:pBdr>
              <w:spacing w:after="120" w:line="276" w:lineRule="auto"/>
              <w:rPr>
                <w:rFonts w:ascii="Times New Roman" w:eastAsia="Times New Roman" w:hAnsi="Times New Roman" w:cs="Times New Roman"/>
                <w:sz w:val="24"/>
                <w:szCs w:val="24"/>
                <w:lang w:val="uk-UA" w:eastAsia="ru-RU"/>
              </w:rPr>
            </w:pPr>
          </w:p>
        </w:tc>
        <w:tc>
          <w:tcPr>
            <w:tcW w:w="7651" w:type="dxa"/>
          </w:tcPr>
          <w:p w:rsidR="006132BB" w:rsidRPr="006132BB" w:rsidRDefault="006132BB" w:rsidP="006132BB">
            <w:pPr>
              <w:spacing w:after="12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Усунення та поточний ремонт дефектів у тому числі з заміною обладнання (виконання монтажних робіт), виявлених в процесі огляду</w:t>
            </w:r>
          </w:p>
        </w:tc>
        <w:tc>
          <w:tcPr>
            <w:tcW w:w="1809" w:type="dxa"/>
          </w:tcPr>
          <w:p w:rsidR="006132BB" w:rsidRPr="006132BB" w:rsidRDefault="006132BB" w:rsidP="006132BB">
            <w:pPr>
              <w:spacing w:after="12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bl>
    <w:p w:rsidR="006132BB" w:rsidRPr="006132BB" w:rsidRDefault="006132BB" w:rsidP="006132BB">
      <w:pPr>
        <w:shd w:val="clear" w:color="auto" w:fill="FFFFFF"/>
        <w:spacing w:after="0" w:line="276" w:lineRule="auto"/>
        <w:rPr>
          <w:rFonts w:ascii="Times New Roman" w:eastAsia="Times New Roman" w:hAnsi="Times New Roman" w:cs="Times New Roman"/>
          <w:sz w:val="24"/>
          <w:szCs w:val="24"/>
          <w:lang w:val="uk-UA" w:eastAsia="ru-RU"/>
        </w:rPr>
      </w:pPr>
    </w:p>
    <w:p w:rsidR="006132BB" w:rsidRPr="006132BB" w:rsidRDefault="006132BB" w:rsidP="006132BB">
      <w:pPr>
        <w:shd w:val="clear" w:color="auto" w:fill="FFFFFF"/>
        <w:spacing w:after="0" w:line="276" w:lineRule="auto"/>
        <w:rPr>
          <w:rFonts w:ascii="Times New Roman" w:eastAsia="Times New Roman" w:hAnsi="Times New Roman" w:cs="Times New Roman"/>
          <w:sz w:val="24"/>
          <w:szCs w:val="24"/>
          <w:lang w:val="uk-UA" w:eastAsia="ru-RU"/>
        </w:rPr>
      </w:pPr>
    </w:p>
    <w:p w:rsidR="006132BB" w:rsidRPr="006132BB" w:rsidRDefault="006132BB" w:rsidP="006132BB">
      <w:pPr>
        <w:shd w:val="clear" w:color="auto" w:fill="FFFFFF"/>
        <w:spacing w:after="0" w:line="276" w:lineRule="auto"/>
        <w:rPr>
          <w:rFonts w:ascii="Times New Roman" w:eastAsia="Times New Roman" w:hAnsi="Times New Roman" w:cs="Times New Roman"/>
          <w:b/>
          <w:sz w:val="24"/>
          <w:szCs w:val="24"/>
          <w:u w:val="single"/>
          <w:lang w:val="uk-UA" w:eastAsia="ru-RU"/>
        </w:rPr>
      </w:pPr>
      <w:r w:rsidRPr="006132BB">
        <w:rPr>
          <w:rFonts w:ascii="Times New Roman" w:eastAsia="Times New Roman" w:hAnsi="Times New Roman" w:cs="Times New Roman"/>
          <w:b/>
          <w:sz w:val="24"/>
          <w:szCs w:val="24"/>
          <w:lang w:val="uk-UA" w:eastAsia="ru-RU"/>
        </w:rPr>
        <w:t xml:space="preserve">  3.  </w:t>
      </w:r>
      <w:r w:rsidRPr="006132BB">
        <w:rPr>
          <w:rFonts w:ascii="Times New Roman" w:eastAsia="Times New Roman" w:hAnsi="Times New Roman" w:cs="Times New Roman"/>
          <w:b/>
          <w:sz w:val="24"/>
          <w:szCs w:val="24"/>
          <w:u w:val="single"/>
          <w:lang w:val="uk-UA" w:eastAsia="ru-RU"/>
        </w:rPr>
        <w:t xml:space="preserve">Система автоматичного водяного спринклерного пожежогасіння  </w:t>
      </w:r>
    </w:p>
    <w:tbl>
      <w:tblPr>
        <w:tblW w:w="10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554"/>
      </w:tblGrid>
      <w:tr w:rsidR="006132BB" w:rsidRPr="006132BB" w:rsidTr="006132BB">
        <w:trPr>
          <w:trHeight w:val="563"/>
        </w:trPr>
        <w:tc>
          <w:tcPr>
            <w:tcW w:w="566"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з/п</w:t>
            </w:r>
          </w:p>
        </w:tc>
        <w:tc>
          <w:tcPr>
            <w:tcW w:w="7906" w:type="dxa"/>
            <w:vAlign w:val="center"/>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Перелік робіт</w:t>
            </w:r>
          </w:p>
        </w:tc>
        <w:tc>
          <w:tcPr>
            <w:tcW w:w="1554" w:type="dxa"/>
            <w:vAlign w:val="center"/>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Періодичність</w:t>
            </w:r>
          </w:p>
        </w:tc>
      </w:tr>
      <w:tr w:rsidR="006132BB" w:rsidRPr="006132BB" w:rsidTr="006132BB">
        <w:trPr>
          <w:trHeight w:val="563"/>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vAlign w:val="center"/>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Контроль положення вимикачі,. Тумблерів, а також справність світових індикаторів, наявність пломб на ППКП</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563"/>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vAlign w:val="center"/>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 xml:space="preserve">Зовнішній огляд складових частин установки (технологічної частини - трубопроводів, зрошувачів, зворотних клапанів, дозуючих пристроїв, запірної арматури, манометрів, </w:t>
            </w:r>
            <w:proofErr w:type="spellStart"/>
            <w:r w:rsidRPr="006132BB">
              <w:rPr>
                <w:rFonts w:ascii="Times New Roman" w:eastAsia="Times New Roman" w:hAnsi="Times New Roman" w:cs="Times New Roman"/>
                <w:sz w:val="24"/>
                <w:szCs w:val="24"/>
                <w:lang w:val="uk-UA" w:eastAsia="ru-RU"/>
              </w:rPr>
              <w:t>пневмобаку</w:t>
            </w:r>
            <w:proofErr w:type="spellEnd"/>
            <w:r w:rsidRPr="006132BB">
              <w:rPr>
                <w:rFonts w:ascii="Times New Roman" w:eastAsia="Times New Roman" w:hAnsi="Times New Roman" w:cs="Times New Roman"/>
                <w:sz w:val="24"/>
                <w:szCs w:val="24"/>
                <w:lang w:val="uk-UA" w:eastAsia="ru-RU"/>
              </w:rPr>
              <w:t xml:space="preserve">, насосів і </w:t>
            </w:r>
            <w:proofErr w:type="spellStart"/>
            <w:r w:rsidRPr="006132BB">
              <w:rPr>
                <w:rFonts w:ascii="Times New Roman" w:eastAsia="Times New Roman" w:hAnsi="Times New Roman" w:cs="Times New Roman"/>
                <w:sz w:val="24"/>
                <w:szCs w:val="24"/>
                <w:lang w:val="uk-UA" w:eastAsia="ru-RU"/>
              </w:rPr>
              <w:t>т.д</w:t>
            </w:r>
            <w:proofErr w:type="spellEnd"/>
            <w:r w:rsidRPr="006132BB">
              <w:rPr>
                <w:rFonts w:ascii="Times New Roman" w:eastAsia="Times New Roman" w:hAnsi="Times New Roman" w:cs="Times New Roman"/>
                <w:sz w:val="24"/>
                <w:szCs w:val="24"/>
                <w:lang w:val="uk-UA" w:eastAsia="ru-RU"/>
              </w:rPr>
              <w:t xml:space="preserve">.; електротехнічної частини шаф </w:t>
            </w:r>
            <w:proofErr w:type="spellStart"/>
            <w:r w:rsidRPr="006132BB">
              <w:rPr>
                <w:rFonts w:ascii="Times New Roman" w:eastAsia="Times New Roman" w:hAnsi="Times New Roman" w:cs="Times New Roman"/>
                <w:sz w:val="24"/>
                <w:szCs w:val="24"/>
                <w:lang w:val="uk-UA" w:eastAsia="ru-RU"/>
              </w:rPr>
              <w:t>електрокерування</w:t>
            </w:r>
            <w:proofErr w:type="spellEnd"/>
            <w:r w:rsidRPr="006132BB">
              <w:rPr>
                <w:rFonts w:ascii="Times New Roman" w:eastAsia="Times New Roman" w:hAnsi="Times New Roman" w:cs="Times New Roman"/>
                <w:sz w:val="24"/>
                <w:szCs w:val="24"/>
                <w:lang w:val="uk-UA" w:eastAsia="ru-RU"/>
              </w:rPr>
              <w:t xml:space="preserve">. електродвигунів і </w:t>
            </w:r>
            <w:proofErr w:type="spellStart"/>
            <w:r w:rsidRPr="006132BB">
              <w:rPr>
                <w:rFonts w:ascii="Times New Roman" w:eastAsia="Times New Roman" w:hAnsi="Times New Roman" w:cs="Times New Roman"/>
                <w:sz w:val="24"/>
                <w:szCs w:val="24"/>
                <w:lang w:val="uk-UA" w:eastAsia="ru-RU"/>
              </w:rPr>
              <w:t>т.д</w:t>
            </w:r>
            <w:proofErr w:type="spellEnd"/>
            <w:r w:rsidRPr="006132BB">
              <w:rPr>
                <w:rFonts w:ascii="Times New Roman" w:eastAsia="Times New Roman" w:hAnsi="Times New Roman" w:cs="Times New Roman"/>
                <w:sz w:val="24"/>
                <w:szCs w:val="24"/>
                <w:lang w:val="uk-UA" w:eastAsia="ru-RU"/>
              </w:rPr>
              <w:t xml:space="preserve">.; сигналізаційної частини - приймально-контрольних </w:t>
            </w:r>
            <w:r w:rsidRPr="006132BB">
              <w:rPr>
                <w:rFonts w:ascii="Times New Roman" w:eastAsia="Tahoma" w:hAnsi="Times New Roman" w:cs="Times New Roman"/>
                <w:sz w:val="24"/>
                <w:szCs w:val="24"/>
                <w:lang w:val="uk-UA" w:eastAsia="ru-RU"/>
              </w:rPr>
              <w:t>пристроїв (</w:t>
            </w:r>
            <w:proofErr w:type="spellStart"/>
            <w:r w:rsidRPr="006132BB">
              <w:rPr>
                <w:rFonts w:ascii="Times New Roman" w:eastAsia="Times New Roman" w:hAnsi="Times New Roman" w:cs="Times New Roman"/>
                <w:sz w:val="24"/>
                <w:szCs w:val="24"/>
                <w:lang w:val="uk-UA" w:eastAsia="ru-RU"/>
              </w:rPr>
              <w:t>прилалів</w:t>
            </w:r>
            <w:proofErr w:type="spellEnd"/>
            <w:r w:rsidRPr="006132BB">
              <w:rPr>
                <w:rFonts w:ascii="Times New Roman" w:eastAsia="Times New Roman" w:hAnsi="Times New Roman" w:cs="Times New Roman"/>
                <w:sz w:val="24"/>
                <w:szCs w:val="24"/>
                <w:lang w:val="uk-UA" w:eastAsia="ru-RU"/>
              </w:rPr>
              <w:t xml:space="preserve">). шлейфів сигналізації, сповіщувачів, оповіщувачів і </w:t>
            </w:r>
            <w:proofErr w:type="spellStart"/>
            <w:r w:rsidRPr="006132BB">
              <w:rPr>
                <w:rFonts w:ascii="Times New Roman" w:eastAsia="Times New Roman" w:hAnsi="Times New Roman" w:cs="Times New Roman"/>
                <w:sz w:val="24"/>
                <w:szCs w:val="24"/>
                <w:lang w:val="uk-UA" w:eastAsia="ru-RU"/>
              </w:rPr>
              <w:t>т.д</w:t>
            </w:r>
            <w:proofErr w:type="spellEnd"/>
            <w:r w:rsidRPr="006132BB">
              <w:rPr>
                <w:rFonts w:ascii="Times New Roman" w:eastAsia="Times New Roman" w:hAnsi="Times New Roman" w:cs="Times New Roman"/>
                <w:sz w:val="24"/>
                <w:szCs w:val="24"/>
                <w:lang w:val="uk-UA" w:eastAsia="ru-RU"/>
              </w:rPr>
              <w:t>.) - на відсутність пошкоджень, корозії, бруду, течі, міцності кріплення, наявність пломб тощо</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563"/>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vAlign w:val="center"/>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Перевірка: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справності плавких запобіжників;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номінальних значень напруги в електричних мережах основного і резервного джерел живлення, а також у шлейфах сигналізації;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автоматичного вмикання резервного живлення ППКП у разі зникнення основного; - </w:t>
            </w:r>
          </w:p>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 працездатності ППКП у режимах "Пожежа" та "Несправність" шляхом імітації спрацьовування сповіщувачів та порушень шлейфів сигналізації.</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563"/>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на працездатність пожежного крану шляхом пуску води з реєстрацією результатів перевірки у спеціальному журналі обліку ТО</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Р3</w:t>
            </w:r>
          </w:p>
        </w:tc>
      </w:tr>
      <w:tr w:rsidR="006132BB" w:rsidRPr="006132BB" w:rsidTr="006132BB">
        <w:trPr>
          <w:trHeight w:val="235"/>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 xml:space="preserve">Контроль тиску, рівня води, робочого положення, запірної арматури і </w:t>
            </w:r>
            <w:proofErr w:type="spellStart"/>
            <w:r w:rsidRPr="006132BB">
              <w:rPr>
                <w:rFonts w:ascii="Times New Roman" w:eastAsia="Times New Roman" w:hAnsi="Times New Roman" w:cs="Times New Roman"/>
                <w:sz w:val="24"/>
                <w:szCs w:val="24"/>
                <w:lang w:val="uk-UA" w:eastAsia="ru-RU"/>
              </w:rPr>
              <w:t>т.д</w:t>
            </w:r>
            <w:proofErr w:type="spellEnd"/>
            <w:r w:rsidRPr="006132BB">
              <w:rPr>
                <w:rFonts w:ascii="Times New Roman" w:eastAsia="Times New Roman" w:hAnsi="Times New Roman" w:cs="Times New Roman"/>
                <w:sz w:val="24"/>
                <w:szCs w:val="24"/>
                <w:lang w:val="uk-UA" w:eastAsia="ru-RU"/>
              </w:rPr>
              <w:t>.</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563"/>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працездатності складових частин установки (технологічної частини, електричної частини, сигналізаційної частини)</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563"/>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працездатності установки в ручному (місцевому, дистанційному) і автоматичному режимах</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563"/>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та очищення поверхні баків та насосів, за потребою пошкоджені місця пофарбувати</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6132BB">
        <w:trPr>
          <w:trHeight w:val="563"/>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працездатності насосів у місцевому та дистанційному режимах, а також автоматичного вмикання резервного насоса за несправності робочого</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6132BB">
        <w:trPr>
          <w:trHeight w:val="294"/>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 xml:space="preserve">Перевірка працездатності датчиків рівня </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6132BB">
        <w:trPr>
          <w:trHeight w:val="283"/>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заповнення насосів та всмоктувальних трубопроводів водою</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6132BB">
        <w:trPr>
          <w:trHeight w:val="260"/>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надійності заземлення</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6132BB">
        <w:trPr>
          <w:trHeight w:val="249"/>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сальників насосів та змазування підшипників насосів</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6132BB">
        <w:trPr>
          <w:trHeight w:val="563"/>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Перевірка:</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 надійності з'єднань всіх доступних випадковому доторканню металевих неструмопровідних частин ППКП з його </w:t>
            </w:r>
            <w:proofErr w:type="spellStart"/>
            <w:r w:rsidRPr="006132BB">
              <w:rPr>
                <w:rFonts w:ascii="Times New Roman" w:eastAsia="Times New Roman" w:hAnsi="Times New Roman" w:cs="Times New Roman"/>
                <w:sz w:val="24"/>
                <w:szCs w:val="24"/>
                <w:lang w:val="uk-UA" w:eastAsia="ru-RU"/>
              </w:rPr>
              <w:t>зажимом</w:t>
            </w:r>
            <w:proofErr w:type="spellEnd"/>
            <w:r w:rsidRPr="006132BB">
              <w:rPr>
                <w:rFonts w:ascii="Times New Roman" w:eastAsia="Times New Roman" w:hAnsi="Times New Roman" w:cs="Times New Roman"/>
                <w:sz w:val="24"/>
                <w:szCs w:val="24"/>
                <w:lang w:val="uk-UA" w:eastAsia="ru-RU"/>
              </w:rPr>
              <w:t xml:space="preserve"> "заземлення"; </w:t>
            </w:r>
          </w:p>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 xml:space="preserve">- надходження сигналів "Пожежа" та "Несправність" на пульти систем централізованого спостереження за протипожежним станом об’єктів </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Р4</w:t>
            </w:r>
          </w:p>
        </w:tc>
      </w:tr>
      <w:tr w:rsidR="006132BB" w:rsidRPr="006132BB" w:rsidTr="006132BB">
        <w:trPr>
          <w:trHeight w:val="303"/>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Занесення результатів виконаних робіт у журнал реєстрації</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6132BB">
        <w:trPr>
          <w:trHeight w:val="303"/>
        </w:trPr>
        <w:tc>
          <w:tcPr>
            <w:tcW w:w="566" w:type="dxa"/>
          </w:tcPr>
          <w:p w:rsidR="006132BB" w:rsidRPr="006132BB" w:rsidRDefault="006132BB" w:rsidP="006132BB">
            <w:pPr>
              <w:numPr>
                <w:ilvl w:val="0"/>
                <w:numId w:val="37"/>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Усунення та поточний ремонт дефектів у тому числі з заміною обладнання (виконання монтажних робіт), виявлених в процесі огляду</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bl>
    <w:p w:rsidR="006132BB" w:rsidRPr="006132BB" w:rsidRDefault="006132BB" w:rsidP="006132BB">
      <w:pPr>
        <w:shd w:val="clear" w:color="auto" w:fill="FFFFFF"/>
        <w:spacing w:after="0" w:line="276" w:lineRule="auto"/>
        <w:rPr>
          <w:rFonts w:ascii="Times New Roman" w:eastAsia="Tahoma" w:hAnsi="Times New Roman" w:cs="Times New Roman"/>
          <w:sz w:val="24"/>
          <w:szCs w:val="24"/>
          <w:lang w:val="uk-UA" w:eastAsia="ru-RU"/>
        </w:rPr>
      </w:pPr>
    </w:p>
    <w:p w:rsidR="006132BB" w:rsidRPr="006132BB" w:rsidRDefault="006132BB" w:rsidP="006132BB">
      <w:pPr>
        <w:numPr>
          <w:ilvl w:val="0"/>
          <w:numId w:val="34"/>
        </w:numPr>
        <w:pBdr>
          <w:top w:val="nil"/>
          <w:left w:val="nil"/>
          <w:bottom w:val="nil"/>
          <w:right w:val="nil"/>
          <w:between w:val="nil"/>
        </w:pBdr>
        <w:shd w:val="clear" w:color="auto" w:fill="FFFFFF"/>
        <w:spacing w:after="0" w:line="276" w:lineRule="auto"/>
        <w:ind w:left="785"/>
        <w:rPr>
          <w:rFonts w:ascii="Times New Roman" w:eastAsia="Times New Roman" w:hAnsi="Times New Roman" w:cs="Times New Roman"/>
          <w:b/>
          <w:sz w:val="24"/>
          <w:szCs w:val="24"/>
          <w:u w:val="single"/>
          <w:lang w:val="uk-UA" w:eastAsia="ru-RU"/>
        </w:rPr>
      </w:pPr>
      <w:r w:rsidRPr="006132BB">
        <w:rPr>
          <w:rFonts w:ascii="Times New Roman" w:eastAsia="Times New Roman" w:hAnsi="Times New Roman" w:cs="Times New Roman"/>
          <w:b/>
          <w:sz w:val="24"/>
          <w:szCs w:val="24"/>
          <w:u w:val="single"/>
          <w:lang w:val="uk-UA" w:eastAsia="ru-RU"/>
        </w:rPr>
        <w:t>Система автоматизації та диспетчеризації протипожежних систем</w:t>
      </w:r>
    </w:p>
    <w:tbl>
      <w:tblPr>
        <w:tblW w:w="10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622"/>
        <w:gridCol w:w="1838"/>
      </w:tblGrid>
      <w:tr w:rsidR="006132BB" w:rsidRPr="006132BB" w:rsidTr="00E873CB">
        <w:trPr>
          <w:trHeight w:val="563"/>
        </w:trPr>
        <w:tc>
          <w:tcPr>
            <w:tcW w:w="566"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з/п</w:t>
            </w:r>
          </w:p>
        </w:tc>
        <w:tc>
          <w:tcPr>
            <w:tcW w:w="7622" w:type="dxa"/>
            <w:vAlign w:val="center"/>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Перелік робіт</w:t>
            </w:r>
          </w:p>
        </w:tc>
        <w:tc>
          <w:tcPr>
            <w:tcW w:w="1838" w:type="dxa"/>
            <w:vAlign w:val="center"/>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Періодичність</w:t>
            </w:r>
          </w:p>
        </w:tc>
      </w:tr>
      <w:tr w:rsidR="006132BB" w:rsidRPr="006132BB" w:rsidTr="00E873CB">
        <w:trPr>
          <w:trHeight w:val="336"/>
        </w:trPr>
        <w:tc>
          <w:tcPr>
            <w:tcW w:w="566" w:type="dxa"/>
          </w:tcPr>
          <w:p w:rsidR="006132BB" w:rsidRPr="006132BB" w:rsidRDefault="006132BB" w:rsidP="006132BB">
            <w:pPr>
              <w:numPr>
                <w:ilvl w:val="0"/>
                <w:numId w:val="38"/>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22"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Зовнішній огляд стану станцій протипожежної автоматики. модулів вводу</w:t>
            </w:r>
            <w:r w:rsidRPr="006132BB">
              <w:rPr>
                <w:rFonts w:ascii="Times New Roman" w:eastAsia="Tahoma" w:hAnsi="Times New Roman" w:cs="Times New Roman"/>
                <w:sz w:val="24"/>
                <w:szCs w:val="24"/>
                <w:lang w:val="uk-UA" w:eastAsia="ru-RU"/>
              </w:rPr>
              <w:t>-</w:t>
            </w:r>
            <w:r w:rsidRPr="006132BB">
              <w:rPr>
                <w:rFonts w:ascii="Times New Roman" w:eastAsia="Times New Roman" w:hAnsi="Times New Roman" w:cs="Times New Roman"/>
                <w:sz w:val="24"/>
                <w:szCs w:val="24"/>
                <w:lang w:val="uk-UA" w:eastAsia="ru-RU"/>
              </w:rPr>
              <w:t xml:space="preserve"> виводу та інших складових системи.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1.1 Огляд всіх наявних та видимих приладів, блоків та модулів вводу-виводу тощо, що є складовими системи.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1.2 Огляд на предмет відсутності на зовнішніх поверхнях обладнання механічних пошкоджень (вм'ятин, </w:t>
            </w:r>
            <w:proofErr w:type="spellStart"/>
            <w:r w:rsidRPr="006132BB">
              <w:rPr>
                <w:rFonts w:ascii="Times New Roman" w:eastAsia="Times New Roman" w:hAnsi="Times New Roman" w:cs="Times New Roman"/>
                <w:sz w:val="24"/>
                <w:szCs w:val="24"/>
                <w:lang w:val="uk-UA" w:eastAsia="ru-RU"/>
              </w:rPr>
              <w:t>тріщин</w:t>
            </w:r>
            <w:proofErr w:type="spellEnd"/>
            <w:r w:rsidRPr="006132BB">
              <w:rPr>
                <w:rFonts w:ascii="Times New Roman" w:eastAsia="Times New Roman" w:hAnsi="Times New Roman" w:cs="Times New Roman"/>
                <w:sz w:val="24"/>
                <w:szCs w:val="24"/>
                <w:lang w:val="uk-UA" w:eastAsia="ru-RU"/>
              </w:rPr>
              <w:t xml:space="preserve">, відколів і </w:t>
            </w:r>
            <w:proofErr w:type="spellStart"/>
            <w:r w:rsidRPr="006132BB">
              <w:rPr>
                <w:rFonts w:ascii="Times New Roman" w:eastAsia="Times New Roman" w:hAnsi="Times New Roman" w:cs="Times New Roman"/>
                <w:sz w:val="24"/>
                <w:szCs w:val="24"/>
                <w:lang w:val="uk-UA" w:eastAsia="ru-RU"/>
              </w:rPr>
              <w:t>т.д</w:t>
            </w:r>
            <w:proofErr w:type="spellEnd"/>
            <w:r w:rsidRPr="006132BB">
              <w:rPr>
                <w:rFonts w:ascii="Times New Roman" w:eastAsia="Times New Roman" w:hAnsi="Times New Roman" w:cs="Times New Roman"/>
                <w:sz w:val="24"/>
                <w:szCs w:val="24"/>
                <w:lang w:val="uk-UA" w:eastAsia="ru-RU"/>
              </w:rPr>
              <w:t xml:space="preserve">.).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1.3 Перевірка надійності кріплення і наявності пломб на корпусах обладнання.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1.4 Видалення з зовнішніх поверхонь обладнання пилу, бруду та вологи. </w:t>
            </w:r>
          </w:p>
          <w:p w:rsidR="006132BB" w:rsidRPr="006132BB" w:rsidRDefault="006132BB" w:rsidP="006132BB">
            <w:pPr>
              <w:shd w:val="clear" w:color="auto" w:fill="FFFFFF"/>
              <w:spacing w:after="0" w:line="276" w:lineRule="auto"/>
              <w:rPr>
                <w:rFonts w:ascii="Times New Roman" w:eastAsia="Tahoma"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1.5 Перевірка наявності і надійності кріплення до корпусів проводу заземлення.</w:t>
            </w:r>
          </w:p>
        </w:tc>
        <w:tc>
          <w:tcPr>
            <w:tcW w:w="1838" w:type="dxa"/>
            <w:vAlign w:val="center"/>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E873CB">
        <w:trPr>
          <w:trHeight w:val="563"/>
        </w:trPr>
        <w:tc>
          <w:tcPr>
            <w:tcW w:w="566" w:type="dxa"/>
          </w:tcPr>
          <w:p w:rsidR="006132BB" w:rsidRPr="006132BB" w:rsidRDefault="006132BB" w:rsidP="006132BB">
            <w:pPr>
              <w:numPr>
                <w:ilvl w:val="0"/>
                <w:numId w:val="38"/>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22"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2. Контроль робочого положення вимикачів, перемикачів, справності світлових індикаторів на приладах, блоках електроживлення та блоках модулях вводу- виводу.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2.1 Перевірка положення наявних вимикачів і перемикачів на предмет  знаходження їх в робочому положенні, а також їх справності.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2.2 Перевірка працездатності наявних оптичних індикаторів. </w:t>
            </w:r>
          </w:p>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2.3 Перевірка справності системи в комплексі шляхом перегляду протоколу подій на автоматизованому робочому місці</w:t>
            </w:r>
          </w:p>
        </w:tc>
        <w:tc>
          <w:tcPr>
            <w:tcW w:w="183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E873CB">
        <w:trPr>
          <w:trHeight w:val="563"/>
        </w:trPr>
        <w:tc>
          <w:tcPr>
            <w:tcW w:w="566" w:type="dxa"/>
          </w:tcPr>
          <w:p w:rsidR="006132BB" w:rsidRPr="006132BB" w:rsidRDefault="006132BB" w:rsidP="006132BB">
            <w:pPr>
              <w:numPr>
                <w:ilvl w:val="0"/>
                <w:numId w:val="38"/>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22"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3. Контроль напруги електроживлення, роботи автоматики перемикання електроживлення.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3.1 Перевірка надійності підключення до клемних колодок проводів електроживлення та дроту заземлення у шафах та щитах автоматики. </w:t>
            </w:r>
          </w:p>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 xml:space="preserve">3.2 Вимірювання напруги на клемах «Мережа», в контрольних точках трансформатора 24B і </w:t>
            </w:r>
            <w:proofErr w:type="spellStart"/>
            <w:r w:rsidRPr="006132BB">
              <w:rPr>
                <w:rFonts w:ascii="Times New Roman" w:eastAsia="Times New Roman" w:hAnsi="Times New Roman" w:cs="Times New Roman"/>
                <w:sz w:val="24"/>
                <w:szCs w:val="24"/>
                <w:lang w:val="uk-UA" w:eastAsia="ru-RU"/>
              </w:rPr>
              <w:t>т.і</w:t>
            </w:r>
            <w:proofErr w:type="spellEnd"/>
            <w:r w:rsidRPr="006132BB">
              <w:rPr>
                <w:rFonts w:ascii="Times New Roman" w:eastAsia="Times New Roman" w:hAnsi="Times New Roman" w:cs="Times New Roman"/>
                <w:sz w:val="24"/>
                <w:szCs w:val="24"/>
                <w:lang w:val="uk-UA" w:eastAsia="ru-RU"/>
              </w:rPr>
              <w:t xml:space="preserve">. Показання приладу повинні співпадати з паспортними даними. </w:t>
            </w:r>
          </w:p>
        </w:tc>
        <w:tc>
          <w:tcPr>
            <w:tcW w:w="183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E873CB">
        <w:trPr>
          <w:trHeight w:val="563"/>
        </w:trPr>
        <w:tc>
          <w:tcPr>
            <w:tcW w:w="566" w:type="dxa"/>
          </w:tcPr>
          <w:p w:rsidR="006132BB" w:rsidRPr="006132BB" w:rsidRDefault="006132BB" w:rsidP="006132BB">
            <w:pPr>
              <w:numPr>
                <w:ilvl w:val="0"/>
                <w:numId w:val="38"/>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22"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 xml:space="preserve">Усунення та поточний ремонт дефектів у тому числі з заміною обладнання (виконання монтажних робіт), виявлених в процесі огляду. </w:t>
            </w:r>
          </w:p>
        </w:tc>
        <w:tc>
          <w:tcPr>
            <w:tcW w:w="183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E873CB">
        <w:trPr>
          <w:trHeight w:val="221"/>
        </w:trPr>
        <w:tc>
          <w:tcPr>
            <w:tcW w:w="566" w:type="dxa"/>
          </w:tcPr>
          <w:p w:rsidR="006132BB" w:rsidRPr="006132BB" w:rsidRDefault="006132BB" w:rsidP="006132BB">
            <w:pPr>
              <w:numPr>
                <w:ilvl w:val="0"/>
                <w:numId w:val="38"/>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22"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Занесення результатів виконаних робіт у журнал реєстрації</w:t>
            </w:r>
          </w:p>
        </w:tc>
        <w:tc>
          <w:tcPr>
            <w:tcW w:w="183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bl>
    <w:p w:rsidR="006132BB" w:rsidRPr="006132BB" w:rsidRDefault="006132BB" w:rsidP="006132BB">
      <w:pPr>
        <w:pBdr>
          <w:top w:val="nil"/>
          <w:left w:val="nil"/>
          <w:bottom w:val="nil"/>
          <w:right w:val="nil"/>
          <w:between w:val="nil"/>
        </w:pBdr>
        <w:shd w:val="clear" w:color="auto" w:fill="FFFFFF"/>
        <w:spacing w:after="0" w:line="276" w:lineRule="auto"/>
        <w:ind w:left="360"/>
        <w:rPr>
          <w:rFonts w:ascii="Times New Roman" w:eastAsia="Times New Roman" w:hAnsi="Times New Roman" w:cs="Times New Roman"/>
          <w:b/>
          <w:sz w:val="24"/>
          <w:szCs w:val="24"/>
          <w:u w:val="single"/>
          <w:lang w:val="uk-UA" w:eastAsia="ru-RU"/>
        </w:rPr>
      </w:pPr>
    </w:p>
    <w:p w:rsidR="006132BB" w:rsidRPr="006132BB" w:rsidRDefault="006132BB" w:rsidP="006132BB">
      <w:pPr>
        <w:numPr>
          <w:ilvl w:val="0"/>
          <w:numId w:val="22"/>
        </w:numPr>
        <w:pBdr>
          <w:top w:val="nil"/>
          <w:left w:val="nil"/>
          <w:bottom w:val="nil"/>
          <w:right w:val="nil"/>
          <w:between w:val="nil"/>
        </w:pBdr>
        <w:shd w:val="clear" w:color="auto" w:fill="FFFFFF"/>
        <w:spacing w:after="0" w:line="276" w:lineRule="auto"/>
        <w:rPr>
          <w:rFonts w:ascii="Times New Roman" w:eastAsia="Times New Roman" w:hAnsi="Times New Roman" w:cs="Times New Roman"/>
          <w:b/>
          <w:sz w:val="24"/>
          <w:szCs w:val="24"/>
          <w:u w:val="single"/>
          <w:lang w:val="uk-UA" w:eastAsia="ru-RU"/>
        </w:rPr>
      </w:pPr>
      <w:r w:rsidRPr="006132BB">
        <w:rPr>
          <w:rFonts w:ascii="Times New Roman" w:eastAsia="Times New Roman" w:hAnsi="Times New Roman" w:cs="Times New Roman"/>
          <w:b/>
          <w:sz w:val="24"/>
          <w:szCs w:val="24"/>
          <w:u w:val="single"/>
          <w:lang w:val="uk-UA" w:eastAsia="ru-RU"/>
        </w:rPr>
        <w:t>Система автоматичного газового пожежогасіння</w:t>
      </w:r>
    </w:p>
    <w:tbl>
      <w:tblPr>
        <w:tblW w:w="10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622"/>
        <w:gridCol w:w="1838"/>
      </w:tblGrid>
      <w:tr w:rsidR="006132BB" w:rsidRPr="006132BB" w:rsidTr="00E873CB">
        <w:trPr>
          <w:trHeight w:val="563"/>
        </w:trPr>
        <w:tc>
          <w:tcPr>
            <w:tcW w:w="566"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з/п</w:t>
            </w:r>
          </w:p>
        </w:tc>
        <w:tc>
          <w:tcPr>
            <w:tcW w:w="7622"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Перелік робіт</w:t>
            </w:r>
          </w:p>
        </w:tc>
        <w:tc>
          <w:tcPr>
            <w:tcW w:w="1838"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Періодичність</w:t>
            </w:r>
          </w:p>
        </w:tc>
      </w:tr>
      <w:tr w:rsidR="006132BB" w:rsidRPr="006132BB" w:rsidTr="00E873CB">
        <w:trPr>
          <w:trHeight w:val="563"/>
        </w:trPr>
        <w:tc>
          <w:tcPr>
            <w:tcW w:w="566" w:type="dxa"/>
          </w:tcPr>
          <w:p w:rsidR="006132BB" w:rsidRPr="006132BB" w:rsidRDefault="006132BB" w:rsidP="006132BB">
            <w:pPr>
              <w:numPr>
                <w:ilvl w:val="0"/>
                <w:numId w:val="2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22"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Контроль положення вимикачів, тумблерів, а індикаторів, наявність пломб на ППКП</w:t>
            </w:r>
          </w:p>
        </w:tc>
        <w:tc>
          <w:tcPr>
            <w:tcW w:w="183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E873CB">
        <w:trPr>
          <w:trHeight w:val="563"/>
        </w:trPr>
        <w:tc>
          <w:tcPr>
            <w:tcW w:w="566" w:type="dxa"/>
          </w:tcPr>
          <w:p w:rsidR="006132BB" w:rsidRPr="006132BB" w:rsidRDefault="006132BB" w:rsidP="006132BB">
            <w:pPr>
              <w:numPr>
                <w:ilvl w:val="0"/>
                <w:numId w:val="2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22"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 xml:space="preserve">Зовнішній огляд складових частин установки (технологічної частини- трубопроводів, зрошувачів, зворотних клапанів, дозуючих пристроїв, запірної |арматури, манометрів, пневмокатку, насосів і </w:t>
            </w:r>
            <w:proofErr w:type="spellStart"/>
            <w:r w:rsidRPr="006132BB">
              <w:rPr>
                <w:rFonts w:ascii="Times New Roman" w:eastAsia="Times New Roman" w:hAnsi="Times New Roman" w:cs="Times New Roman"/>
                <w:sz w:val="24"/>
                <w:szCs w:val="24"/>
                <w:lang w:val="uk-UA" w:eastAsia="ru-RU"/>
              </w:rPr>
              <w:t>т.д</w:t>
            </w:r>
            <w:proofErr w:type="spellEnd"/>
            <w:r w:rsidRPr="006132BB">
              <w:rPr>
                <w:rFonts w:ascii="Times New Roman" w:eastAsia="Times New Roman" w:hAnsi="Times New Roman" w:cs="Times New Roman"/>
                <w:sz w:val="24"/>
                <w:szCs w:val="24"/>
                <w:lang w:val="uk-UA" w:eastAsia="ru-RU"/>
              </w:rPr>
              <w:t xml:space="preserve">.; електротехнічної частини шаф </w:t>
            </w:r>
            <w:proofErr w:type="spellStart"/>
            <w:r w:rsidRPr="006132BB">
              <w:rPr>
                <w:rFonts w:ascii="Times New Roman" w:eastAsia="Times New Roman" w:hAnsi="Times New Roman" w:cs="Times New Roman"/>
                <w:sz w:val="24"/>
                <w:szCs w:val="24"/>
                <w:lang w:val="uk-UA" w:eastAsia="ru-RU"/>
              </w:rPr>
              <w:t>електрокерування</w:t>
            </w:r>
            <w:proofErr w:type="spellEnd"/>
            <w:r w:rsidRPr="006132BB">
              <w:rPr>
                <w:rFonts w:ascii="Times New Roman" w:eastAsia="Times New Roman" w:hAnsi="Times New Roman" w:cs="Times New Roman"/>
                <w:sz w:val="24"/>
                <w:szCs w:val="24"/>
                <w:lang w:val="uk-UA" w:eastAsia="ru-RU"/>
              </w:rPr>
              <w:t xml:space="preserve">, електродвигунів і </w:t>
            </w:r>
            <w:proofErr w:type="spellStart"/>
            <w:r w:rsidRPr="006132BB">
              <w:rPr>
                <w:rFonts w:ascii="Times New Roman" w:eastAsia="Times New Roman" w:hAnsi="Times New Roman" w:cs="Times New Roman"/>
                <w:sz w:val="24"/>
                <w:szCs w:val="24"/>
                <w:lang w:val="uk-UA" w:eastAsia="ru-RU"/>
              </w:rPr>
              <w:t>т.д</w:t>
            </w:r>
            <w:proofErr w:type="spellEnd"/>
            <w:r w:rsidRPr="006132BB">
              <w:rPr>
                <w:rFonts w:ascii="Times New Roman" w:eastAsia="Times New Roman" w:hAnsi="Times New Roman" w:cs="Times New Roman"/>
                <w:sz w:val="24"/>
                <w:szCs w:val="24"/>
                <w:lang w:val="uk-UA" w:eastAsia="ru-RU"/>
              </w:rPr>
              <w:t xml:space="preserve">.; сигналізаційної частини приймально-контрольних пристроїв (приладів), шлейфів сигналізації, сповіщувачів, оповіщувачів і </w:t>
            </w:r>
            <w:proofErr w:type="spellStart"/>
            <w:r w:rsidRPr="006132BB">
              <w:rPr>
                <w:rFonts w:ascii="Times New Roman" w:eastAsia="Times New Roman" w:hAnsi="Times New Roman" w:cs="Times New Roman"/>
                <w:sz w:val="24"/>
                <w:szCs w:val="24"/>
                <w:lang w:val="uk-UA" w:eastAsia="ru-RU"/>
              </w:rPr>
              <w:t>т.д</w:t>
            </w:r>
            <w:proofErr w:type="spellEnd"/>
            <w:r w:rsidRPr="006132BB">
              <w:rPr>
                <w:rFonts w:ascii="Times New Roman" w:eastAsia="Times New Roman" w:hAnsi="Times New Roman" w:cs="Times New Roman"/>
                <w:sz w:val="24"/>
                <w:szCs w:val="24"/>
                <w:lang w:val="uk-UA" w:eastAsia="ru-RU"/>
              </w:rPr>
              <w:t>.) — на відсутність пошкоджень, корозії, бруду. течі, міцності кріплення, наявність пломб тощо</w:t>
            </w:r>
          </w:p>
        </w:tc>
        <w:tc>
          <w:tcPr>
            <w:tcW w:w="183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E873CB">
        <w:trPr>
          <w:trHeight w:val="563"/>
        </w:trPr>
        <w:tc>
          <w:tcPr>
            <w:tcW w:w="566" w:type="dxa"/>
          </w:tcPr>
          <w:p w:rsidR="006132BB" w:rsidRPr="006132BB" w:rsidRDefault="006132BB" w:rsidP="006132BB">
            <w:pPr>
              <w:numPr>
                <w:ilvl w:val="0"/>
                <w:numId w:val="2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22"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 xml:space="preserve">Контроль робочого положення </w:t>
            </w:r>
            <w:proofErr w:type="spellStart"/>
            <w:r w:rsidRPr="006132BB">
              <w:rPr>
                <w:rFonts w:ascii="Times New Roman" w:eastAsia="Times New Roman" w:hAnsi="Times New Roman" w:cs="Times New Roman"/>
                <w:sz w:val="24"/>
                <w:szCs w:val="24"/>
                <w:lang w:val="uk-UA" w:eastAsia="ru-RU"/>
              </w:rPr>
              <w:t>запiрної</w:t>
            </w:r>
            <w:proofErr w:type="spellEnd"/>
            <w:r w:rsidRPr="006132BB">
              <w:rPr>
                <w:rFonts w:ascii="Times New Roman" w:eastAsia="Times New Roman" w:hAnsi="Times New Roman" w:cs="Times New Roman"/>
                <w:sz w:val="24"/>
                <w:szCs w:val="24"/>
                <w:lang w:val="uk-UA" w:eastAsia="ru-RU"/>
              </w:rPr>
              <w:t xml:space="preserve"> арматури, тиску в спонукальній мережі та пускових балонах і </w:t>
            </w:r>
            <w:proofErr w:type="spellStart"/>
            <w:r w:rsidRPr="006132BB">
              <w:rPr>
                <w:rFonts w:ascii="Times New Roman" w:eastAsia="Times New Roman" w:hAnsi="Times New Roman" w:cs="Times New Roman"/>
                <w:sz w:val="24"/>
                <w:szCs w:val="24"/>
                <w:lang w:val="uk-UA" w:eastAsia="ru-RU"/>
              </w:rPr>
              <w:t>т.д</w:t>
            </w:r>
            <w:proofErr w:type="spellEnd"/>
            <w:r w:rsidRPr="006132BB">
              <w:rPr>
                <w:rFonts w:ascii="Times New Roman" w:eastAsia="Times New Roman" w:hAnsi="Times New Roman" w:cs="Times New Roman"/>
                <w:sz w:val="24"/>
                <w:szCs w:val="24"/>
                <w:lang w:val="uk-UA" w:eastAsia="ru-RU"/>
              </w:rPr>
              <w:t>.</w:t>
            </w:r>
          </w:p>
        </w:tc>
        <w:tc>
          <w:tcPr>
            <w:tcW w:w="183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E873CB">
        <w:trPr>
          <w:trHeight w:val="563"/>
        </w:trPr>
        <w:tc>
          <w:tcPr>
            <w:tcW w:w="566" w:type="dxa"/>
          </w:tcPr>
          <w:p w:rsidR="006132BB" w:rsidRPr="006132BB" w:rsidRDefault="006132BB" w:rsidP="006132BB">
            <w:pPr>
              <w:numPr>
                <w:ilvl w:val="0"/>
                <w:numId w:val="2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22"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Контроль основного та резервного джерел живлення і перевірка автоматичного переключення живлення з робочого вводу на резервний</w:t>
            </w:r>
          </w:p>
        </w:tc>
        <w:tc>
          <w:tcPr>
            <w:tcW w:w="183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E873CB">
        <w:trPr>
          <w:trHeight w:val="563"/>
        </w:trPr>
        <w:tc>
          <w:tcPr>
            <w:tcW w:w="566" w:type="dxa"/>
          </w:tcPr>
          <w:p w:rsidR="006132BB" w:rsidRPr="006132BB" w:rsidRDefault="006132BB" w:rsidP="006132BB">
            <w:pPr>
              <w:numPr>
                <w:ilvl w:val="0"/>
                <w:numId w:val="2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22"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Контроль кількості вогнегасної речовини</w:t>
            </w:r>
          </w:p>
        </w:tc>
        <w:tc>
          <w:tcPr>
            <w:tcW w:w="183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E873CB">
        <w:trPr>
          <w:trHeight w:val="563"/>
        </w:trPr>
        <w:tc>
          <w:tcPr>
            <w:tcW w:w="566" w:type="dxa"/>
          </w:tcPr>
          <w:p w:rsidR="006132BB" w:rsidRPr="006132BB" w:rsidRDefault="006132BB" w:rsidP="006132BB">
            <w:pPr>
              <w:numPr>
                <w:ilvl w:val="0"/>
                <w:numId w:val="2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22"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працездатності складових частин установки (технологічної частини: електронної частини: сигналізаційної частини)</w:t>
            </w:r>
          </w:p>
        </w:tc>
        <w:tc>
          <w:tcPr>
            <w:tcW w:w="183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E873CB">
        <w:trPr>
          <w:trHeight w:val="563"/>
        </w:trPr>
        <w:tc>
          <w:tcPr>
            <w:tcW w:w="566" w:type="dxa"/>
          </w:tcPr>
          <w:p w:rsidR="006132BB" w:rsidRPr="006132BB" w:rsidRDefault="006132BB" w:rsidP="006132BB">
            <w:pPr>
              <w:numPr>
                <w:ilvl w:val="0"/>
                <w:numId w:val="2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22"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працездатності установки в ручному (місцевому, дистанційному) і автоматичному режимах</w:t>
            </w:r>
          </w:p>
        </w:tc>
        <w:tc>
          <w:tcPr>
            <w:tcW w:w="183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E873CB">
        <w:trPr>
          <w:trHeight w:val="563"/>
        </w:trPr>
        <w:tc>
          <w:tcPr>
            <w:tcW w:w="566" w:type="dxa"/>
          </w:tcPr>
          <w:p w:rsidR="006132BB" w:rsidRPr="006132BB" w:rsidRDefault="006132BB" w:rsidP="006132BB">
            <w:pPr>
              <w:numPr>
                <w:ilvl w:val="0"/>
                <w:numId w:val="25"/>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622"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Усунення та поточний ремонт дефектів у тому числі з заміною обладнання (виконання монтажних робіт), виявлених в процесі огляду</w:t>
            </w:r>
          </w:p>
        </w:tc>
        <w:tc>
          <w:tcPr>
            <w:tcW w:w="1838"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bl>
    <w:p w:rsidR="006132BB" w:rsidRPr="006132BB" w:rsidRDefault="006132BB" w:rsidP="006132BB">
      <w:pPr>
        <w:pBdr>
          <w:top w:val="nil"/>
          <w:left w:val="nil"/>
          <w:bottom w:val="nil"/>
          <w:right w:val="nil"/>
          <w:between w:val="nil"/>
        </w:pBdr>
        <w:shd w:val="clear" w:color="auto" w:fill="FFFFFF"/>
        <w:spacing w:after="0" w:line="276" w:lineRule="auto"/>
        <w:rPr>
          <w:rFonts w:ascii="Times New Roman" w:eastAsia="Times New Roman" w:hAnsi="Times New Roman" w:cs="Times New Roman"/>
          <w:b/>
          <w:sz w:val="24"/>
          <w:szCs w:val="24"/>
          <w:u w:val="single"/>
          <w:lang w:val="uk-UA" w:eastAsia="ru-RU"/>
        </w:rPr>
      </w:pPr>
    </w:p>
    <w:p w:rsidR="006132BB" w:rsidRPr="006132BB" w:rsidRDefault="006132BB" w:rsidP="006132BB">
      <w:pPr>
        <w:numPr>
          <w:ilvl w:val="0"/>
          <w:numId w:val="38"/>
        </w:numPr>
        <w:pBdr>
          <w:top w:val="nil"/>
          <w:left w:val="nil"/>
          <w:bottom w:val="nil"/>
          <w:right w:val="nil"/>
          <w:between w:val="nil"/>
        </w:pBdr>
        <w:spacing w:after="120" w:line="276" w:lineRule="auto"/>
        <w:rPr>
          <w:rFonts w:ascii="Times New Roman" w:eastAsia="Times New Roman" w:hAnsi="Times New Roman" w:cs="Times New Roman"/>
          <w:b/>
          <w:sz w:val="24"/>
          <w:szCs w:val="24"/>
          <w:u w:val="single"/>
          <w:lang w:val="uk-UA" w:eastAsia="ru-RU"/>
        </w:rPr>
      </w:pPr>
      <w:r w:rsidRPr="006132BB">
        <w:rPr>
          <w:rFonts w:ascii="Times New Roman" w:eastAsia="Times New Roman" w:hAnsi="Times New Roman" w:cs="Times New Roman"/>
          <w:b/>
          <w:sz w:val="24"/>
          <w:szCs w:val="24"/>
          <w:u w:val="single"/>
          <w:lang w:val="uk-UA" w:eastAsia="ru-RU"/>
        </w:rPr>
        <w:t>Система автоматичного порошкового пожежогасіння</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877"/>
      </w:tblGrid>
      <w:tr w:rsidR="006132BB" w:rsidRPr="006132BB" w:rsidTr="00E873CB">
        <w:trPr>
          <w:trHeight w:val="285"/>
        </w:trPr>
        <w:tc>
          <w:tcPr>
            <w:tcW w:w="566"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w:t>
            </w:r>
          </w:p>
        </w:tc>
        <w:tc>
          <w:tcPr>
            <w:tcW w:w="7906"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Перелік робіт</w:t>
            </w:r>
          </w:p>
        </w:tc>
        <w:tc>
          <w:tcPr>
            <w:tcW w:w="1877"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Періодичність</w:t>
            </w:r>
          </w:p>
        </w:tc>
      </w:tr>
      <w:tr w:rsidR="006132BB" w:rsidRPr="006132BB" w:rsidTr="00E873CB">
        <w:trPr>
          <w:trHeight w:val="563"/>
        </w:trPr>
        <w:tc>
          <w:tcPr>
            <w:tcW w:w="566" w:type="dxa"/>
          </w:tcPr>
          <w:p w:rsidR="006132BB" w:rsidRPr="006132BB" w:rsidRDefault="006132BB" w:rsidP="006132BB">
            <w:pPr>
              <w:numPr>
                <w:ilvl w:val="0"/>
                <w:numId w:val="28"/>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Зовнішній огляд стану приладів та обладнання (наявність пломб на щитах електроживлення тощо)</w:t>
            </w:r>
          </w:p>
        </w:tc>
        <w:tc>
          <w:tcPr>
            <w:tcW w:w="187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E873CB">
        <w:trPr>
          <w:trHeight w:val="226"/>
        </w:trPr>
        <w:tc>
          <w:tcPr>
            <w:tcW w:w="566" w:type="dxa"/>
          </w:tcPr>
          <w:p w:rsidR="006132BB" w:rsidRPr="006132BB" w:rsidRDefault="006132BB" w:rsidP="006132BB">
            <w:pPr>
              <w:numPr>
                <w:ilvl w:val="0"/>
                <w:numId w:val="28"/>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справності електричних мереж запуску генераторів порошку</w:t>
            </w:r>
          </w:p>
        </w:tc>
        <w:tc>
          <w:tcPr>
            <w:tcW w:w="187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E873CB">
        <w:trPr>
          <w:trHeight w:val="563"/>
        </w:trPr>
        <w:tc>
          <w:tcPr>
            <w:tcW w:w="566" w:type="dxa"/>
          </w:tcPr>
          <w:p w:rsidR="006132BB" w:rsidRPr="006132BB" w:rsidRDefault="006132BB" w:rsidP="006132BB">
            <w:pPr>
              <w:numPr>
                <w:ilvl w:val="0"/>
                <w:numId w:val="28"/>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Контроль працездатності основного та резервного джерел живлення і перевірка  автоматичного переключення живлення з робочого вводу на резервний</w:t>
            </w:r>
          </w:p>
        </w:tc>
        <w:tc>
          <w:tcPr>
            <w:tcW w:w="187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E873CB">
        <w:trPr>
          <w:trHeight w:val="563"/>
        </w:trPr>
        <w:tc>
          <w:tcPr>
            <w:tcW w:w="566" w:type="dxa"/>
          </w:tcPr>
          <w:p w:rsidR="006132BB" w:rsidRPr="006132BB" w:rsidRDefault="006132BB" w:rsidP="006132BB">
            <w:pPr>
              <w:numPr>
                <w:ilvl w:val="0"/>
                <w:numId w:val="28"/>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працездатності технічних засобів, що входять до складу установок:  сповіщувачів, приймально-контрольних приладів тощо</w:t>
            </w:r>
          </w:p>
        </w:tc>
        <w:tc>
          <w:tcPr>
            <w:tcW w:w="187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E873CB">
        <w:trPr>
          <w:trHeight w:val="563"/>
        </w:trPr>
        <w:tc>
          <w:tcPr>
            <w:tcW w:w="566" w:type="dxa"/>
          </w:tcPr>
          <w:p w:rsidR="006132BB" w:rsidRPr="006132BB" w:rsidRDefault="006132BB" w:rsidP="006132BB">
            <w:pPr>
              <w:numPr>
                <w:ilvl w:val="0"/>
                <w:numId w:val="28"/>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працездатності установки в ручному (місцевому, дистанційному) і  автоматичному режимах</w:t>
            </w:r>
          </w:p>
        </w:tc>
        <w:tc>
          <w:tcPr>
            <w:tcW w:w="187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Р2</w:t>
            </w:r>
          </w:p>
        </w:tc>
      </w:tr>
      <w:tr w:rsidR="006132BB" w:rsidRPr="006132BB" w:rsidTr="00E873CB">
        <w:trPr>
          <w:trHeight w:val="263"/>
        </w:trPr>
        <w:tc>
          <w:tcPr>
            <w:tcW w:w="566" w:type="dxa"/>
          </w:tcPr>
          <w:p w:rsidR="006132BB" w:rsidRPr="006132BB" w:rsidRDefault="006132BB" w:rsidP="006132BB">
            <w:pPr>
              <w:numPr>
                <w:ilvl w:val="0"/>
                <w:numId w:val="28"/>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Занесення результатів виконаних робіт у журнал реєстрації</w:t>
            </w:r>
          </w:p>
        </w:tc>
        <w:tc>
          <w:tcPr>
            <w:tcW w:w="187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E873CB">
        <w:trPr>
          <w:trHeight w:val="263"/>
        </w:trPr>
        <w:tc>
          <w:tcPr>
            <w:tcW w:w="566" w:type="dxa"/>
          </w:tcPr>
          <w:p w:rsidR="006132BB" w:rsidRPr="006132BB" w:rsidRDefault="006132BB" w:rsidP="006132BB">
            <w:pPr>
              <w:numPr>
                <w:ilvl w:val="0"/>
                <w:numId w:val="28"/>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Усунення та поточний ремонт дефектів у тому числі з заміною обладнання (виконання монтажних робіт), виявлених в процесі огляду</w:t>
            </w:r>
          </w:p>
        </w:tc>
        <w:tc>
          <w:tcPr>
            <w:tcW w:w="1877"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bl>
    <w:p w:rsidR="006132BB" w:rsidRDefault="006132BB" w:rsidP="006132BB">
      <w:pPr>
        <w:shd w:val="clear" w:color="auto" w:fill="FFFFFF"/>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w:t>
      </w:r>
    </w:p>
    <w:p w:rsidR="00E873CB" w:rsidRPr="006132BB" w:rsidRDefault="00E873CB" w:rsidP="006132BB">
      <w:pPr>
        <w:shd w:val="clear" w:color="auto" w:fill="FFFFFF"/>
        <w:spacing w:after="0" w:line="276" w:lineRule="auto"/>
        <w:rPr>
          <w:rFonts w:ascii="Times New Roman" w:eastAsia="Times New Roman" w:hAnsi="Times New Roman" w:cs="Times New Roman"/>
          <w:sz w:val="24"/>
          <w:szCs w:val="24"/>
          <w:lang w:val="uk-UA" w:eastAsia="ru-RU"/>
        </w:rPr>
      </w:pPr>
    </w:p>
    <w:p w:rsidR="006132BB" w:rsidRDefault="006132BB" w:rsidP="006132BB">
      <w:pPr>
        <w:numPr>
          <w:ilvl w:val="0"/>
          <w:numId w:val="28"/>
        </w:numPr>
        <w:pBdr>
          <w:top w:val="nil"/>
          <w:left w:val="nil"/>
          <w:bottom w:val="nil"/>
          <w:right w:val="nil"/>
          <w:between w:val="nil"/>
        </w:pBdr>
        <w:shd w:val="clear" w:color="auto" w:fill="FFFFFF"/>
        <w:spacing w:after="0" w:line="276" w:lineRule="auto"/>
        <w:rPr>
          <w:rFonts w:ascii="Times New Roman" w:eastAsia="Times New Roman" w:hAnsi="Times New Roman" w:cs="Times New Roman"/>
          <w:b/>
          <w:sz w:val="24"/>
          <w:szCs w:val="24"/>
          <w:u w:val="single"/>
          <w:lang w:val="uk-UA" w:eastAsia="ru-RU"/>
        </w:rPr>
      </w:pPr>
      <w:r w:rsidRPr="006132BB">
        <w:rPr>
          <w:rFonts w:ascii="Times New Roman" w:eastAsia="Times New Roman" w:hAnsi="Times New Roman" w:cs="Times New Roman"/>
          <w:b/>
          <w:sz w:val="24"/>
          <w:szCs w:val="24"/>
          <w:u w:val="single"/>
          <w:lang w:val="uk-UA" w:eastAsia="ru-RU"/>
        </w:rPr>
        <w:t>Система внутрішнього протипожежного водопроводу</w:t>
      </w:r>
    </w:p>
    <w:p w:rsidR="00E873CB" w:rsidRPr="006132BB" w:rsidRDefault="00E873CB" w:rsidP="00E873CB">
      <w:pPr>
        <w:pBdr>
          <w:top w:val="nil"/>
          <w:left w:val="nil"/>
          <w:bottom w:val="nil"/>
          <w:right w:val="nil"/>
          <w:between w:val="nil"/>
        </w:pBdr>
        <w:shd w:val="clear" w:color="auto" w:fill="FFFFFF"/>
        <w:spacing w:after="0" w:line="276" w:lineRule="auto"/>
        <w:ind w:left="502"/>
        <w:rPr>
          <w:rFonts w:ascii="Times New Roman" w:eastAsia="Times New Roman" w:hAnsi="Times New Roman" w:cs="Times New Roman"/>
          <w:b/>
          <w:sz w:val="24"/>
          <w:szCs w:val="24"/>
          <w:u w:val="single"/>
          <w:lang w:val="uk-UA" w:eastAsia="ru-RU"/>
        </w:rPr>
      </w:pPr>
    </w:p>
    <w:tbl>
      <w:tblPr>
        <w:tblW w:w="1002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7906"/>
        <w:gridCol w:w="1554"/>
      </w:tblGrid>
      <w:tr w:rsidR="006132BB" w:rsidRPr="006132BB" w:rsidTr="00E873CB">
        <w:trPr>
          <w:trHeight w:val="563"/>
        </w:trPr>
        <w:tc>
          <w:tcPr>
            <w:tcW w:w="566"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з/п</w:t>
            </w:r>
          </w:p>
        </w:tc>
        <w:tc>
          <w:tcPr>
            <w:tcW w:w="7906"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Перелік робіт</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b/>
                <w:sz w:val="24"/>
                <w:szCs w:val="24"/>
                <w:lang w:val="uk-UA" w:eastAsia="ru-RU"/>
              </w:rPr>
              <w:t>Періодичність</w:t>
            </w:r>
          </w:p>
        </w:tc>
      </w:tr>
      <w:tr w:rsidR="006132BB" w:rsidRPr="006132BB" w:rsidTr="00E873CB">
        <w:trPr>
          <w:trHeight w:val="563"/>
        </w:trPr>
        <w:tc>
          <w:tcPr>
            <w:tcW w:w="566" w:type="dxa"/>
          </w:tcPr>
          <w:p w:rsidR="006132BB" w:rsidRPr="006132BB" w:rsidRDefault="006132BB" w:rsidP="006132BB">
            <w:pPr>
              <w:numPr>
                <w:ilvl w:val="0"/>
                <w:numId w:val="31"/>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зовнішнього стану шаф пожежних кранів на відсутність пошкоджень, корозії</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Р3</w:t>
            </w:r>
          </w:p>
        </w:tc>
      </w:tr>
      <w:tr w:rsidR="006132BB" w:rsidRPr="006132BB" w:rsidTr="00E873CB">
        <w:trPr>
          <w:trHeight w:val="563"/>
        </w:trPr>
        <w:tc>
          <w:tcPr>
            <w:tcW w:w="566" w:type="dxa"/>
          </w:tcPr>
          <w:p w:rsidR="006132BB" w:rsidRPr="006132BB" w:rsidRDefault="006132BB" w:rsidP="006132BB">
            <w:pPr>
              <w:numPr>
                <w:ilvl w:val="0"/>
                <w:numId w:val="31"/>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Перевірка: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комплектності шаф пожежних кранів;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наявності ключів; </w:t>
            </w:r>
          </w:p>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 xml:space="preserve">- цілісності захисного скла;  </w:t>
            </w:r>
          </w:p>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 пожежних кранів на відсутність підтікань, корозії</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Р3</w:t>
            </w:r>
          </w:p>
        </w:tc>
      </w:tr>
      <w:tr w:rsidR="006132BB" w:rsidRPr="006132BB" w:rsidTr="00E873CB">
        <w:trPr>
          <w:trHeight w:val="563"/>
        </w:trPr>
        <w:tc>
          <w:tcPr>
            <w:tcW w:w="566" w:type="dxa"/>
          </w:tcPr>
          <w:p w:rsidR="006132BB" w:rsidRPr="006132BB" w:rsidRDefault="006132BB" w:rsidP="006132BB">
            <w:pPr>
              <w:numPr>
                <w:ilvl w:val="0"/>
                <w:numId w:val="31"/>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Перевірка працездатності пожежних кранів шляхом пуску води з реєстрацією  результатів перевірки у спеціальному журналі обліку ТО</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Р3</w:t>
            </w:r>
          </w:p>
        </w:tc>
      </w:tr>
      <w:tr w:rsidR="006132BB" w:rsidRPr="006132BB" w:rsidTr="00E873CB">
        <w:trPr>
          <w:trHeight w:val="266"/>
        </w:trPr>
        <w:tc>
          <w:tcPr>
            <w:tcW w:w="566" w:type="dxa"/>
          </w:tcPr>
          <w:p w:rsidR="006132BB" w:rsidRPr="006132BB" w:rsidRDefault="006132BB" w:rsidP="006132BB">
            <w:pPr>
              <w:numPr>
                <w:ilvl w:val="0"/>
                <w:numId w:val="31"/>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b/>
                <w:sz w:val="24"/>
                <w:szCs w:val="24"/>
                <w:lang w:val="uk-UA" w:eastAsia="ru-RU"/>
              </w:rPr>
            </w:pPr>
            <w:r w:rsidRPr="006132BB">
              <w:rPr>
                <w:rFonts w:ascii="Times New Roman" w:eastAsia="Times New Roman" w:hAnsi="Times New Roman" w:cs="Times New Roman"/>
                <w:sz w:val="24"/>
                <w:szCs w:val="24"/>
                <w:lang w:val="uk-UA" w:eastAsia="ru-RU"/>
              </w:rPr>
              <w:t>Занесення результатів виконаних робіт у журнал реєстрації</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r w:rsidR="006132BB" w:rsidRPr="006132BB" w:rsidTr="00E873CB">
        <w:trPr>
          <w:trHeight w:val="266"/>
        </w:trPr>
        <w:tc>
          <w:tcPr>
            <w:tcW w:w="566" w:type="dxa"/>
          </w:tcPr>
          <w:p w:rsidR="006132BB" w:rsidRPr="006132BB" w:rsidRDefault="006132BB" w:rsidP="006132BB">
            <w:pPr>
              <w:numPr>
                <w:ilvl w:val="0"/>
                <w:numId w:val="31"/>
              </w:numPr>
              <w:pBdr>
                <w:top w:val="nil"/>
                <w:left w:val="nil"/>
                <w:bottom w:val="nil"/>
                <w:right w:val="nil"/>
                <w:between w:val="nil"/>
              </w:pBdr>
              <w:spacing w:after="0" w:line="276" w:lineRule="auto"/>
              <w:rPr>
                <w:rFonts w:ascii="Times New Roman" w:eastAsia="Times New Roman" w:hAnsi="Times New Roman" w:cs="Times New Roman"/>
                <w:sz w:val="24"/>
                <w:szCs w:val="24"/>
                <w:lang w:val="uk-UA" w:eastAsia="ru-RU"/>
              </w:rPr>
            </w:pPr>
          </w:p>
        </w:tc>
        <w:tc>
          <w:tcPr>
            <w:tcW w:w="7906" w:type="dxa"/>
          </w:tcPr>
          <w:p w:rsidR="006132BB" w:rsidRPr="006132BB" w:rsidRDefault="006132BB" w:rsidP="006132BB">
            <w:pPr>
              <w:spacing w:after="0" w:line="276" w:lineRule="auto"/>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Усунення та поточний ремонт дефектів у тому числі з заміною обладнання (виконання монтажних робіт), виявлених в процесі огляду</w:t>
            </w:r>
          </w:p>
        </w:tc>
        <w:tc>
          <w:tcPr>
            <w:tcW w:w="1554" w:type="dxa"/>
          </w:tcPr>
          <w:p w:rsidR="006132BB" w:rsidRPr="006132BB" w:rsidRDefault="006132BB" w:rsidP="006132BB">
            <w:pPr>
              <w:spacing w:after="0" w:line="276" w:lineRule="auto"/>
              <w:jc w:val="center"/>
              <w:rPr>
                <w:rFonts w:ascii="Times New Roman" w:eastAsia="Times New Roman" w:hAnsi="Times New Roman" w:cs="Times New Roman"/>
                <w:sz w:val="24"/>
                <w:szCs w:val="24"/>
                <w:lang w:val="uk-UA" w:eastAsia="ru-RU"/>
              </w:rPr>
            </w:pPr>
            <w:r w:rsidRPr="006132BB">
              <w:rPr>
                <w:rFonts w:ascii="Times New Roman" w:eastAsia="Times New Roman" w:hAnsi="Times New Roman" w:cs="Times New Roman"/>
                <w:sz w:val="24"/>
                <w:szCs w:val="24"/>
                <w:lang w:val="uk-UA" w:eastAsia="ru-RU"/>
              </w:rPr>
              <w:t>Р1</w:t>
            </w:r>
          </w:p>
        </w:tc>
      </w:tr>
    </w:tbl>
    <w:p w:rsidR="00E873CB" w:rsidRDefault="00E873CB" w:rsidP="0061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i/>
          <w:sz w:val="24"/>
          <w:szCs w:val="24"/>
          <w:lang w:val="uk-UA" w:eastAsia="ar-SA"/>
        </w:rPr>
      </w:pPr>
    </w:p>
    <w:p w:rsidR="00E873CB" w:rsidRDefault="00E873CB" w:rsidP="0061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i/>
          <w:sz w:val="24"/>
          <w:szCs w:val="24"/>
          <w:lang w:val="uk-UA" w:eastAsia="ar-SA"/>
        </w:rPr>
      </w:pPr>
    </w:p>
    <w:p w:rsidR="006132BB" w:rsidRDefault="006132BB" w:rsidP="0061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i/>
          <w:sz w:val="24"/>
          <w:szCs w:val="24"/>
          <w:lang w:val="uk-UA" w:eastAsia="ar-SA"/>
        </w:rPr>
      </w:pPr>
      <w:r w:rsidRPr="006132BB">
        <w:rPr>
          <w:rFonts w:ascii="Times New Roman" w:eastAsia="Times New Roman" w:hAnsi="Times New Roman" w:cs="Times New Roman"/>
          <w:i/>
          <w:sz w:val="24"/>
          <w:szCs w:val="24"/>
          <w:lang w:val="uk-UA" w:eastAsia="ar-SA"/>
        </w:rPr>
        <w:t>Примітка: 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w:t>
      </w:r>
    </w:p>
    <w:p w:rsidR="00E873CB" w:rsidRPr="006132BB" w:rsidRDefault="00E873CB" w:rsidP="0061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i/>
          <w:sz w:val="24"/>
          <w:szCs w:val="24"/>
          <w:lang w:val="uk-UA" w:eastAsia="ar-SA"/>
        </w:rPr>
      </w:pPr>
    </w:p>
    <w:p w:rsidR="00E873CB" w:rsidRDefault="00E873CB" w:rsidP="00E873CB">
      <w:pPr>
        <w:ind w:left="26"/>
        <w:jc w:val="both"/>
        <w:rPr>
          <w:rFonts w:ascii="Times New Roman" w:hAnsi="Times New Roman" w:cs="Times New Roman"/>
          <w:b/>
          <w:sz w:val="24"/>
          <w:szCs w:val="24"/>
          <w:lang w:val="uk-UA"/>
        </w:rPr>
      </w:pPr>
    </w:p>
    <w:p w:rsidR="00E873CB" w:rsidRPr="00E873CB" w:rsidRDefault="00E873CB" w:rsidP="00E873CB">
      <w:pPr>
        <w:ind w:left="26"/>
        <w:jc w:val="both"/>
        <w:rPr>
          <w:rFonts w:ascii="Times New Roman" w:hAnsi="Times New Roman" w:cs="Times New Roman"/>
          <w:b/>
          <w:sz w:val="24"/>
          <w:szCs w:val="24"/>
          <w:lang w:val="uk-UA"/>
        </w:rPr>
      </w:pPr>
      <w:r w:rsidRPr="00E873CB">
        <w:rPr>
          <w:rFonts w:ascii="Times New Roman" w:hAnsi="Times New Roman" w:cs="Times New Roman"/>
          <w:b/>
          <w:sz w:val="24"/>
          <w:szCs w:val="24"/>
          <w:lang w:val="uk-UA"/>
        </w:rPr>
        <w:t>Учасник повинен надати наступні документи:</w:t>
      </w:r>
    </w:p>
    <w:p w:rsidR="00E873CB" w:rsidRDefault="00E873CB" w:rsidP="00E873CB">
      <w:pPr>
        <w:ind w:left="26"/>
        <w:jc w:val="both"/>
        <w:rPr>
          <w:rFonts w:ascii="Times New Roman" w:hAnsi="Times New Roman" w:cs="Times New Roman"/>
          <w:sz w:val="24"/>
          <w:szCs w:val="24"/>
        </w:rPr>
      </w:pPr>
    </w:p>
    <w:p w:rsidR="00E873CB" w:rsidRPr="00E873CB" w:rsidRDefault="00E873CB" w:rsidP="00E873CB">
      <w:pPr>
        <w:ind w:left="26"/>
        <w:jc w:val="both"/>
        <w:rPr>
          <w:rFonts w:ascii="Times New Roman" w:hAnsi="Times New Roman" w:cs="Times New Roman"/>
          <w:sz w:val="24"/>
          <w:szCs w:val="24"/>
        </w:rPr>
      </w:pPr>
      <w:r w:rsidRPr="00E873CB">
        <w:rPr>
          <w:rFonts w:ascii="Times New Roman" w:hAnsi="Times New Roman" w:cs="Times New Roman"/>
          <w:sz w:val="24"/>
          <w:szCs w:val="24"/>
        </w:rPr>
        <w:t xml:space="preserve">Копії діючої ліцензії на провадження господарської діяльності, що видана Державною службою України з надзвичайних ситуацій на надання послуг протипожежного призначення, зокрема, на </w:t>
      </w:r>
    </w:p>
    <w:p w:rsidR="00E873CB" w:rsidRPr="00E873CB" w:rsidRDefault="00E873CB" w:rsidP="00E873CB">
      <w:pPr>
        <w:ind w:left="26"/>
        <w:jc w:val="both"/>
        <w:rPr>
          <w:rFonts w:ascii="Times New Roman" w:hAnsi="Times New Roman" w:cs="Times New Roman"/>
          <w:sz w:val="24"/>
          <w:szCs w:val="24"/>
        </w:rPr>
      </w:pPr>
      <w:r w:rsidRPr="00E873CB">
        <w:rPr>
          <w:rFonts w:ascii="Times New Roman" w:hAnsi="Times New Roman" w:cs="Times New Roman"/>
          <w:sz w:val="24"/>
          <w:szCs w:val="24"/>
        </w:rPr>
        <w:t>- Монтаж, підтримання експлуатаційної придатності (технічне обслуговування) систем пожежогасіння (водяних, пінних, газових, порошкових, аерозольних).</w:t>
      </w:r>
    </w:p>
    <w:p w:rsidR="00E873CB" w:rsidRPr="00E873CB" w:rsidRDefault="00E873CB" w:rsidP="00E873CB">
      <w:pPr>
        <w:ind w:left="26"/>
        <w:jc w:val="both"/>
        <w:rPr>
          <w:rFonts w:ascii="Times New Roman" w:hAnsi="Times New Roman" w:cs="Times New Roman"/>
          <w:sz w:val="24"/>
          <w:szCs w:val="24"/>
        </w:rPr>
      </w:pPr>
      <w:r w:rsidRPr="00E873CB">
        <w:rPr>
          <w:rFonts w:ascii="Times New Roman" w:hAnsi="Times New Roman" w:cs="Times New Roman"/>
          <w:sz w:val="24"/>
          <w:szCs w:val="24"/>
        </w:rPr>
        <w:t>-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устатковання для передачі тривожних сповіщень.</w:t>
      </w:r>
    </w:p>
    <w:p w:rsidR="00E873CB" w:rsidRPr="00E873CB" w:rsidRDefault="00E873CB" w:rsidP="00E873CB">
      <w:pPr>
        <w:jc w:val="both"/>
        <w:rPr>
          <w:rFonts w:ascii="Times New Roman" w:hAnsi="Times New Roman" w:cs="Times New Roman"/>
          <w:sz w:val="24"/>
          <w:szCs w:val="24"/>
        </w:rPr>
      </w:pPr>
      <w:r w:rsidRPr="00E873CB">
        <w:rPr>
          <w:rFonts w:ascii="Times New Roman" w:hAnsi="Times New Roman" w:cs="Times New Roman"/>
          <w:sz w:val="24"/>
          <w:szCs w:val="24"/>
        </w:rPr>
        <w:t>- Монтаж, підтримання експлуатаційної придатності (технічне обслуговування) систем протидимного захисту.</w:t>
      </w:r>
    </w:p>
    <w:p w:rsidR="00E873CB" w:rsidRPr="00E873CB" w:rsidRDefault="00E873CB" w:rsidP="00E873CB">
      <w:pPr>
        <w:ind w:left="26"/>
        <w:jc w:val="both"/>
        <w:rPr>
          <w:rFonts w:ascii="Times New Roman" w:hAnsi="Times New Roman" w:cs="Times New Roman"/>
          <w:sz w:val="24"/>
          <w:szCs w:val="24"/>
        </w:rPr>
      </w:pPr>
      <w:r w:rsidRPr="00E873CB">
        <w:rPr>
          <w:rFonts w:ascii="Times New Roman" w:hAnsi="Times New Roman" w:cs="Times New Roman"/>
          <w:sz w:val="24"/>
          <w:szCs w:val="24"/>
        </w:rPr>
        <w:t>- Технічне обслуговування первинних засобів пожежогасіння (водяні, водопінні, порошкові, газові вогнегасники).</w:t>
      </w:r>
    </w:p>
    <w:p w:rsidR="00E873CB" w:rsidRPr="00E873CB" w:rsidRDefault="00E873CB" w:rsidP="00E873CB">
      <w:pPr>
        <w:jc w:val="both"/>
        <w:rPr>
          <w:rFonts w:ascii="Times New Roman" w:hAnsi="Times New Roman" w:cs="Times New Roman"/>
          <w:sz w:val="24"/>
          <w:szCs w:val="24"/>
        </w:rPr>
      </w:pPr>
      <w:r w:rsidRPr="00E873CB">
        <w:rPr>
          <w:rFonts w:ascii="Times New Roman" w:hAnsi="Times New Roman" w:cs="Times New Roman"/>
          <w:sz w:val="24"/>
          <w:szCs w:val="24"/>
        </w:rPr>
        <w:t>- Вогнезахист (вогнезахисне просочування глибоке чи поверхневе, вогнезахисне обробляння (фарбування, штукатурення, обмотування, облицювання), вогнезахисне заповнення).</w:t>
      </w:r>
    </w:p>
    <w:p w:rsidR="00E873CB" w:rsidRPr="00E873CB" w:rsidRDefault="00E873CB" w:rsidP="00E873CB">
      <w:pPr>
        <w:shd w:val="clear" w:color="auto" w:fill="FFFFFF"/>
        <w:jc w:val="both"/>
        <w:rPr>
          <w:rFonts w:ascii="Times New Roman" w:hAnsi="Times New Roman" w:cs="Times New Roman"/>
          <w:sz w:val="24"/>
          <w:szCs w:val="24"/>
        </w:rPr>
      </w:pPr>
      <w:r>
        <w:rPr>
          <w:rFonts w:ascii="Times New Roman" w:hAnsi="Times New Roman" w:cs="Times New Roman"/>
          <w:spacing w:val="1"/>
          <w:sz w:val="24"/>
          <w:szCs w:val="24"/>
          <w:lang w:val="uk-UA"/>
        </w:rPr>
        <w:t xml:space="preserve"> - Надати довідку </w:t>
      </w:r>
      <w:r w:rsidRPr="00E873CB">
        <w:rPr>
          <w:rFonts w:ascii="Times New Roman" w:hAnsi="Times New Roman" w:cs="Times New Roman"/>
          <w:spacing w:val="1"/>
          <w:sz w:val="24"/>
          <w:szCs w:val="24"/>
        </w:rPr>
        <w:t xml:space="preserve">наявності </w:t>
      </w:r>
      <w:r w:rsidRPr="00E873CB">
        <w:rPr>
          <w:rFonts w:ascii="Times New Roman" w:hAnsi="Times New Roman" w:cs="Times New Roman"/>
          <w:sz w:val="24"/>
          <w:szCs w:val="24"/>
        </w:rPr>
        <w:t xml:space="preserve">обладнання та іншої матеріально-технічної бази, необхідних для виконання зобов’язань по договору, завірена підписом уповноваженої особи Учасника. </w:t>
      </w:r>
    </w:p>
    <w:p w:rsidR="00E873CB" w:rsidRDefault="00E873CB" w:rsidP="00E873CB">
      <w:pPr>
        <w:widowControl w:val="0"/>
        <w:shd w:val="clear" w:color="auto" w:fill="FFFFFF"/>
        <w:ind w:right="113"/>
        <w:contextualSpacing/>
        <w:jc w:val="both"/>
        <w:rPr>
          <w:rFonts w:ascii="Times New Roman" w:hAnsi="Times New Roman" w:cs="Times New Roman"/>
          <w:sz w:val="24"/>
          <w:szCs w:val="24"/>
          <w:lang w:val="uk-UA"/>
        </w:rPr>
      </w:pPr>
    </w:p>
    <w:p w:rsidR="00E873CB" w:rsidRPr="00E873CB" w:rsidRDefault="00E873CB" w:rsidP="00E873CB">
      <w:pPr>
        <w:widowControl w:val="0"/>
        <w:shd w:val="clear" w:color="auto" w:fill="FFFFFF"/>
        <w:ind w:right="113"/>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E873C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873CB">
        <w:rPr>
          <w:rFonts w:ascii="Times New Roman" w:hAnsi="Times New Roman" w:cs="Times New Roman"/>
          <w:sz w:val="24"/>
          <w:szCs w:val="24"/>
        </w:rPr>
        <w:t>Довідка (складена в довільній формі) щодо наявності служби сервісної підтримки, яка працює в режимі 24/7 з обов’язковим зазначенням інформації про місцезнаходження та телефон для контактів.</w:t>
      </w:r>
    </w:p>
    <w:p w:rsidR="00E873CB" w:rsidRDefault="00E873CB" w:rsidP="00E873CB">
      <w:pPr>
        <w:widowControl w:val="0"/>
        <w:shd w:val="clear" w:color="auto" w:fill="FFFFFF"/>
        <w:ind w:right="113"/>
        <w:contextualSpacing/>
        <w:jc w:val="both"/>
        <w:rPr>
          <w:rFonts w:ascii="Times New Roman" w:hAnsi="Times New Roman" w:cs="Times New Roman"/>
          <w:sz w:val="24"/>
          <w:szCs w:val="24"/>
          <w:lang w:val="uk-UA"/>
        </w:rPr>
      </w:pPr>
    </w:p>
    <w:p w:rsidR="00E873CB" w:rsidRPr="00E873CB" w:rsidRDefault="00E873CB" w:rsidP="00E873CB">
      <w:pPr>
        <w:widowControl w:val="0"/>
        <w:shd w:val="clear" w:color="auto" w:fill="FFFFFF"/>
        <w:ind w:right="113"/>
        <w:contextualSpacing/>
        <w:jc w:val="both"/>
        <w:rPr>
          <w:rFonts w:ascii="Times New Roman" w:hAnsi="Times New Roman" w:cs="Times New Roman"/>
          <w:sz w:val="24"/>
          <w:szCs w:val="24"/>
        </w:rPr>
      </w:pPr>
      <w:r>
        <w:rPr>
          <w:rFonts w:ascii="Times New Roman" w:hAnsi="Times New Roman" w:cs="Times New Roman"/>
          <w:sz w:val="24"/>
          <w:szCs w:val="24"/>
          <w:lang w:val="uk-UA"/>
        </w:rPr>
        <w:t xml:space="preserve">  - </w:t>
      </w:r>
      <w:r w:rsidRPr="00E873CB">
        <w:rPr>
          <w:rFonts w:ascii="Times New Roman" w:hAnsi="Times New Roman" w:cs="Times New Roman"/>
          <w:sz w:val="24"/>
          <w:szCs w:val="24"/>
        </w:rPr>
        <w:t>Д</w:t>
      </w:r>
      <w:r w:rsidRPr="00E873CB">
        <w:rPr>
          <w:rFonts w:ascii="Times New Roman" w:hAnsi="Times New Roman" w:cs="Times New Roman"/>
          <w:spacing w:val="1"/>
          <w:sz w:val="24"/>
          <w:szCs w:val="24"/>
        </w:rPr>
        <w:t xml:space="preserve">овідка (складена в довільній формі) щодо наявності </w:t>
      </w:r>
      <w:r w:rsidRPr="00E873CB">
        <w:rPr>
          <w:rFonts w:ascii="Times New Roman" w:hAnsi="Times New Roman" w:cs="Times New Roman"/>
          <w:sz w:val="24"/>
          <w:szCs w:val="24"/>
        </w:rPr>
        <w:t>працівників відповідної кваліфікації,</w:t>
      </w:r>
      <w:r w:rsidRPr="00E873CB">
        <w:rPr>
          <w:rFonts w:ascii="Times New Roman" w:hAnsi="Times New Roman" w:cs="Times New Roman"/>
          <w:spacing w:val="-1"/>
          <w:sz w:val="24"/>
          <w:szCs w:val="24"/>
        </w:rPr>
        <w:t xml:space="preserve"> </w:t>
      </w:r>
      <w:r w:rsidRPr="00E873CB">
        <w:rPr>
          <w:rStyle w:val="longtext"/>
          <w:rFonts w:ascii="Times New Roman" w:hAnsi="Times New Roman" w:cs="Times New Roman"/>
          <w:sz w:val="24"/>
          <w:szCs w:val="24"/>
          <w:shd w:val="clear" w:color="auto" w:fill="FFFFFF"/>
        </w:rPr>
        <w:t>яких планується залучити до виконання зобов’язань по договору</w:t>
      </w:r>
      <w:r w:rsidRPr="00E873CB">
        <w:rPr>
          <w:rFonts w:ascii="Times New Roman" w:hAnsi="Times New Roman" w:cs="Times New Roman"/>
          <w:spacing w:val="1"/>
          <w:sz w:val="24"/>
          <w:szCs w:val="24"/>
        </w:rPr>
        <w:t xml:space="preserve">, </w:t>
      </w:r>
      <w:r w:rsidRPr="00E873CB">
        <w:rPr>
          <w:rFonts w:ascii="Times New Roman" w:hAnsi="Times New Roman" w:cs="Times New Roman"/>
          <w:sz w:val="24"/>
          <w:szCs w:val="24"/>
        </w:rPr>
        <w:t>із зазначенням прізвища, ім’я, по батькові, посади, яку обіймає на підприємстві, загального стажу роботи, завірена підписом уповноваженої особи Учасника</w:t>
      </w:r>
      <w:r w:rsidRPr="00E873CB">
        <w:rPr>
          <w:rStyle w:val="longtext"/>
          <w:rFonts w:ascii="Times New Roman" w:hAnsi="Times New Roman" w:cs="Times New Roman"/>
          <w:sz w:val="24"/>
          <w:szCs w:val="24"/>
          <w:shd w:val="clear" w:color="auto" w:fill="FFFFFF"/>
        </w:rPr>
        <w:t xml:space="preserve">. </w:t>
      </w:r>
    </w:p>
    <w:p w:rsidR="00E873CB" w:rsidRDefault="00E873CB" w:rsidP="00E873CB">
      <w:pPr>
        <w:widowControl w:val="0"/>
        <w:shd w:val="clear" w:color="auto" w:fill="FFFFFF"/>
        <w:ind w:right="113"/>
        <w:contextualSpacing/>
        <w:jc w:val="both"/>
        <w:rPr>
          <w:rFonts w:ascii="Times New Roman" w:hAnsi="Times New Roman" w:cs="Times New Roman"/>
          <w:sz w:val="24"/>
          <w:szCs w:val="24"/>
        </w:rPr>
      </w:pPr>
    </w:p>
    <w:p w:rsidR="00E873CB" w:rsidRPr="00E873CB" w:rsidRDefault="00E873CB" w:rsidP="00E873CB">
      <w:pPr>
        <w:widowControl w:val="0"/>
        <w:shd w:val="clear" w:color="auto" w:fill="FFFFFF"/>
        <w:ind w:right="113"/>
        <w:contextualSpacing/>
        <w:jc w:val="both"/>
        <w:rPr>
          <w:rFonts w:ascii="Times New Roman" w:hAnsi="Times New Roman" w:cs="Times New Roman"/>
          <w:sz w:val="24"/>
          <w:szCs w:val="24"/>
        </w:rPr>
      </w:pPr>
      <w:r w:rsidRPr="00E873CB">
        <w:rPr>
          <w:rFonts w:ascii="Times New Roman" w:hAnsi="Times New Roman" w:cs="Times New Roman"/>
          <w:sz w:val="24"/>
          <w:szCs w:val="24"/>
        </w:rPr>
        <w:t>Обов’язкова наявність мінімум 4 осіб, які пройшли навчання з питань пожежної безпеки у працівників, зайнятих на роботах з підвищеною небезпекою відповідно до програми проведення спеціального навчання (пожежно-технічний мінімум) – учасник надає витяг з протоколу та/або посвідчення видані органом, що має свідоцтво про внесення до Переліку суб’єктів господарювання, які здійснюють навчання з питань охорони праці посадових осіб.</w:t>
      </w:r>
    </w:p>
    <w:p w:rsidR="00E873CB" w:rsidRDefault="00E873CB" w:rsidP="00E873CB">
      <w:pPr>
        <w:widowControl w:val="0"/>
        <w:shd w:val="clear" w:color="auto" w:fill="FFFFFF"/>
        <w:ind w:right="113"/>
        <w:contextualSpacing/>
        <w:jc w:val="both"/>
        <w:rPr>
          <w:rFonts w:ascii="Times New Roman" w:hAnsi="Times New Roman" w:cs="Times New Roman"/>
          <w:sz w:val="24"/>
          <w:szCs w:val="24"/>
        </w:rPr>
      </w:pPr>
    </w:p>
    <w:p w:rsidR="00E873CB" w:rsidRPr="00E873CB" w:rsidRDefault="00E873CB" w:rsidP="00E873CB">
      <w:pPr>
        <w:widowControl w:val="0"/>
        <w:shd w:val="clear" w:color="auto" w:fill="FFFFFF"/>
        <w:ind w:right="113"/>
        <w:contextualSpacing/>
        <w:jc w:val="both"/>
        <w:rPr>
          <w:rFonts w:ascii="Times New Roman" w:hAnsi="Times New Roman" w:cs="Times New Roman"/>
          <w:sz w:val="24"/>
          <w:szCs w:val="24"/>
        </w:rPr>
      </w:pPr>
      <w:r w:rsidRPr="00E873CB">
        <w:rPr>
          <w:rFonts w:ascii="Times New Roman" w:hAnsi="Times New Roman" w:cs="Times New Roman"/>
          <w:sz w:val="24"/>
          <w:szCs w:val="24"/>
        </w:rPr>
        <w:t>Обов’язкова наявність в Учасника інженера, який буде закріплений за об’єктом (надати копію документа витяг з протоколу та/або посвідчення про перевірку знань з питань пожежної безпеки посадових осіб підприємств. учасник надає витяг з протоколу та/або посвідчення видані органом, що має свідоцтво про внесення до Переліку суб’єктів господарювання, які здійснюють навчання з питань охорони праці посадових осіб.</w:t>
      </w:r>
    </w:p>
    <w:p w:rsidR="00E873CB" w:rsidRDefault="00E873CB" w:rsidP="00E873CB">
      <w:pPr>
        <w:pStyle w:val="a9"/>
        <w:jc w:val="both"/>
        <w:rPr>
          <w:rFonts w:ascii="Times New Roman" w:hAnsi="Times New Roman"/>
          <w:sz w:val="24"/>
          <w:szCs w:val="24"/>
        </w:rPr>
      </w:pPr>
      <w:r w:rsidRPr="00F723F6">
        <w:rPr>
          <w:rFonts w:ascii="Times New Roman" w:hAnsi="Times New Roman"/>
          <w:sz w:val="24"/>
          <w:szCs w:val="24"/>
        </w:rPr>
        <w:t xml:space="preserve">     </w:t>
      </w:r>
      <w:r>
        <w:rPr>
          <w:rFonts w:ascii="Times New Roman" w:hAnsi="Times New Roman"/>
          <w:sz w:val="24"/>
          <w:szCs w:val="24"/>
        </w:rPr>
        <w:t>-</w:t>
      </w:r>
      <w:r w:rsidRPr="00F723F6">
        <w:rPr>
          <w:rFonts w:ascii="Times New Roman" w:hAnsi="Times New Roman"/>
          <w:sz w:val="24"/>
          <w:szCs w:val="24"/>
        </w:rPr>
        <w:t xml:space="preserve"> Кількість робітників повинна бути достатньою для забезпечення повноцінного надання послуг з безумовним виконанням вимог охорони праці.</w:t>
      </w:r>
    </w:p>
    <w:p w:rsidR="00E873CB" w:rsidRDefault="00E873CB" w:rsidP="00E873CB">
      <w:pPr>
        <w:pStyle w:val="a9"/>
        <w:jc w:val="both"/>
        <w:rPr>
          <w:rFonts w:ascii="Times New Roman" w:hAnsi="Times New Roman"/>
          <w:sz w:val="24"/>
          <w:szCs w:val="24"/>
        </w:rPr>
      </w:pPr>
    </w:p>
    <w:p w:rsidR="00E873CB" w:rsidRDefault="00E873CB" w:rsidP="00E873CB">
      <w:pPr>
        <w:shd w:val="clear" w:color="auto" w:fill="FFFFFF"/>
        <w:jc w:val="both"/>
        <w:rPr>
          <w:rFonts w:ascii="Times New Roman" w:hAnsi="Times New Roman" w:cs="Times New Roman"/>
          <w:color w:val="000000"/>
          <w:sz w:val="24"/>
          <w:szCs w:val="24"/>
          <w:lang w:val="uk-UA"/>
        </w:rPr>
      </w:pPr>
    </w:p>
    <w:p w:rsidR="00E873CB" w:rsidRPr="00E873CB" w:rsidRDefault="00E873CB" w:rsidP="00E873CB">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w:t>
      </w:r>
      <w:r w:rsidRPr="00E873CB">
        <w:rPr>
          <w:rFonts w:ascii="Times New Roman" w:hAnsi="Times New Roman" w:cs="Times New Roman"/>
          <w:color w:val="000000"/>
          <w:sz w:val="24"/>
          <w:szCs w:val="24"/>
        </w:rPr>
        <w:t>Надати Довідку (складену в довільній формі)</w:t>
      </w:r>
      <w:r w:rsidRPr="00E873CB">
        <w:rPr>
          <w:rFonts w:ascii="Times New Roman" w:hAnsi="Times New Roman" w:cs="Times New Roman"/>
          <w:sz w:val="24"/>
          <w:szCs w:val="24"/>
        </w:rPr>
        <w:t xml:space="preserve"> про </w:t>
      </w:r>
      <w:r w:rsidRPr="00E873CB">
        <w:rPr>
          <w:rFonts w:ascii="Times New Roman" w:hAnsi="Times New Roman" w:cs="Times New Roman"/>
          <w:color w:val="000000"/>
          <w:sz w:val="24"/>
          <w:szCs w:val="24"/>
        </w:rPr>
        <w:t xml:space="preserve">наявність документально підтвердженого досвіду виконання аналогічного (аналогічних) за предметом закупівлі договору  </w:t>
      </w:r>
    </w:p>
    <w:p w:rsidR="00E873CB" w:rsidRDefault="00E873CB" w:rsidP="00E873CB">
      <w:pPr>
        <w:shd w:val="clear" w:color="auto" w:fill="FFFFFF"/>
        <w:jc w:val="both"/>
        <w:rPr>
          <w:rFonts w:ascii="Times New Roman" w:hAnsi="Times New Roman" w:cs="Times New Roman"/>
          <w:color w:val="000000"/>
          <w:sz w:val="24"/>
          <w:szCs w:val="24"/>
          <w:lang w:val="uk-UA"/>
        </w:rPr>
      </w:pPr>
    </w:p>
    <w:p w:rsidR="00E873CB" w:rsidRDefault="00E873CB" w:rsidP="00E873CB">
      <w:pPr>
        <w:shd w:val="clear" w:color="auto" w:fill="FFFFFF"/>
        <w:jc w:val="both"/>
        <w:rPr>
          <w:rFonts w:ascii="Times New Roman" w:hAnsi="Times New Roman" w:cs="Times New Roman"/>
          <w:color w:val="000000"/>
          <w:sz w:val="24"/>
          <w:szCs w:val="24"/>
          <w:lang w:val="uk-UA"/>
        </w:rPr>
      </w:pPr>
    </w:p>
    <w:p w:rsidR="00E873CB" w:rsidRDefault="00E873CB" w:rsidP="00E873CB">
      <w:pPr>
        <w:shd w:val="clear" w:color="auto" w:fill="FFFFFF"/>
        <w:jc w:val="both"/>
        <w:rPr>
          <w:rFonts w:ascii="Times New Roman" w:hAnsi="Times New Roman" w:cs="Times New Roman"/>
          <w:color w:val="000000"/>
          <w:sz w:val="24"/>
          <w:szCs w:val="24"/>
          <w:lang w:val="uk-UA"/>
        </w:rPr>
      </w:pPr>
    </w:p>
    <w:p w:rsidR="00E873CB" w:rsidRPr="00E873CB" w:rsidRDefault="00E873CB" w:rsidP="00E873CB">
      <w:pPr>
        <w:shd w:val="clear" w:color="auto" w:fill="FFFFFF"/>
        <w:jc w:val="both"/>
        <w:rPr>
          <w:rFonts w:ascii="Times New Roman" w:hAnsi="Times New Roman" w:cs="Times New Roman"/>
          <w:bCs/>
          <w:color w:val="000000"/>
          <w:sz w:val="24"/>
          <w:szCs w:val="24"/>
        </w:rPr>
      </w:pPr>
      <w:r>
        <w:rPr>
          <w:rFonts w:ascii="Times New Roman" w:hAnsi="Times New Roman" w:cs="Times New Roman"/>
          <w:color w:val="000000"/>
          <w:sz w:val="24"/>
          <w:szCs w:val="24"/>
          <w:lang w:val="uk-UA"/>
        </w:rPr>
        <w:t>Н</w:t>
      </w:r>
      <w:r w:rsidRPr="00E873CB">
        <w:rPr>
          <w:rFonts w:ascii="Times New Roman" w:hAnsi="Times New Roman" w:cs="Times New Roman"/>
          <w:color w:val="000000"/>
          <w:sz w:val="24"/>
          <w:szCs w:val="24"/>
        </w:rPr>
        <w:t>ада</w:t>
      </w:r>
      <w:r>
        <w:rPr>
          <w:rFonts w:ascii="Times New Roman" w:hAnsi="Times New Roman" w:cs="Times New Roman"/>
          <w:color w:val="000000"/>
          <w:sz w:val="24"/>
          <w:szCs w:val="24"/>
          <w:lang w:val="uk-UA"/>
        </w:rPr>
        <w:t>ти</w:t>
      </w:r>
      <w:r w:rsidRPr="00E873CB">
        <w:rPr>
          <w:rFonts w:ascii="Times New Roman" w:hAnsi="Times New Roman" w:cs="Times New Roman"/>
          <w:color w:val="000000"/>
          <w:sz w:val="24"/>
          <w:szCs w:val="24"/>
        </w:rPr>
        <w:t xml:space="preserve"> копію аналогічного(их) договору(ів)  (з усіма додатками, зазначеними в договорі, як невід'ємні, та додатковими угодами/договорами за наявності таких), і</w:t>
      </w:r>
      <w:r w:rsidRPr="00E873CB">
        <w:rPr>
          <w:rFonts w:ascii="Times New Roman" w:hAnsi="Times New Roman" w:cs="Times New Roman"/>
          <w:bCs/>
          <w:color w:val="000000"/>
          <w:sz w:val="24"/>
          <w:szCs w:val="24"/>
        </w:rPr>
        <w:t xml:space="preserve">нформація по якому (яких) відображена в Довідці разом </w:t>
      </w:r>
      <w:r w:rsidRPr="00E873CB">
        <w:rPr>
          <w:rFonts w:ascii="Times New Roman" w:hAnsi="Times New Roman" w:cs="Times New Roman"/>
          <w:color w:val="000000"/>
          <w:sz w:val="24"/>
          <w:szCs w:val="24"/>
        </w:rPr>
        <w:t xml:space="preserve"> із копією видаткових накладних/актів здачі-приймання виконаних робіт/наданих послуг по договору(ах), і</w:t>
      </w:r>
      <w:r w:rsidRPr="00E873CB">
        <w:rPr>
          <w:rFonts w:ascii="Times New Roman" w:hAnsi="Times New Roman" w:cs="Times New Roman"/>
          <w:bCs/>
          <w:color w:val="000000"/>
          <w:sz w:val="24"/>
          <w:szCs w:val="24"/>
        </w:rPr>
        <w:t>нформація по якому (яких) відображена учасником в довідці.</w:t>
      </w:r>
    </w:p>
    <w:p w:rsidR="00E873CB" w:rsidRDefault="00E873CB" w:rsidP="00E873CB">
      <w:pPr>
        <w:rPr>
          <w:rFonts w:ascii="Times New Roman" w:hAnsi="Times New Roman" w:cs="Times New Roman"/>
          <w:b/>
          <w:bCs/>
          <w:sz w:val="26"/>
          <w:szCs w:val="26"/>
          <w:lang w:eastAsia="uk-UA"/>
        </w:rPr>
      </w:pPr>
    </w:p>
    <w:p w:rsidR="00E873CB" w:rsidRDefault="00E873CB" w:rsidP="00E873CB">
      <w:pPr>
        <w:rPr>
          <w:rFonts w:ascii="Times New Roman" w:hAnsi="Times New Roman" w:cs="Times New Roman"/>
          <w:b/>
          <w:bCs/>
          <w:sz w:val="26"/>
          <w:szCs w:val="26"/>
          <w:lang w:eastAsia="uk-UA"/>
        </w:rPr>
      </w:pPr>
      <w:r>
        <w:rPr>
          <w:rFonts w:ascii="Times New Roman" w:hAnsi="Times New Roman" w:cs="Times New Roman"/>
          <w:b/>
          <w:bCs/>
          <w:sz w:val="26"/>
          <w:szCs w:val="26"/>
          <w:lang w:eastAsia="uk-UA"/>
        </w:rPr>
        <w:t xml:space="preserve">Очікувана вартість закупівлі складає </w:t>
      </w:r>
      <w:r>
        <w:rPr>
          <w:rFonts w:ascii="Times New Roman" w:hAnsi="Times New Roman" w:cs="Times New Roman"/>
          <w:b/>
          <w:bCs/>
          <w:sz w:val="26"/>
          <w:szCs w:val="26"/>
          <w:lang w:val="uk-UA" w:eastAsia="uk-UA"/>
        </w:rPr>
        <w:t>2 500</w:t>
      </w:r>
      <w:r>
        <w:rPr>
          <w:rFonts w:ascii="Times New Roman" w:hAnsi="Times New Roman" w:cs="Times New Roman"/>
          <w:b/>
          <w:bCs/>
          <w:sz w:val="26"/>
          <w:szCs w:val="26"/>
          <w:lang w:eastAsia="uk-UA"/>
        </w:rPr>
        <w:t xml:space="preserve"> 000,00 грн. з ПДВ.</w:t>
      </w:r>
    </w:p>
    <w:p w:rsidR="00E873CB" w:rsidRDefault="00E873CB" w:rsidP="00E873CB">
      <w:pPr>
        <w:rPr>
          <w:rFonts w:ascii="Times New Roman" w:hAnsi="Times New Roman" w:cs="Times New Roman"/>
          <w:b/>
          <w:bCs/>
          <w:sz w:val="26"/>
          <w:szCs w:val="26"/>
          <w:lang w:eastAsia="uk-UA"/>
        </w:rPr>
      </w:pPr>
    </w:p>
    <w:p w:rsidR="00E873CB" w:rsidRDefault="00E873CB" w:rsidP="00E873CB">
      <w:pPr>
        <w:widowControl w:val="0"/>
        <w:spacing w:line="360" w:lineRule="auto"/>
        <w:ind w:firstLine="54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Голова робочої групи:</w:t>
      </w:r>
    </w:p>
    <w:p w:rsidR="00E873CB" w:rsidRDefault="00E873CB" w:rsidP="00E873CB">
      <w:pPr>
        <w:widowControl w:val="0"/>
        <w:ind w:firstLine="540"/>
        <w:jc w:val="both"/>
        <w:rPr>
          <w:rFonts w:ascii="Times New Roman" w:hAnsi="Times New Roman" w:cs="Times New Roman"/>
          <w:b/>
          <w:sz w:val="28"/>
          <w:szCs w:val="28"/>
          <w:lang w:val="ru-RU" w:eastAsia="ru-RU"/>
        </w:rPr>
      </w:pPr>
      <w:r>
        <w:rPr>
          <w:rFonts w:ascii="Times New Roman" w:hAnsi="Times New Roman" w:cs="Times New Roman"/>
          <w:sz w:val="28"/>
          <w:szCs w:val="28"/>
          <w:lang w:eastAsia="ru-RU"/>
        </w:rPr>
        <w:t>Бабак В.Г. – начальник центру інженерно-технічного</w:t>
      </w:r>
    </w:p>
    <w:p w:rsidR="00E873CB" w:rsidRDefault="00E873CB" w:rsidP="00E873CB">
      <w:pPr>
        <w:tabs>
          <w:tab w:val="left" w:pos="916"/>
          <w:tab w:val="left" w:pos="1832"/>
          <w:tab w:val="left" w:pos="6885"/>
        </w:tabs>
        <w:suppressAutoHyphens/>
        <w:spacing w:line="480" w:lineRule="auto"/>
        <w:ind w:firstLine="567"/>
        <w:jc w:val="both"/>
        <w:rPr>
          <w:rFonts w:ascii="Times New Roman" w:hAnsi="Times New Roman" w:cs="Times New Roman"/>
          <w:sz w:val="28"/>
          <w:szCs w:val="28"/>
          <w:lang w:val="uk-UA" w:eastAsia="zh-CN"/>
        </w:rPr>
      </w:pPr>
      <w:r>
        <w:rPr>
          <w:rFonts w:ascii="Times New Roman" w:hAnsi="Times New Roman" w:cs="Times New Roman"/>
          <w:sz w:val="28"/>
          <w:szCs w:val="28"/>
          <w:lang w:eastAsia="zh-CN"/>
        </w:rPr>
        <w:t>забезпечення</w:t>
      </w:r>
      <w:r>
        <w:rPr>
          <w:rFonts w:ascii="Times New Roman" w:hAnsi="Times New Roman" w:cs="Times New Roman"/>
          <w:sz w:val="28"/>
          <w:szCs w:val="28"/>
          <w:lang w:eastAsia="zh-CN"/>
        </w:rPr>
        <w:tab/>
        <w:t xml:space="preserve">       </w:t>
      </w:r>
      <w:r>
        <w:rPr>
          <w:rFonts w:ascii="Times New Roman" w:hAnsi="Times New Roman" w:cs="Times New Roman"/>
          <w:sz w:val="28"/>
          <w:szCs w:val="28"/>
          <w:u w:val="single"/>
          <w:lang w:eastAsia="zh-CN"/>
        </w:rPr>
        <w:tab/>
      </w:r>
      <w:r>
        <w:rPr>
          <w:rFonts w:ascii="Times New Roman" w:hAnsi="Times New Roman" w:cs="Times New Roman"/>
          <w:sz w:val="28"/>
          <w:szCs w:val="28"/>
          <w:u w:val="single"/>
          <w:lang w:eastAsia="zh-CN"/>
        </w:rPr>
        <w:tab/>
        <w:t xml:space="preserve">  </w:t>
      </w:r>
    </w:p>
    <w:p w:rsidR="00E873CB" w:rsidRDefault="00E873CB" w:rsidP="00E873CB">
      <w:pPr>
        <w:widowControl w:val="0"/>
        <w:spacing w:after="120"/>
        <w:ind w:firstLine="54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Члени робочої групи:</w:t>
      </w:r>
    </w:p>
    <w:p w:rsidR="00E873CB" w:rsidRDefault="00E873CB" w:rsidP="00E873CB">
      <w:pPr>
        <w:widowControl w:val="0"/>
        <w:spacing w:after="120"/>
        <w:ind w:firstLine="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Чернишук С. С. – медичний директор</w:t>
      </w:r>
      <w:r>
        <w:rPr>
          <w:rFonts w:ascii="Times New Roman" w:hAnsi="Times New Roman" w:cs="Times New Roman"/>
          <w:sz w:val="28"/>
          <w:szCs w:val="28"/>
          <w:lang w:val="ru-RU" w:eastAsia="ru-RU"/>
        </w:rPr>
        <w:t xml:space="preserve">                                       ___________</w:t>
      </w:r>
    </w:p>
    <w:p w:rsidR="00E873CB" w:rsidRDefault="00E873CB" w:rsidP="00E873CB">
      <w:pPr>
        <w:widowControl w:val="0"/>
        <w:spacing w:after="120"/>
        <w:ind w:firstLine="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Іванова Т.П. – медичний директор з медичних питань</w:t>
      </w:r>
      <w:r>
        <w:rPr>
          <w:rFonts w:ascii="Times New Roman" w:hAnsi="Times New Roman" w:cs="Times New Roman"/>
          <w:sz w:val="28"/>
          <w:szCs w:val="28"/>
          <w:lang w:val="ru-RU" w:eastAsia="ru-RU"/>
        </w:rPr>
        <w:t xml:space="preserve">            ___________</w:t>
      </w:r>
    </w:p>
    <w:p w:rsidR="00E873CB" w:rsidRDefault="00E873CB" w:rsidP="00E873CB">
      <w:pPr>
        <w:widowControl w:val="0"/>
        <w:spacing w:after="120"/>
        <w:ind w:firstLine="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Сова В.А. – медичний директор  поліклініки       </w:t>
      </w:r>
      <w:r>
        <w:rPr>
          <w:rFonts w:ascii="Times New Roman" w:hAnsi="Times New Roman" w:cs="Times New Roman"/>
          <w:sz w:val="28"/>
          <w:szCs w:val="28"/>
          <w:lang w:val="ru-RU" w:eastAsia="ru-RU"/>
        </w:rPr>
        <w:t xml:space="preserve">                    ___________</w:t>
      </w:r>
    </w:p>
    <w:p w:rsidR="00E873CB" w:rsidRDefault="00E873CB" w:rsidP="00E873CB">
      <w:pPr>
        <w:widowControl w:val="0"/>
        <w:spacing w:after="120"/>
        <w:ind w:firstLine="540"/>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Мирута Н.М. – заступник генерального директора</w:t>
      </w:r>
    </w:p>
    <w:p w:rsidR="00E873CB" w:rsidRDefault="00E873CB" w:rsidP="00E873CB">
      <w:pPr>
        <w:widowControl w:val="0"/>
        <w:spacing w:after="120"/>
        <w:ind w:firstLine="54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 з економічних питань</w:t>
      </w:r>
      <w:r>
        <w:rPr>
          <w:rFonts w:ascii="Times New Roman" w:hAnsi="Times New Roman" w:cs="Times New Roman"/>
          <w:sz w:val="28"/>
          <w:szCs w:val="28"/>
          <w:lang w:val="ru-RU" w:eastAsia="ru-RU"/>
        </w:rPr>
        <w:t xml:space="preserve">                                                                  ___________  </w:t>
      </w:r>
    </w:p>
    <w:p w:rsidR="00E873CB" w:rsidRDefault="00E873CB" w:rsidP="00E873CB">
      <w:pPr>
        <w:widowControl w:val="0"/>
        <w:spacing w:after="120"/>
        <w:ind w:firstLine="540"/>
        <w:jc w:val="both"/>
        <w:rPr>
          <w:rFonts w:ascii="Times New Roman" w:hAnsi="Times New Roman" w:cs="Times New Roman"/>
          <w:sz w:val="28"/>
          <w:szCs w:val="28"/>
          <w:lang w:val="uk-UA" w:eastAsia="ru-RU"/>
        </w:rPr>
      </w:pPr>
      <w:bookmarkStart w:id="2" w:name="_Hlk89090359"/>
      <w:r>
        <w:rPr>
          <w:rFonts w:ascii="Times New Roman" w:hAnsi="Times New Roman" w:cs="Times New Roman"/>
          <w:sz w:val="28"/>
          <w:szCs w:val="28"/>
          <w:lang w:eastAsia="ru-RU"/>
        </w:rPr>
        <w:t>Полозенко О.П. – заступник генерального директора</w:t>
      </w:r>
    </w:p>
    <w:p w:rsidR="00E873CB" w:rsidRDefault="00E873CB" w:rsidP="00E873CB">
      <w:pPr>
        <w:widowControl w:val="0"/>
        <w:spacing w:after="12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 розвитку лікарні</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 xml:space="preserve">__________ </w:t>
      </w:r>
      <w:bookmarkEnd w:id="2"/>
    </w:p>
    <w:p w:rsidR="006132BB" w:rsidRPr="006132BB" w:rsidRDefault="006132BB" w:rsidP="006132BB">
      <w:pPr>
        <w:shd w:val="clear" w:color="auto" w:fill="FFFFFF"/>
        <w:spacing w:after="0" w:line="293" w:lineRule="atLeast"/>
        <w:jc w:val="both"/>
        <w:rPr>
          <w:rFonts w:ascii="Times New Roman" w:eastAsia="Times New Roman" w:hAnsi="Times New Roman" w:cs="Times New Roman"/>
          <w:b/>
          <w:color w:val="000000"/>
          <w:sz w:val="24"/>
          <w:szCs w:val="24"/>
          <w:u w:val="single"/>
          <w:lang w:val="uk-UA" w:eastAsia="ru-RU"/>
        </w:rPr>
      </w:pPr>
    </w:p>
    <w:p w:rsidR="006132BB" w:rsidRPr="006132BB" w:rsidRDefault="006132BB" w:rsidP="006132BB">
      <w:pPr>
        <w:shd w:val="clear" w:color="auto" w:fill="FFFFFF"/>
        <w:spacing w:after="0" w:line="293" w:lineRule="atLeast"/>
        <w:jc w:val="both"/>
        <w:rPr>
          <w:rFonts w:ascii="Times New Roman" w:eastAsia="Times New Roman" w:hAnsi="Times New Roman" w:cs="Times New Roman"/>
          <w:b/>
          <w:color w:val="000000"/>
          <w:sz w:val="24"/>
          <w:szCs w:val="24"/>
          <w:u w:val="single"/>
          <w:lang w:val="uk-UA" w:eastAsia="ru-RU"/>
        </w:rPr>
      </w:pPr>
    </w:p>
    <w:p w:rsidR="006132BB" w:rsidRPr="006132BB" w:rsidRDefault="006132BB" w:rsidP="006132BB">
      <w:pPr>
        <w:shd w:val="clear" w:color="auto" w:fill="FFFFFF"/>
        <w:spacing w:after="0" w:line="293" w:lineRule="atLeast"/>
        <w:jc w:val="both"/>
        <w:rPr>
          <w:rFonts w:ascii="Times New Roman" w:eastAsia="Times New Roman" w:hAnsi="Times New Roman" w:cs="Times New Roman"/>
          <w:b/>
          <w:color w:val="000000"/>
          <w:sz w:val="24"/>
          <w:szCs w:val="24"/>
          <w:u w:val="single"/>
          <w:lang w:val="uk-UA" w:eastAsia="ru-RU"/>
        </w:rPr>
      </w:pPr>
    </w:p>
    <w:p w:rsidR="006132BB" w:rsidRDefault="006132BB" w:rsidP="006132BB">
      <w:pPr>
        <w:shd w:val="clear" w:color="auto" w:fill="FFFFFF"/>
        <w:spacing w:after="0" w:line="293" w:lineRule="atLeast"/>
        <w:jc w:val="both"/>
        <w:rPr>
          <w:rFonts w:ascii="Times New Roman" w:eastAsia="Times New Roman" w:hAnsi="Times New Roman" w:cs="Times New Roman"/>
          <w:b/>
          <w:color w:val="000000"/>
          <w:sz w:val="24"/>
          <w:szCs w:val="24"/>
          <w:u w:val="single"/>
          <w:lang w:val="uk-UA" w:eastAsia="ru-RU"/>
        </w:rPr>
      </w:pPr>
    </w:p>
    <w:p w:rsidR="006132BB" w:rsidRDefault="006132BB" w:rsidP="006132BB">
      <w:pPr>
        <w:shd w:val="clear" w:color="auto" w:fill="FFFFFF"/>
        <w:spacing w:after="0" w:line="293" w:lineRule="atLeast"/>
        <w:jc w:val="both"/>
        <w:rPr>
          <w:rFonts w:ascii="Times New Roman" w:eastAsia="Times New Roman" w:hAnsi="Times New Roman" w:cs="Times New Roman"/>
          <w:b/>
          <w:color w:val="000000"/>
          <w:sz w:val="24"/>
          <w:szCs w:val="24"/>
          <w:u w:val="single"/>
          <w:lang w:val="uk-UA" w:eastAsia="ru-RU"/>
        </w:rPr>
      </w:pPr>
    </w:p>
    <w:p w:rsidR="006132BB" w:rsidRPr="006132BB" w:rsidRDefault="006132BB" w:rsidP="006132BB">
      <w:pPr>
        <w:shd w:val="clear" w:color="auto" w:fill="FFFFFF"/>
        <w:spacing w:after="0" w:line="293" w:lineRule="atLeast"/>
        <w:jc w:val="both"/>
        <w:rPr>
          <w:rFonts w:ascii="Times New Roman" w:eastAsia="Times New Roman" w:hAnsi="Times New Roman" w:cs="Times New Roman"/>
          <w:b/>
          <w:color w:val="000000"/>
          <w:sz w:val="24"/>
          <w:szCs w:val="24"/>
          <w:u w:val="single"/>
          <w:lang w:val="uk-UA" w:eastAsia="ru-RU"/>
        </w:rPr>
      </w:pPr>
    </w:p>
    <w:p w:rsidR="006132BB" w:rsidRPr="006132BB" w:rsidRDefault="006132BB" w:rsidP="006132BB">
      <w:pPr>
        <w:shd w:val="clear" w:color="auto" w:fill="FFFFFF"/>
        <w:spacing w:after="0" w:line="293" w:lineRule="atLeast"/>
        <w:jc w:val="both"/>
        <w:rPr>
          <w:rFonts w:ascii="Times New Roman" w:eastAsia="Times New Roman" w:hAnsi="Times New Roman" w:cs="Times New Roman"/>
          <w:b/>
          <w:color w:val="000000"/>
          <w:sz w:val="24"/>
          <w:szCs w:val="24"/>
          <w:u w:val="single"/>
          <w:lang w:val="uk-UA" w:eastAsia="ru-RU"/>
        </w:rPr>
      </w:pPr>
    </w:p>
    <w:p w:rsidR="006132BB" w:rsidRPr="006132BB" w:rsidRDefault="006132BB" w:rsidP="006132BB">
      <w:pPr>
        <w:shd w:val="clear" w:color="auto" w:fill="FFFFFF"/>
        <w:spacing w:after="0" w:line="293" w:lineRule="atLeast"/>
        <w:jc w:val="both"/>
        <w:rPr>
          <w:rFonts w:ascii="Times New Roman" w:eastAsia="Times New Roman" w:hAnsi="Times New Roman" w:cs="Times New Roman"/>
          <w:b/>
          <w:color w:val="000000"/>
          <w:sz w:val="24"/>
          <w:szCs w:val="24"/>
          <w:u w:val="single"/>
          <w:lang w:val="uk-UA" w:eastAsia="ru-RU"/>
        </w:rPr>
      </w:pPr>
    </w:p>
    <w:p w:rsidR="006132BB" w:rsidRPr="006132BB" w:rsidRDefault="006132BB" w:rsidP="006132BB">
      <w:pPr>
        <w:shd w:val="clear" w:color="auto" w:fill="FFFFFF"/>
        <w:spacing w:after="0" w:line="293" w:lineRule="atLeast"/>
        <w:jc w:val="both"/>
        <w:rPr>
          <w:rFonts w:ascii="Times New Roman" w:eastAsia="Times New Roman" w:hAnsi="Times New Roman" w:cs="Times New Roman"/>
          <w:b/>
          <w:color w:val="000000"/>
          <w:sz w:val="24"/>
          <w:szCs w:val="24"/>
          <w:u w:val="single"/>
          <w:lang w:val="uk-UA" w:eastAsia="ru-RU"/>
        </w:rPr>
      </w:pPr>
    </w:p>
    <w:p w:rsidR="006132BB" w:rsidRPr="006132BB" w:rsidRDefault="006132BB" w:rsidP="006132BB">
      <w:pPr>
        <w:shd w:val="clear" w:color="auto" w:fill="FFFFFF"/>
        <w:spacing w:after="0" w:line="293" w:lineRule="atLeast"/>
        <w:jc w:val="both"/>
        <w:rPr>
          <w:rFonts w:ascii="Times New Roman" w:eastAsia="Times New Roman" w:hAnsi="Times New Roman" w:cs="Times New Roman"/>
          <w:b/>
          <w:color w:val="000000"/>
          <w:sz w:val="24"/>
          <w:szCs w:val="24"/>
          <w:u w:val="single"/>
          <w:lang w:val="uk-UA" w:eastAsia="ru-RU"/>
        </w:rPr>
      </w:pPr>
    </w:p>
    <w:p w:rsidR="006132BB" w:rsidRPr="006132BB" w:rsidRDefault="006132BB" w:rsidP="006132BB">
      <w:pPr>
        <w:shd w:val="clear" w:color="auto" w:fill="FFFFFF"/>
        <w:spacing w:after="0" w:line="293" w:lineRule="atLeast"/>
        <w:jc w:val="both"/>
        <w:rPr>
          <w:rFonts w:ascii="Times New Roman" w:eastAsia="Times New Roman" w:hAnsi="Times New Roman" w:cs="Times New Roman"/>
          <w:b/>
          <w:color w:val="000000"/>
          <w:sz w:val="24"/>
          <w:szCs w:val="24"/>
          <w:u w:val="single"/>
          <w:lang w:val="uk-UA" w:eastAsia="ru-RU"/>
        </w:rPr>
      </w:pPr>
    </w:p>
    <w:sectPr w:rsidR="006132BB" w:rsidRPr="006132BB" w:rsidSect="00E873CB">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Liberation Serif">
    <w:altName w:val="Cambria"/>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0"/>
        </w:tabs>
        <w:ind w:left="678" w:hanging="360"/>
      </w:pPr>
      <w:rPr>
        <w:rFonts w:ascii="Times New Roman" w:hAnsi="Times New Roman" w:cs="Times New Roman" w:hint="default"/>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1080" w:hanging="360"/>
      </w:pPr>
      <w:rPr>
        <w:rFonts w:ascii="Times New Roman" w:hAnsi="Times New Roman" w:cs="Times New Roman" w:hint="default"/>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Calibri" w:hAnsi="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cs="Symbol"/>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Symbol" w:hAnsi="Symbol" w:cs="Symbol"/>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Symbol" w:hAnsi="Symbol" w:cs="Symbol"/>
      </w:rPr>
    </w:lvl>
  </w:abstractNum>
  <w:abstractNum w:abstractNumId="4"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6" w15:restartNumberingAfterBreak="0">
    <w:nsid w:val="00000007"/>
    <w:multiLevelType w:val="singleLevel"/>
    <w:tmpl w:val="00000007"/>
    <w:name w:val="WW8Num18"/>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7" w15:restartNumberingAfterBreak="0">
    <w:nsid w:val="024001E8"/>
    <w:multiLevelType w:val="multilevel"/>
    <w:tmpl w:val="2BEC7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3074E78"/>
    <w:multiLevelType w:val="hybridMultilevel"/>
    <w:tmpl w:val="352C63FC"/>
    <w:lvl w:ilvl="0" w:tplc="74020946">
      <w:start w:val="1"/>
      <w:numFmt w:val="decimal"/>
      <w:lvlText w:val="%1."/>
      <w:lvlJc w:val="left"/>
      <w:pPr>
        <w:ind w:left="106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9" w15:restartNumberingAfterBreak="0">
    <w:nsid w:val="03770CF9"/>
    <w:multiLevelType w:val="hybridMultilevel"/>
    <w:tmpl w:val="B05436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3F6232"/>
    <w:multiLevelType w:val="hybridMultilevel"/>
    <w:tmpl w:val="52CE1B0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110F140B"/>
    <w:multiLevelType w:val="multilevel"/>
    <w:tmpl w:val="32D80D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AD798D"/>
    <w:multiLevelType w:val="multilevel"/>
    <w:tmpl w:val="F454C92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1EFF66E5"/>
    <w:multiLevelType w:val="multilevel"/>
    <w:tmpl w:val="5F4661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BE13F7"/>
    <w:multiLevelType w:val="multilevel"/>
    <w:tmpl w:val="2BEC7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54C7E78"/>
    <w:multiLevelType w:val="multilevel"/>
    <w:tmpl w:val="3B360E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9351434"/>
    <w:multiLevelType w:val="hybridMultilevel"/>
    <w:tmpl w:val="0F8E194A"/>
    <w:lvl w:ilvl="0" w:tplc="4158410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2CF2751D"/>
    <w:multiLevelType w:val="hybridMultilevel"/>
    <w:tmpl w:val="686EA53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1" w15:restartNumberingAfterBreak="0">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22" w15:restartNumberingAfterBreak="0">
    <w:nsid w:val="3083518F"/>
    <w:multiLevelType w:val="multilevel"/>
    <w:tmpl w:val="3C526C70"/>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E056C0"/>
    <w:multiLevelType w:val="multilevel"/>
    <w:tmpl w:val="B0682D6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35AB3133"/>
    <w:multiLevelType w:val="hybridMultilevel"/>
    <w:tmpl w:val="75DA9D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2591075"/>
    <w:multiLevelType w:val="multilevel"/>
    <w:tmpl w:val="0E66C98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28" w15:restartNumberingAfterBreak="0">
    <w:nsid w:val="50DB3743"/>
    <w:multiLevelType w:val="hybridMultilevel"/>
    <w:tmpl w:val="7C3A4618"/>
    <w:lvl w:ilvl="0" w:tplc="5B703AA6">
      <w:start w:val="1"/>
      <w:numFmt w:val="decimal"/>
      <w:lvlText w:val="%1."/>
      <w:lvlJc w:val="left"/>
      <w:pPr>
        <w:ind w:left="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AC13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E702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8B7C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7C963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FC482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EE37F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8EC6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EB4A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894835"/>
    <w:multiLevelType w:val="multilevel"/>
    <w:tmpl w:val="9F642F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5E1638C"/>
    <w:multiLevelType w:val="multilevel"/>
    <w:tmpl w:val="835CC428"/>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15:restartNumberingAfterBreak="0">
    <w:nsid w:val="599E4140"/>
    <w:multiLevelType w:val="multilevel"/>
    <w:tmpl w:val="F74E1D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AD85610"/>
    <w:multiLevelType w:val="multilevel"/>
    <w:tmpl w:val="B776B6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5B005D90"/>
    <w:multiLevelType w:val="multilevel"/>
    <w:tmpl w:val="29FC0E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B916F2"/>
    <w:multiLevelType w:val="hybridMultilevel"/>
    <w:tmpl w:val="7A18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8C40640"/>
    <w:multiLevelType w:val="multilevel"/>
    <w:tmpl w:val="93B62DA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5667F6"/>
    <w:multiLevelType w:val="multilevel"/>
    <w:tmpl w:val="267A97F0"/>
    <w:lvl w:ilvl="0">
      <w:start w:val="5"/>
      <w:numFmt w:val="decimal"/>
      <w:lvlText w:val="%1."/>
      <w:lvlJc w:val="left"/>
      <w:pPr>
        <w:ind w:left="360" w:hanging="360"/>
      </w:pPr>
      <w:rPr>
        <w:rFonts w:hint="default"/>
      </w:rPr>
    </w:lvl>
    <w:lvl w:ilvl="1">
      <w:start w:val="4"/>
      <w:numFmt w:val="decimal"/>
      <w:lvlText w:val="%1.%2."/>
      <w:lvlJc w:val="left"/>
      <w:pPr>
        <w:ind w:left="489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831A8D"/>
    <w:multiLevelType w:val="multilevel"/>
    <w:tmpl w:val="8A8454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E155F13"/>
    <w:multiLevelType w:val="hybridMultilevel"/>
    <w:tmpl w:val="18142F14"/>
    <w:lvl w:ilvl="0" w:tplc="C14058D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EBD261E"/>
    <w:multiLevelType w:val="multilevel"/>
    <w:tmpl w:val="06D2F5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2480557"/>
    <w:multiLevelType w:val="multilevel"/>
    <w:tmpl w:val="353CC0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B122B20"/>
    <w:multiLevelType w:val="hybridMultilevel"/>
    <w:tmpl w:val="AE94F94C"/>
    <w:lvl w:ilvl="0" w:tplc="64CC4F54">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D4217D6"/>
    <w:multiLevelType w:val="multilevel"/>
    <w:tmpl w:val="2592948E"/>
    <w:lvl w:ilvl="0">
      <w:start w:val="5"/>
      <w:numFmt w:val="decimal"/>
      <w:lvlText w:val="%1"/>
      <w:lvlJc w:val="left"/>
      <w:pPr>
        <w:ind w:left="75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DD5382"/>
    <w:multiLevelType w:val="multilevel"/>
    <w:tmpl w:val="F7E842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21"/>
  </w:num>
  <w:num w:numId="3">
    <w:abstractNumId w:val="25"/>
  </w:num>
  <w:num w:numId="4">
    <w:abstractNumId w:val="14"/>
  </w:num>
  <w:num w:numId="5">
    <w:abstractNumId w:val="43"/>
  </w:num>
  <w:num w:numId="6">
    <w:abstractNumId w:val="37"/>
  </w:num>
  <w:num w:numId="7">
    <w:abstractNumId w:val="38"/>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8"/>
  </w:num>
  <w:num w:numId="16">
    <w:abstractNumId w:val="27"/>
  </w:num>
  <w:num w:numId="17">
    <w:abstractNumId w:val="31"/>
  </w:num>
  <w:num w:numId="18">
    <w:abstractNumId w:val="10"/>
  </w:num>
  <w:num w:numId="19">
    <w:abstractNumId w:val="40"/>
  </w:num>
  <w:num w:numId="20">
    <w:abstractNumId w:val="20"/>
  </w:num>
  <w:num w:numId="21">
    <w:abstractNumId w:val="34"/>
  </w:num>
  <w:num w:numId="22">
    <w:abstractNumId w:val="44"/>
  </w:num>
  <w:num w:numId="23">
    <w:abstractNumId w:val="30"/>
  </w:num>
  <w:num w:numId="24">
    <w:abstractNumId w:val="42"/>
  </w:num>
  <w:num w:numId="25">
    <w:abstractNumId w:val="26"/>
  </w:num>
  <w:num w:numId="26">
    <w:abstractNumId w:val="45"/>
  </w:num>
  <w:num w:numId="27">
    <w:abstractNumId w:val="39"/>
  </w:num>
  <w:num w:numId="28">
    <w:abstractNumId w:val="23"/>
  </w:num>
  <w:num w:numId="29">
    <w:abstractNumId w:val="29"/>
  </w:num>
  <w:num w:numId="30">
    <w:abstractNumId w:val="33"/>
  </w:num>
  <w:num w:numId="31">
    <w:abstractNumId w:val="15"/>
  </w:num>
  <w:num w:numId="32">
    <w:abstractNumId w:val="41"/>
  </w:num>
  <w:num w:numId="33">
    <w:abstractNumId w:val="17"/>
  </w:num>
  <w:num w:numId="34">
    <w:abstractNumId w:val="32"/>
  </w:num>
  <w:num w:numId="35">
    <w:abstractNumId w:val="18"/>
  </w:num>
  <w:num w:numId="36">
    <w:abstractNumId w:val="16"/>
  </w:num>
  <w:num w:numId="37">
    <w:abstractNumId w:val="13"/>
  </w:num>
  <w:num w:numId="38">
    <w:abstractNumId w:val="22"/>
  </w:num>
  <w:num w:numId="39">
    <w:abstractNumId w:val="12"/>
  </w:num>
  <w:num w:numId="40">
    <w:abstractNumId w:val="35"/>
  </w:num>
  <w:num w:numId="41">
    <w:abstractNumId w:val="36"/>
  </w:num>
  <w:num w:numId="42">
    <w:abstractNumId w:val="19"/>
  </w:num>
  <w:num w:numId="43">
    <w:abstractNumId w:val="28"/>
  </w:num>
  <w:num w:numId="44">
    <w:abstractNumId w:val="25"/>
  </w:num>
  <w:num w:numId="45">
    <w:abstractNumId w:val="9"/>
  </w:num>
  <w:num w:numId="46">
    <w:abstractNumId w:val="24"/>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2BB"/>
    <w:rsid w:val="000828CC"/>
    <w:rsid w:val="00204F17"/>
    <w:rsid w:val="006132BB"/>
    <w:rsid w:val="00E873C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3897"/>
  <w15:chartTrackingRefBased/>
  <w15:docId w15:val="{011DA0FB-F3A9-4C6D-A903-44CF7877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132BB"/>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autoRedefine/>
    <w:uiPriority w:val="9"/>
    <w:qFormat/>
    <w:rsid w:val="006132BB"/>
    <w:pPr>
      <w:keepNext/>
      <w:widowControl w:val="0"/>
      <w:autoSpaceDE w:val="0"/>
      <w:autoSpaceDN w:val="0"/>
      <w:adjustRightInd w:val="0"/>
      <w:spacing w:after="0" w:line="240" w:lineRule="auto"/>
      <w:jc w:val="both"/>
      <w:outlineLvl w:val="1"/>
    </w:pPr>
    <w:rPr>
      <w:rFonts w:ascii="Times New Roman" w:eastAsia="Times New Roman" w:hAnsi="Times New Roman" w:cs="Times New Roman"/>
      <w:bCs/>
      <w:iCs/>
      <w:color w:val="FF0000"/>
      <w:sz w:val="24"/>
      <w:szCs w:val="24"/>
      <w:lang w:val="uk-UA" w:eastAsia="ru-RU"/>
    </w:rPr>
  </w:style>
  <w:style w:type="paragraph" w:styleId="3">
    <w:name w:val="heading 3"/>
    <w:basedOn w:val="a"/>
    <w:next w:val="a"/>
    <w:link w:val="30"/>
    <w:uiPriority w:val="9"/>
    <w:qFormat/>
    <w:rsid w:val="006132BB"/>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uiPriority w:val="9"/>
    <w:qFormat/>
    <w:rsid w:val="006132BB"/>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uiPriority w:val="9"/>
    <w:qFormat/>
    <w:rsid w:val="006132BB"/>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uiPriority w:val="9"/>
    <w:semiHidden/>
    <w:unhideWhenUsed/>
    <w:qFormat/>
    <w:rsid w:val="006132BB"/>
    <w:pPr>
      <w:keepNext/>
      <w:keepLines/>
      <w:spacing w:before="200" w:after="40" w:line="240" w:lineRule="auto"/>
      <w:outlineLvl w:val="5"/>
    </w:pPr>
    <w:rPr>
      <w:rFonts w:ascii="Times New Roman" w:eastAsia="Times New Roman" w:hAnsi="Times New Roman" w:cs="Times New Roman"/>
      <w:b/>
      <w:sz w:val="20"/>
      <w:szCs w:val="20"/>
      <w:lang w:val="uk-UA" w:eastAsia="uk-UA"/>
    </w:rPr>
  </w:style>
  <w:style w:type="paragraph" w:styleId="7">
    <w:name w:val="heading 7"/>
    <w:basedOn w:val="a"/>
    <w:next w:val="a"/>
    <w:link w:val="70"/>
    <w:qFormat/>
    <w:rsid w:val="006132BB"/>
    <w:pPr>
      <w:spacing w:before="240" w:after="60" w:line="240" w:lineRule="auto"/>
      <w:outlineLvl w:val="6"/>
    </w:pPr>
    <w:rPr>
      <w:rFonts w:ascii="Calibri" w:eastAsia="Times New Roman" w:hAnsi="Calibri"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2BB"/>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6132BB"/>
    <w:rPr>
      <w:rFonts w:ascii="Times New Roman" w:eastAsia="Times New Roman" w:hAnsi="Times New Roman" w:cs="Times New Roman"/>
      <w:bCs/>
      <w:iCs/>
      <w:color w:val="FF0000"/>
      <w:sz w:val="24"/>
      <w:szCs w:val="24"/>
      <w:lang w:val="uk-UA" w:eastAsia="ru-RU"/>
    </w:rPr>
  </w:style>
  <w:style w:type="character" w:customStyle="1" w:styleId="30">
    <w:name w:val="Заголовок 3 Знак"/>
    <w:basedOn w:val="a0"/>
    <w:link w:val="3"/>
    <w:uiPriority w:val="9"/>
    <w:rsid w:val="006132BB"/>
    <w:rPr>
      <w:rFonts w:ascii="Arial" w:eastAsia="Times New Roman" w:hAnsi="Arial" w:cs="Times New Roman"/>
      <w:b/>
      <w:bCs/>
      <w:sz w:val="26"/>
      <w:szCs w:val="26"/>
      <w:lang w:val="x-none" w:eastAsia="ru-RU"/>
    </w:rPr>
  </w:style>
  <w:style w:type="character" w:customStyle="1" w:styleId="40">
    <w:name w:val="Заголовок 4 Знак"/>
    <w:basedOn w:val="a0"/>
    <w:link w:val="4"/>
    <w:uiPriority w:val="9"/>
    <w:rsid w:val="006132B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
    <w:rsid w:val="006132BB"/>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6132BB"/>
    <w:rPr>
      <w:rFonts w:ascii="Times New Roman" w:eastAsia="Times New Roman" w:hAnsi="Times New Roman" w:cs="Times New Roman"/>
      <w:b/>
      <w:sz w:val="20"/>
      <w:szCs w:val="20"/>
      <w:lang w:val="uk-UA" w:eastAsia="uk-UA"/>
    </w:rPr>
  </w:style>
  <w:style w:type="character" w:customStyle="1" w:styleId="70">
    <w:name w:val="Заголовок 7 Знак"/>
    <w:basedOn w:val="a0"/>
    <w:link w:val="7"/>
    <w:rsid w:val="006132BB"/>
    <w:rPr>
      <w:rFonts w:ascii="Calibri" w:eastAsia="Times New Roman" w:hAnsi="Calibri" w:cs="Times New Roman"/>
      <w:sz w:val="24"/>
      <w:szCs w:val="24"/>
      <w:lang w:val="ru-RU" w:eastAsia="ru-RU"/>
    </w:rPr>
  </w:style>
  <w:style w:type="numbering" w:customStyle="1" w:styleId="11">
    <w:name w:val="Немає списку1"/>
    <w:next w:val="a2"/>
    <w:uiPriority w:val="99"/>
    <w:semiHidden/>
    <w:unhideWhenUsed/>
    <w:rsid w:val="006132BB"/>
  </w:style>
  <w:style w:type="paragraph" w:customStyle="1" w:styleId="CharChar">
    <w:name w:val="Char Знак Знак Char Знак"/>
    <w:basedOn w:val="a"/>
    <w:rsid w:val="006132BB"/>
    <w:pPr>
      <w:spacing w:after="0" w:line="240" w:lineRule="auto"/>
    </w:pPr>
    <w:rPr>
      <w:rFonts w:ascii="Verdana" w:eastAsia="Times New Roman" w:hAnsi="Verdana" w:cs="Verdana"/>
      <w:sz w:val="20"/>
      <w:szCs w:val="20"/>
      <w:lang w:val="en-US"/>
    </w:rPr>
  </w:style>
  <w:style w:type="character" w:styleId="a3">
    <w:name w:val="page number"/>
    <w:basedOn w:val="a0"/>
    <w:rsid w:val="006132BB"/>
  </w:style>
  <w:style w:type="paragraph" w:styleId="a4">
    <w:name w:val="header"/>
    <w:basedOn w:val="a"/>
    <w:link w:val="a5"/>
    <w:uiPriority w:val="99"/>
    <w:rsid w:val="006132BB"/>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5">
    <w:name w:val="Верхній колонтитул Знак"/>
    <w:basedOn w:val="a0"/>
    <w:link w:val="a4"/>
    <w:uiPriority w:val="99"/>
    <w:rsid w:val="006132BB"/>
    <w:rPr>
      <w:rFonts w:ascii="Times New Roman" w:eastAsia="Times New Roman" w:hAnsi="Times New Roman" w:cs="Times New Roman"/>
      <w:sz w:val="24"/>
      <w:szCs w:val="24"/>
      <w:lang w:val="uk-UA" w:eastAsia="ru-RU"/>
    </w:rPr>
  </w:style>
  <w:style w:type="paragraph" w:styleId="a6">
    <w:name w:val="footer"/>
    <w:basedOn w:val="a"/>
    <w:link w:val="a7"/>
    <w:uiPriority w:val="99"/>
    <w:rsid w:val="006132BB"/>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7">
    <w:name w:val="Нижній колонтитул Знак"/>
    <w:basedOn w:val="a0"/>
    <w:link w:val="a6"/>
    <w:uiPriority w:val="99"/>
    <w:rsid w:val="006132BB"/>
    <w:rPr>
      <w:rFonts w:ascii="Times New Roman" w:eastAsia="Times New Roman" w:hAnsi="Times New Roman" w:cs="Times New Roman"/>
      <w:sz w:val="24"/>
      <w:szCs w:val="24"/>
      <w:lang w:val="x-none" w:eastAsia="ru-RU"/>
    </w:rPr>
  </w:style>
  <w:style w:type="table" w:styleId="a8">
    <w:name w:val="Table Grid"/>
    <w:basedOn w:val="a1"/>
    <w:uiPriority w:val="39"/>
    <w:rsid w:val="006132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6132BB"/>
    <w:pPr>
      <w:spacing w:after="0" w:line="240" w:lineRule="auto"/>
    </w:pPr>
    <w:rPr>
      <w:rFonts w:ascii="Calibri" w:eastAsia="Calibri" w:hAnsi="Calibri" w:cs="Times New Roman"/>
      <w:lang w:val="uk-UA"/>
    </w:rPr>
  </w:style>
  <w:style w:type="character" w:customStyle="1" w:styleId="rvts0">
    <w:name w:val="rvts0"/>
    <w:uiPriority w:val="99"/>
    <w:qFormat/>
    <w:rsid w:val="006132BB"/>
    <w:rPr>
      <w:rFonts w:cs="Times New Roman"/>
    </w:rPr>
  </w:style>
  <w:style w:type="paragraph" w:customStyle="1" w:styleId="rvps2">
    <w:name w:val="rvps2"/>
    <w:basedOn w:val="a"/>
    <w:qFormat/>
    <w:rsid w:val="006132B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Обычный (веб) Знак1 Знак"/>
    <w:basedOn w:val="a"/>
    <w:link w:val="ac"/>
    <w:qFormat/>
    <w:rsid w:val="006132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6132BB"/>
    <w:pPr>
      <w:spacing w:after="0" w:line="240" w:lineRule="auto"/>
    </w:pPr>
    <w:rPr>
      <w:rFonts w:ascii="Verdana" w:eastAsia="Times New Roman" w:hAnsi="Verdana" w:cs="Verdana"/>
      <w:sz w:val="20"/>
      <w:szCs w:val="20"/>
      <w:lang w:val="en-US"/>
    </w:rPr>
  </w:style>
  <w:style w:type="paragraph" w:styleId="21">
    <w:name w:val="Body Text Indent 2"/>
    <w:basedOn w:val="a"/>
    <w:link w:val="22"/>
    <w:rsid w:val="006132BB"/>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2">
    <w:name w:val="Основний текст з відступом 2 Знак"/>
    <w:basedOn w:val="a0"/>
    <w:link w:val="21"/>
    <w:rsid w:val="006132BB"/>
    <w:rPr>
      <w:rFonts w:ascii="Times New Roman" w:eastAsia="Times New Roman" w:hAnsi="Times New Roman" w:cs="Times New Roman"/>
      <w:sz w:val="24"/>
      <w:szCs w:val="24"/>
      <w:lang w:val="uk-UA" w:eastAsia="ru-RU"/>
    </w:rPr>
  </w:style>
  <w:style w:type="character" w:styleId="ad">
    <w:name w:val="Hyperlink"/>
    <w:uiPriority w:val="99"/>
    <w:qFormat/>
    <w:rsid w:val="006132BB"/>
    <w:rPr>
      <w:color w:val="0000FF"/>
      <w:u w:val="single"/>
    </w:rPr>
  </w:style>
  <w:style w:type="paragraph" w:customStyle="1" w:styleId="210">
    <w:name w:val="Знак Знак2 Знак1"/>
    <w:basedOn w:val="a"/>
    <w:rsid w:val="006132BB"/>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6132BB"/>
  </w:style>
  <w:style w:type="paragraph" w:styleId="ae">
    <w:name w:val="Body Text"/>
    <w:basedOn w:val="a"/>
    <w:link w:val="af"/>
    <w:uiPriority w:val="1"/>
    <w:unhideWhenUsed/>
    <w:qFormat/>
    <w:rsid w:val="006132BB"/>
    <w:pPr>
      <w:spacing w:after="120" w:line="240" w:lineRule="auto"/>
    </w:pPr>
    <w:rPr>
      <w:rFonts w:ascii="Times New Roman" w:eastAsia="Times New Roman" w:hAnsi="Times New Roman" w:cs="Times New Roman"/>
      <w:sz w:val="24"/>
      <w:szCs w:val="24"/>
      <w:lang w:val="ru-RU" w:eastAsia="ru-RU"/>
    </w:rPr>
  </w:style>
  <w:style w:type="character" w:customStyle="1" w:styleId="af">
    <w:name w:val="Основний текст Знак"/>
    <w:basedOn w:val="a0"/>
    <w:link w:val="ae"/>
    <w:uiPriority w:val="1"/>
    <w:rsid w:val="006132BB"/>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6132BB"/>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ий текст 2 Знак"/>
    <w:basedOn w:val="a0"/>
    <w:link w:val="23"/>
    <w:uiPriority w:val="99"/>
    <w:rsid w:val="006132BB"/>
    <w:rPr>
      <w:rFonts w:ascii="Times New Roman" w:eastAsia="Times New Roman" w:hAnsi="Times New Roman" w:cs="Times New Roman"/>
      <w:sz w:val="24"/>
      <w:szCs w:val="24"/>
      <w:lang w:val="ru-RU" w:eastAsia="ru-RU"/>
    </w:rPr>
  </w:style>
  <w:style w:type="paragraph" w:styleId="af0">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符号列表,列出段落2,列出段落1"/>
    <w:basedOn w:val="a"/>
    <w:link w:val="af1"/>
    <w:uiPriority w:val="34"/>
    <w:qFormat/>
    <w:rsid w:val="006132BB"/>
    <w:pPr>
      <w:spacing w:after="200" w:line="276" w:lineRule="auto"/>
      <w:ind w:left="720"/>
      <w:contextualSpacing/>
    </w:pPr>
    <w:rPr>
      <w:rFonts w:ascii="Calibri" w:eastAsia="Calibri" w:hAnsi="Calibri" w:cs="Times New Roman"/>
      <w:lang w:val="ru-RU"/>
    </w:rPr>
  </w:style>
  <w:style w:type="paragraph" w:customStyle="1" w:styleId="Style6">
    <w:name w:val="Style6"/>
    <w:basedOn w:val="a"/>
    <w:rsid w:val="006132BB"/>
    <w:pPr>
      <w:widowControl w:val="0"/>
      <w:autoSpaceDE w:val="0"/>
      <w:autoSpaceDN w:val="0"/>
      <w:adjustRightInd w:val="0"/>
      <w:spacing w:after="0" w:line="271" w:lineRule="exact"/>
      <w:jc w:val="both"/>
    </w:pPr>
    <w:rPr>
      <w:rFonts w:ascii="Times New Roman" w:eastAsia="Times New Roman" w:hAnsi="Times New Roman" w:cs="Times New Roman"/>
      <w:sz w:val="24"/>
      <w:szCs w:val="24"/>
      <w:lang w:val="uk-UA" w:eastAsia="uk-UA"/>
    </w:rPr>
  </w:style>
  <w:style w:type="paragraph" w:customStyle="1" w:styleId="af2">
    <w:name w:val="Содержимое таблицы"/>
    <w:basedOn w:val="a"/>
    <w:qFormat/>
    <w:rsid w:val="006132BB"/>
    <w:pPr>
      <w:widowControl w:val="0"/>
      <w:suppressLineNumbers/>
      <w:suppressAutoHyphens/>
      <w:spacing w:after="0" w:line="240" w:lineRule="auto"/>
    </w:pPr>
    <w:rPr>
      <w:rFonts w:ascii="Times New Roman" w:eastAsia="Lucida Sans Unicode" w:hAnsi="Times New Roman" w:cs="Mangal"/>
      <w:kern w:val="2"/>
      <w:sz w:val="24"/>
      <w:szCs w:val="24"/>
      <w:lang w:val="ru-RU" w:eastAsia="zh-CN" w:bidi="hi-IN"/>
    </w:rPr>
  </w:style>
  <w:style w:type="character" w:customStyle="1" w:styleId="ac">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qFormat/>
    <w:rsid w:val="006132BB"/>
    <w:rPr>
      <w:rFonts w:ascii="Times New Roman" w:eastAsia="Times New Roman" w:hAnsi="Times New Roman" w:cs="Times New Roman"/>
      <w:sz w:val="24"/>
      <w:szCs w:val="24"/>
      <w:lang w:val="ru-RU" w:eastAsia="ru-RU"/>
    </w:rPr>
  </w:style>
  <w:style w:type="character" w:styleId="af3">
    <w:name w:val="Strong"/>
    <w:uiPriority w:val="22"/>
    <w:qFormat/>
    <w:rsid w:val="006132BB"/>
    <w:rPr>
      <w:b/>
      <w:bCs/>
    </w:rPr>
  </w:style>
  <w:style w:type="paragraph" w:styleId="af4">
    <w:name w:val="Body Text Indent"/>
    <w:basedOn w:val="a"/>
    <w:link w:val="af5"/>
    <w:rsid w:val="006132BB"/>
    <w:pPr>
      <w:spacing w:after="120" w:line="240" w:lineRule="auto"/>
      <w:ind w:left="283"/>
    </w:pPr>
    <w:rPr>
      <w:rFonts w:ascii="Times New Roman" w:eastAsia="Times New Roman" w:hAnsi="Times New Roman" w:cs="Times New Roman"/>
      <w:sz w:val="24"/>
      <w:szCs w:val="24"/>
      <w:lang w:val="uk-UA" w:eastAsia="x-none"/>
    </w:rPr>
  </w:style>
  <w:style w:type="character" w:customStyle="1" w:styleId="af5">
    <w:name w:val="Основний текст з відступом Знак"/>
    <w:basedOn w:val="a0"/>
    <w:link w:val="af4"/>
    <w:rsid w:val="006132BB"/>
    <w:rPr>
      <w:rFonts w:ascii="Times New Roman" w:eastAsia="Times New Roman" w:hAnsi="Times New Roman" w:cs="Times New Roman"/>
      <w:sz w:val="24"/>
      <w:szCs w:val="24"/>
      <w:lang w:val="uk-UA" w:eastAsia="x-none"/>
    </w:rPr>
  </w:style>
  <w:style w:type="paragraph" w:styleId="31">
    <w:name w:val="Body Text 3"/>
    <w:basedOn w:val="a"/>
    <w:link w:val="32"/>
    <w:rsid w:val="006132BB"/>
    <w:pPr>
      <w:spacing w:after="120" w:line="240" w:lineRule="auto"/>
    </w:pPr>
    <w:rPr>
      <w:rFonts w:ascii="Times New Roman" w:eastAsia="Times New Roman" w:hAnsi="Times New Roman" w:cs="Times New Roman"/>
      <w:sz w:val="16"/>
      <w:szCs w:val="16"/>
      <w:lang w:val="uk-UA" w:eastAsia="x-none"/>
    </w:rPr>
  </w:style>
  <w:style w:type="character" w:customStyle="1" w:styleId="32">
    <w:name w:val="Основний текст 3 Знак"/>
    <w:basedOn w:val="a0"/>
    <w:link w:val="31"/>
    <w:rsid w:val="006132BB"/>
    <w:rPr>
      <w:rFonts w:ascii="Times New Roman" w:eastAsia="Times New Roman" w:hAnsi="Times New Roman" w:cs="Times New Roman"/>
      <w:sz w:val="16"/>
      <w:szCs w:val="16"/>
      <w:lang w:val="uk-UA" w:eastAsia="x-none"/>
    </w:rPr>
  </w:style>
  <w:style w:type="paragraph" w:styleId="af6">
    <w:name w:val="Balloon Text"/>
    <w:basedOn w:val="a"/>
    <w:link w:val="af7"/>
    <w:uiPriority w:val="99"/>
    <w:rsid w:val="006132BB"/>
    <w:pPr>
      <w:spacing w:after="0" w:line="240" w:lineRule="auto"/>
    </w:pPr>
    <w:rPr>
      <w:rFonts w:ascii="Segoe UI" w:eastAsia="Times New Roman" w:hAnsi="Segoe UI" w:cs="Times New Roman"/>
      <w:sz w:val="18"/>
      <w:szCs w:val="18"/>
      <w:lang w:val="uk-UA" w:eastAsia="x-none"/>
    </w:rPr>
  </w:style>
  <w:style w:type="character" w:customStyle="1" w:styleId="af7">
    <w:name w:val="Текст у виносці Знак"/>
    <w:basedOn w:val="a0"/>
    <w:link w:val="af6"/>
    <w:uiPriority w:val="99"/>
    <w:rsid w:val="006132BB"/>
    <w:rPr>
      <w:rFonts w:ascii="Segoe UI" w:eastAsia="Times New Roman" w:hAnsi="Segoe UI" w:cs="Times New Roman"/>
      <w:sz w:val="18"/>
      <w:szCs w:val="18"/>
      <w:lang w:val="uk-UA" w:eastAsia="x-none"/>
    </w:rPr>
  </w:style>
  <w:style w:type="paragraph" w:customStyle="1" w:styleId="25">
    <w:name w:val="Абзац списка2"/>
    <w:basedOn w:val="a"/>
    <w:rsid w:val="006132BB"/>
    <w:pPr>
      <w:suppressAutoHyphens/>
      <w:spacing w:after="200" w:line="276" w:lineRule="auto"/>
      <w:ind w:left="720"/>
      <w:contextualSpacing/>
    </w:pPr>
    <w:rPr>
      <w:rFonts w:ascii="Calibri" w:eastAsia="Lucida Sans Unicode" w:hAnsi="Calibri" w:cs="Calibri"/>
      <w:kern w:val="1"/>
      <w:lang w:val="ru-RU" w:eastAsia="zh-CN" w:bidi="hi-IN"/>
    </w:rPr>
  </w:style>
  <w:style w:type="paragraph" w:styleId="HTML">
    <w:name w:val="HTML Preformatted"/>
    <w:aliases w:val="Знак9"/>
    <w:basedOn w:val="a"/>
    <w:link w:val="HTML0"/>
    <w:uiPriority w:val="99"/>
    <w:rsid w:val="00613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6132BB"/>
    <w:rPr>
      <w:rFonts w:ascii="Courier New" w:eastAsia="Times New Roman" w:hAnsi="Courier New" w:cs="Times New Roman"/>
      <w:color w:val="000000"/>
      <w:sz w:val="17"/>
      <w:szCs w:val="17"/>
      <w:lang w:val="x-none" w:eastAsia="ar-SA"/>
    </w:rPr>
  </w:style>
  <w:style w:type="paragraph" w:customStyle="1" w:styleId="12">
    <w:name w:val="Звичайний1"/>
    <w:rsid w:val="006132BB"/>
    <w:pPr>
      <w:spacing w:after="0" w:line="276" w:lineRule="auto"/>
    </w:pPr>
    <w:rPr>
      <w:rFonts w:ascii="Arial" w:eastAsia="Arial" w:hAnsi="Arial" w:cs="Arial"/>
      <w:color w:val="000000"/>
      <w:lang w:val="ru-RU" w:eastAsia="ru-RU"/>
    </w:rPr>
  </w:style>
  <w:style w:type="character" w:customStyle="1" w:styleId="13">
    <w:name w:val="Основной шрифт абзаца1"/>
    <w:link w:val="af8"/>
    <w:rsid w:val="006132BB"/>
    <w:rPr>
      <w:rFonts w:ascii="Verdana" w:eastAsia="Verdana" w:hAnsi="Verdana"/>
    </w:rPr>
  </w:style>
  <w:style w:type="paragraph" w:customStyle="1" w:styleId="310">
    <w:name w:val="Заголовок 31"/>
    <w:basedOn w:val="a"/>
    <w:uiPriority w:val="99"/>
    <w:rsid w:val="006132BB"/>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paragraph" w:customStyle="1" w:styleId="af8">
    <w:name w:val="Знак"/>
    <w:basedOn w:val="a"/>
    <w:link w:val="13"/>
    <w:rsid w:val="006132BB"/>
    <w:pPr>
      <w:spacing w:after="0" w:line="240" w:lineRule="auto"/>
    </w:pPr>
    <w:rPr>
      <w:rFonts w:ascii="Verdana" w:eastAsia="Verdana" w:hAnsi="Verdana"/>
    </w:rPr>
  </w:style>
  <w:style w:type="paragraph" w:customStyle="1" w:styleId="Default">
    <w:name w:val="Default"/>
    <w:rsid w:val="006132B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f9">
    <w:name w:val="Заголовок таблицы"/>
    <w:basedOn w:val="a"/>
    <w:rsid w:val="006132BB"/>
    <w:pPr>
      <w:widowControl w:val="0"/>
      <w:suppressLineNumbers/>
      <w:suppressAutoHyphens/>
      <w:spacing w:after="0" w:line="240" w:lineRule="auto"/>
      <w:jc w:val="center"/>
    </w:pPr>
    <w:rPr>
      <w:rFonts w:ascii="Times New Roman CYR" w:eastAsia="Times New Roman" w:hAnsi="Times New Roman CYR" w:cs="Times New Roman"/>
      <w:b/>
      <w:bCs/>
      <w:sz w:val="24"/>
      <w:szCs w:val="24"/>
      <w:lang w:val="ru-RU" w:eastAsia="ar-SA"/>
    </w:rPr>
  </w:style>
  <w:style w:type="paragraph" w:styleId="afa">
    <w:name w:val="Title"/>
    <w:basedOn w:val="a"/>
    <w:link w:val="afb"/>
    <w:uiPriority w:val="10"/>
    <w:qFormat/>
    <w:rsid w:val="006132BB"/>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fb">
    <w:name w:val="Назва Знак"/>
    <w:basedOn w:val="a0"/>
    <w:link w:val="afa"/>
    <w:uiPriority w:val="10"/>
    <w:rsid w:val="006132BB"/>
    <w:rPr>
      <w:rFonts w:ascii="Times New Roman" w:eastAsia="Times New Roman" w:hAnsi="Times New Roman" w:cs="Times New Roman"/>
      <w:b/>
      <w:sz w:val="28"/>
      <w:szCs w:val="20"/>
      <w:lang w:val="x-none" w:eastAsia="ru-RU"/>
    </w:rPr>
  </w:style>
  <w:style w:type="paragraph" w:styleId="afc">
    <w:name w:val="Subtitle"/>
    <w:basedOn w:val="a"/>
    <w:link w:val="afd"/>
    <w:uiPriority w:val="11"/>
    <w:qFormat/>
    <w:rsid w:val="006132BB"/>
    <w:pPr>
      <w:spacing w:after="0" w:line="240" w:lineRule="auto"/>
    </w:pPr>
    <w:rPr>
      <w:rFonts w:ascii="Times New Roman" w:eastAsia="Times New Roman" w:hAnsi="Times New Roman" w:cs="Times New Roman"/>
      <w:sz w:val="26"/>
      <w:szCs w:val="20"/>
      <w:lang w:val="ru-RU" w:eastAsia="ru-RU"/>
    </w:rPr>
  </w:style>
  <w:style w:type="character" w:customStyle="1" w:styleId="afd">
    <w:name w:val="Підзаголовок Знак"/>
    <w:basedOn w:val="a0"/>
    <w:link w:val="afc"/>
    <w:uiPriority w:val="11"/>
    <w:rsid w:val="006132BB"/>
    <w:rPr>
      <w:rFonts w:ascii="Times New Roman" w:eastAsia="Times New Roman" w:hAnsi="Times New Roman" w:cs="Times New Roman"/>
      <w:sz w:val="26"/>
      <w:szCs w:val="20"/>
      <w:lang w:val="ru-RU" w:eastAsia="ru-RU"/>
    </w:rPr>
  </w:style>
  <w:style w:type="character" w:styleId="afe">
    <w:name w:val="Emphasis"/>
    <w:uiPriority w:val="20"/>
    <w:qFormat/>
    <w:rsid w:val="006132BB"/>
    <w:rPr>
      <w:i/>
      <w:iCs/>
    </w:rPr>
  </w:style>
  <w:style w:type="character" w:styleId="aff">
    <w:name w:val="FollowedHyperlink"/>
    <w:uiPriority w:val="99"/>
    <w:unhideWhenUsed/>
    <w:rsid w:val="006132BB"/>
    <w:rPr>
      <w:color w:val="800080"/>
      <w:u w:val="single"/>
    </w:rPr>
  </w:style>
  <w:style w:type="paragraph" w:customStyle="1" w:styleId="font5">
    <w:name w:val="font5"/>
    <w:basedOn w:val="a"/>
    <w:rsid w:val="006132BB"/>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font6">
    <w:name w:val="font6"/>
    <w:basedOn w:val="a"/>
    <w:rsid w:val="006132BB"/>
    <w:pPr>
      <w:spacing w:before="100" w:beforeAutospacing="1" w:after="100" w:afterAutospacing="1" w:line="240" w:lineRule="auto"/>
    </w:pPr>
    <w:rPr>
      <w:rFonts w:ascii="Calibri" w:eastAsia="Times New Roman" w:hAnsi="Calibri" w:cs="Calibri"/>
      <w:lang w:val="ru-RU" w:eastAsia="ru-RU"/>
    </w:rPr>
  </w:style>
  <w:style w:type="paragraph" w:customStyle="1" w:styleId="font7">
    <w:name w:val="font7"/>
    <w:basedOn w:val="a"/>
    <w:rsid w:val="006132BB"/>
    <w:pPr>
      <w:spacing w:before="100" w:beforeAutospacing="1" w:after="100" w:afterAutospacing="1" w:line="240" w:lineRule="auto"/>
    </w:pPr>
    <w:rPr>
      <w:rFonts w:ascii="Times New Roman" w:eastAsia="Times New Roman" w:hAnsi="Times New Roman" w:cs="Times New Roman"/>
      <w:lang w:val="ru-RU" w:eastAsia="ru-RU"/>
    </w:rPr>
  </w:style>
  <w:style w:type="paragraph" w:customStyle="1" w:styleId="xl68">
    <w:name w:val="xl68"/>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6132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1">
    <w:name w:val="xl71"/>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2">
    <w:name w:val="xl72"/>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73">
    <w:name w:val="xl73"/>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ru-RU" w:eastAsia="ru-RU"/>
    </w:rPr>
  </w:style>
  <w:style w:type="paragraph" w:customStyle="1" w:styleId="xl74">
    <w:name w:val="xl74"/>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75">
    <w:name w:val="xl75"/>
    <w:basedOn w:val="a"/>
    <w:rsid w:val="006132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6">
    <w:name w:val="xl76"/>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7">
    <w:name w:val="xl77"/>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78">
    <w:name w:val="xl78"/>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0">
    <w:name w:val="xl80"/>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val="ru-RU" w:eastAsia="ru-RU"/>
    </w:rPr>
  </w:style>
  <w:style w:type="paragraph" w:customStyle="1" w:styleId="xl81">
    <w:name w:val="xl81"/>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82">
    <w:name w:val="xl82"/>
    <w:basedOn w:val="a"/>
    <w:rsid w:val="006132BB"/>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9999FF"/>
      <w:sz w:val="24"/>
      <w:szCs w:val="24"/>
      <w:lang w:val="ru-RU" w:eastAsia="ru-RU"/>
    </w:rPr>
  </w:style>
  <w:style w:type="paragraph" w:customStyle="1" w:styleId="xl83">
    <w:name w:val="xl83"/>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4">
    <w:name w:val="xl84"/>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5">
    <w:name w:val="xl85"/>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val="ru-RU" w:eastAsia="ru-RU"/>
    </w:rPr>
  </w:style>
  <w:style w:type="paragraph" w:customStyle="1" w:styleId="xl86">
    <w:name w:val="xl86"/>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val="ru-RU" w:eastAsia="ru-RU"/>
    </w:rPr>
  </w:style>
  <w:style w:type="paragraph" w:customStyle="1" w:styleId="xl88">
    <w:name w:val="xl88"/>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val="ru-RU" w:eastAsia="ru-RU"/>
    </w:rPr>
  </w:style>
  <w:style w:type="paragraph" w:customStyle="1" w:styleId="xl89">
    <w:name w:val="xl89"/>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val="ru-RU" w:eastAsia="ru-RU"/>
    </w:rPr>
  </w:style>
  <w:style w:type="paragraph" w:customStyle="1" w:styleId="xl90">
    <w:name w:val="xl90"/>
    <w:basedOn w:val="a"/>
    <w:rsid w:val="006132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14">
    <w:name w:val="Абзац списка1"/>
    <w:aliases w:val="AC List 01,EBRD List,Список уровня 2,List Paragraph,CA bullets,Bullet Number,Bullet 1,Use Case List Paragraph,lp1,lp11,List Paragraph11,Number Bullets,Литература"/>
    <w:basedOn w:val="a"/>
    <w:link w:val="ListParagraphChar"/>
    <w:qFormat/>
    <w:rsid w:val="006132BB"/>
    <w:pPr>
      <w:suppressAutoHyphens/>
      <w:spacing w:after="0" w:line="240" w:lineRule="auto"/>
      <w:ind w:left="720"/>
    </w:pPr>
    <w:rPr>
      <w:rFonts w:ascii="Cambria" w:eastAsia="Arial Unicode MS" w:hAnsi="Cambria" w:cs="Times New Roman"/>
      <w:kern w:val="2"/>
      <w:sz w:val="24"/>
      <w:szCs w:val="24"/>
      <w:lang w:val="ru-RU" w:eastAsia="zh-CN"/>
    </w:rPr>
  </w:style>
  <w:style w:type="character" w:styleId="aff0">
    <w:name w:val="annotation reference"/>
    <w:uiPriority w:val="99"/>
    <w:qFormat/>
    <w:rsid w:val="006132BB"/>
    <w:rPr>
      <w:sz w:val="16"/>
      <w:szCs w:val="16"/>
    </w:rPr>
  </w:style>
  <w:style w:type="paragraph" w:styleId="aff1">
    <w:name w:val="annotation text"/>
    <w:basedOn w:val="a"/>
    <w:link w:val="aff2"/>
    <w:rsid w:val="006132BB"/>
    <w:pPr>
      <w:spacing w:after="0" w:line="240" w:lineRule="auto"/>
    </w:pPr>
    <w:rPr>
      <w:rFonts w:ascii="Times New Roman" w:eastAsia="Times New Roman" w:hAnsi="Times New Roman" w:cs="Times New Roman"/>
      <w:sz w:val="20"/>
      <w:szCs w:val="20"/>
      <w:lang w:val="uk-UA" w:eastAsia="x-none"/>
    </w:rPr>
  </w:style>
  <w:style w:type="character" w:customStyle="1" w:styleId="aff2">
    <w:name w:val="Текст примітки Знак"/>
    <w:basedOn w:val="a0"/>
    <w:link w:val="aff1"/>
    <w:rsid w:val="006132BB"/>
    <w:rPr>
      <w:rFonts w:ascii="Times New Roman" w:eastAsia="Times New Roman" w:hAnsi="Times New Roman" w:cs="Times New Roman"/>
      <w:sz w:val="20"/>
      <w:szCs w:val="20"/>
      <w:lang w:val="uk-UA" w:eastAsia="x-none"/>
    </w:rPr>
  </w:style>
  <w:style w:type="paragraph" w:styleId="aff3">
    <w:name w:val="annotation subject"/>
    <w:basedOn w:val="aff1"/>
    <w:next w:val="aff1"/>
    <w:link w:val="aff4"/>
    <w:rsid w:val="006132BB"/>
    <w:rPr>
      <w:b/>
      <w:bCs/>
    </w:rPr>
  </w:style>
  <w:style w:type="character" w:customStyle="1" w:styleId="aff4">
    <w:name w:val="Тема примітки Знак"/>
    <w:basedOn w:val="aff2"/>
    <w:link w:val="aff3"/>
    <w:rsid w:val="006132BB"/>
    <w:rPr>
      <w:rFonts w:ascii="Times New Roman" w:eastAsia="Times New Roman" w:hAnsi="Times New Roman" w:cs="Times New Roman"/>
      <w:b/>
      <w:bCs/>
      <w:sz w:val="20"/>
      <w:szCs w:val="20"/>
      <w:lang w:val="uk-UA" w:eastAsia="x-none"/>
    </w:rPr>
  </w:style>
  <w:style w:type="paragraph" w:customStyle="1" w:styleId="15">
    <w:name w:val="Звичайний1"/>
    <w:rsid w:val="006132BB"/>
    <w:pPr>
      <w:spacing w:after="0" w:line="276" w:lineRule="auto"/>
    </w:pPr>
    <w:rPr>
      <w:rFonts w:ascii="Arial" w:eastAsia="Arial" w:hAnsi="Arial" w:cs="Arial"/>
      <w:color w:val="000000"/>
      <w:lang w:val="ru-RU" w:eastAsia="ru-RU"/>
    </w:rPr>
  </w:style>
  <w:style w:type="paragraph" w:customStyle="1" w:styleId="LO-normal">
    <w:name w:val="LO-normal"/>
    <w:qFormat/>
    <w:rsid w:val="006132BB"/>
    <w:pPr>
      <w:spacing w:after="0" w:line="276" w:lineRule="auto"/>
    </w:pPr>
    <w:rPr>
      <w:rFonts w:ascii="Arial" w:eastAsia="Arial" w:hAnsi="Arial" w:cs="Arial"/>
      <w:color w:val="000000"/>
      <w:lang w:val="ru-RU" w:eastAsia="zh-CN"/>
    </w:rPr>
  </w:style>
  <w:style w:type="character" w:customStyle="1" w:styleId="aff5">
    <w:name w:val="Основний текст_"/>
    <w:link w:val="16"/>
    <w:rsid w:val="006132BB"/>
    <w:rPr>
      <w:sz w:val="23"/>
      <w:szCs w:val="23"/>
      <w:shd w:val="clear" w:color="auto" w:fill="FFFFFF"/>
    </w:rPr>
  </w:style>
  <w:style w:type="paragraph" w:customStyle="1" w:styleId="16">
    <w:name w:val="Основний текст1"/>
    <w:basedOn w:val="a"/>
    <w:link w:val="aff5"/>
    <w:rsid w:val="006132BB"/>
    <w:pPr>
      <w:widowControl w:val="0"/>
      <w:shd w:val="clear" w:color="auto" w:fill="FFFFFF"/>
      <w:spacing w:after="480" w:line="518" w:lineRule="exact"/>
      <w:ind w:hanging="360"/>
      <w:jc w:val="center"/>
    </w:pPr>
    <w:rPr>
      <w:sz w:val="23"/>
      <w:szCs w:val="23"/>
    </w:rPr>
  </w:style>
  <w:style w:type="paragraph" w:customStyle="1" w:styleId="17">
    <w:name w:val="Обычный1"/>
    <w:link w:val="Normal"/>
    <w:qFormat/>
    <w:rsid w:val="006132BB"/>
    <w:pPr>
      <w:spacing w:after="0" w:line="276" w:lineRule="auto"/>
    </w:pPr>
    <w:rPr>
      <w:rFonts w:ascii="Arial" w:eastAsia="Times New Roman" w:hAnsi="Arial" w:cs="Times New Roman"/>
      <w:color w:val="000000"/>
    </w:rPr>
  </w:style>
  <w:style w:type="character" w:customStyle="1" w:styleId="Normal">
    <w:name w:val="Normal Знак"/>
    <w:link w:val="17"/>
    <w:rsid w:val="006132BB"/>
    <w:rPr>
      <w:rFonts w:ascii="Arial" w:eastAsia="Times New Roman" w:hAnsi="Arial" w:cs="Times New Roman"/>
      <w:color w:val="000000"/>
    </w:rPr>
  </w:style>
  <w:style w:type="character" w:customStyle="1" w:styleId="xfm20008162">
    <w:name w:val="xfm_20008162"/>
    <w:rsid w:val="006132BB"/>
  </w:style>
  <w:style w:type="character" w:customStyle="1" w:styleId="af1">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0"/>
    <w:uiPriority w:val="34"/>
    <w:locked/>
    <w:rsid w:val="006132BB"/>
    <w:rPr>
      <w:rFonts w:ascii="Calibri" w:eastAsia="Calibri" w:hAnsi="Calibri" w:cs="Times New Roman"/>
      <w:lang w:val="ru-RU"/>
    </w:rPr>
  </w:style>
  <w:style w:type="character" w:customStyle="1" w:styleId="aa">
    <w:name w:val="Без інтервалів Знак"/>
    <w:link w:val="a9"/>
    <w:uiPriority w:val="1"/>
    <w:locked/>
    <w:rsid w:val="006132BB"/>
    <w:rPr>
      <w:rFonts w:ascii="Calibri" w:eastAsia="Calibri" w:hAnsi="Calibri" w:cs="Times New Roman"/>
      <w:lang w:val="uk-UA"/>
    </w:rPr>
  </w:style>
  <w:style w:type="paragraph" w:customStyle="1" w:styleId="33">
    <w:name w:val="Обычный3"/>
    <w:uiPriority w:val="99"/>
    <w:rsid w:val="006132BB"/>
    <w:pPr>
      <w:spacing w:after="0" w:line="276" w:lineRule="auto"/>
    </w:pPr>
    <w:rPr>
      <w:rFonts w:ascii="Arial" w:eastAsia="Times New Roman" w:hAnsi="Arial" w:cs="Arial"/>
      <w:color w:val="000000"/>
      <w:lang w:val="ru-RU" w:eastAsia="ru-RU"/>
    </w:rPr>
  </w:style>
  <w:style w:type="character" w:customStyle="1" w:styleId="st42">
    <w:name w:val="st42"/>
    <w:uiPriority w:val="99"/>
    <w:qFormat/>
    <w:rsid w:val="006132BB"/>
    <w:rPr>
      <w:color w:val="000000"/>
    </w:rPr>
  </w:style>
  <w:style w:type="paragraph" w:customStyle="1" w:styleId="a70">
    <w:name w:val="a7"/>
    <w:basedOn w:val="a"/>
    <w:rsid w:val="006132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2">
    <w:name w:val="st2"/>
    <w:uiPriority w:val="99"/>
    <w:qFormat/>
    <w:rsid w:val="006132BB"/>
    <w:pPr>
      <w:spacing w:after="150" w:line="240" w:lineRule="auto"/>
      <w:ind w:firstLine="450"/>
      <w:jc w:val="both"/>
    </w:pPr>
    <w:rPr>
      <w:rFonts w:ascii="Calibri" w:eastAsia="Calibri" w:hAnsi="Calibri" w:cs="Calibri"/>
      <w:sz w:val="24"/>
      <w:szCs w:val="24"/>
      <w:lang w:val="ru-RU" w:eastAsia="uk-UA"/>
    </w:rPr>
  </w:style>
  <w:style w:type="table" w:customStyle="1" w:styleId="TableNormal1">
    <w:name w:val="Table Normal1"/>
    <w:uiPriority w:val="2"/>
    <w:semiHidden/>
    <w:unhideWhenUsed/>
    <w:qFormat/>
    <w:rsid w:val="006132B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a"/>
    <w:uiPriority w:val="1"/>
    <w:qFormat/>
    <w:rsid w:val="006132BB"/>
    <w:pPr>
      <w:widowControl w:val="0"/>
      <w:spacing w:after="0" w:line="240" w:lineRule="auto"/>
      <w:ind w:left="1475" w:right="1484"/>
      <w:jc w:val="center"/>
      <w:outlineLvl w:val="1"/>
    </w:pPr>
    <w:rPr>
      <w:rFonts w:ascii="Times New Roman" w:eastAsia="Times New Roman" w:hAnsi="Times New Roman" w:cs="Times New Roman"/>
      <w:b/>
      <w:bCs/>
      <w:sz w:val="28"/>
      <w:szCs w:val="28"/>
      <w:lang w:val="en-US"/>
    </w:rPr>
  </w:style>
  <w:style w:type="paragraph" w:styleId="34">
    <w:name w:val="Body Text Indent 3"/>
    <w:basedOn w:val="a"/>
    <w:link w:val="35"/>
    <w:uiPriority w:val="99"/>
    <w:rsid w:val="006132BB"/>
    <w:pPr>
      <w:spacing w:after="120" w:line="240" w:lineRule="auto"/>
      <w:ind w:left="283"/>
    </w:pPr>
    <w:rPr>
      <w:rFonts w:ascii="Times New Roman" w:eastAsia="Times New Roman" w:hAnsi="Times New Roman" w:cs="Times New Roman"/>
      <w:sz w:val="16"/>
      <w:szCs w:val="16"/>
      <w:lang w:val="uk-UA" w:eastAsia="x-none"/>
    </w:rPr>
  </w:style>
  <w:style w:type="character" w:customStyle="1" w:styleId="35">
    <w:name w:val="Основний текст з відступом 3 Знак"/>
    <w:basedOn w:val="a0"/>
    <w:link w:val="34"/>
    <w:uiPriority w:val="99"/>
    <w:rsid w:val="006132BB"/>
    <w:rPr>
      <w:rFonts w:ascii="Times New Roman" w:eastAsia="Times New Roman" w:hAnsi="Times New Roman" w:cs="Times New Roman"/>
      <w:sz w:val="16"/>
      <w:szCs w:val="16"/>
      <w:lang w:val="uk-UA" w:eastAsia="x-none"/>
    </w:rPr>
  </w:style>
  <w:style w:type="table" w:customStyle="1" w:styleId="18">
    <w:name w:val="Сетка таблицы1"/>
    <w:basedOn w:val="a1"/>
    <w:next w:val="a8"/>
    <w:uiPriority w:val="59"/>
    <w:rsid w:val="006132BB"/>
    <w:pPr>
      <w:spacing w:after="0" w:line="240" w:lineRule="auto"/>
    </w:pPr>
    <w:rPr>
      <w:rFonts w:ascii="Calibri" w:eastAsia="Times New Roman"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next w:val="a8"/>
    <w:uiPriority w:val="59"/>
    <w:rsid w:val="006132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8"/>
    <w:uiPriority w:val="59"/>
    <w:rsid w:val="006132BB"/>
    <w:pPr>
      <w:spacing w:after="0" w:line="240" w:lineRule="auto"/>
    </w:pPr>
    <w:rPr>
      <w:rFonts w:ascii="Calibri" w:eastAsia="Times New Roman" w:hAnsi="Calibri" w:cs="Times New Roman"/>
      <w:lang w:val="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6132BB"/>
    <w:pPr>
      <w:widowControl w:val="0"/>
      <w:suppressAutoHyphens/>
      <w:autoSpaceDN w:val="0"/>
      <w:spacing w:after="0" w:line="240" w:lineRule="auto"/>
      <w:textAlignment w:val="baseline"/>
    </w:pPr>
    <w:rPr>
      <w:rFonts w:ascii="Times New Roman" w:eastAsia="Calibri" w:hAnsi="Times New Roman" w:cs="Times New Roman"/>
      <w:kern w:val="3"/>
      <w:sz w:val="24"/>
      <w:szCs w:val="24"/>
      <w:lang w:val="en-US"/>
    </w:rPr>
  </w:style>
  <w:style w:type="paragraph" w:customStyle="1" w:styleId="19">
    <w:name w:val="Обычный (веб)1"/>
    <w:basedOn w:val="a"/>
    <w:rsid w:val="006132BB"/>
    <w:pPr>
      <w:suppressAutoHyphens/>
      <w:spacing w:before="280" w:after="280" w:line="240" w:lineRule="auto"/>
    </w:pPr>
    <w:rPr>
      <w:rFonts w:ascii="Times New Roman" w:eastAsia="Times New Roman" w:hAnsi="Times New Roman" w:cs="Times New Roman"/>
      <w:sz w:val="24"/>
      <w:szCs w:val="24"/>
      <w:lang w:val="ru-RU" w:eastAsia="ar-SA"/>
    </w:rPr>
  </w:style>
  <w:style w:type="table" w:customStyle="1" w:styleId="TableNormal">
    <w:name w:val="Table Normal"/>
    <w:rsid w:val="006132BB"/>
    <w:pPr>
      <w:suppressAutoHyphens/>
      <w:spacing w:after="0" w:line="240" w:lineRule="auto"/>
    </w:pPr>
    <w:rPr>
      <w:rFonts w:ascii="Calibri" w:eastAsia="Calibri" w:hAnsi="Calibri" w:cs="Calibri"/>
      <w:sz w:val="20"/>
      <w:lang w:val="uk-UA" w:eastAsia="zh-CN" w:bidi="hi-IN"/>
    </w:rPr>
    <w:tblPr>
      <w:tblCellMar>
        <w:top w:w="0" w:type="dxa"/>
        <w:left w:w="0" w:type="dxa"/>
        <w:bottom w:w="0" w:type="dxa"/>
        <w:right w:w="0" w:type="dxa"/>
      </w:tblCellMar>
    </w:tblPr>
  </w:style>
  <w:style w:type="character" w:customStyle="1" w:styleId="ListParagraphChar">
    <w:name w:val="List Paragraph Char"/>
    <w:link w:val="14"/>
    <w:locked/>
    <w:rsid w:val="006132BB"/>
    <w:rPr>
      <w:rFonts w:ascii="Cambria" w:eastAsia="Arial Unicode MS" w:hAnsi="Cambria" w:cs="Times New Roman"/>
      <w:kern w:val="2"/>
      <w:sz w:val="24"/>
      <w:szCs w:val="24"/>
      <w:lang w:val="ru-RU" w:eastAsia="zh-CN"/>
    </w:rPr>
  </w:style>
  <w:style w:type="character" w:customStyle="1" w:styleId="longtext">
    <w:name w:val="long_text"/>
    <w:rsid w:val="006132BB"/>
  </w:style>
  <w:style w:type="paragraph" w:customStyle="1" w:styleId="xfmc1">
    <w:name w:val="xfmc1"/>
    <w:basedOn w:val="a"/>
    <w:rsid w:val="006132B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a">
    <w:name w:val="Без інтервалів1"/>
    <w:rsid w:val="006132BB"/>
    <w:pPr>
      <w:spacing w:after="0" w:line="240" w:lineRule="auto"/>
    </w:pPr>
    <w:rPr>
      <w:rFonts w:ascii="Calibri" w:eastAsia="Times New Roman" w:hAnsi="Calibri" w:cs="Times New Roman"/>
      <w:lang w:val="uk-UA"/>
    </w:rPr>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6132BB"/>
  </w:style>
  <w:style w:type="paragraph" w:customStyle="1" w:styleId="211">
    <w:name w:val="Основной текст с отступом 21"/>
    <w:basedOn w:val="a"/>
    <w:rsid w:val="006132BB"/>
    <w:pPr>
      <w:suppressAutoHyphens/>
      <w:spacing w:after="120" w:line="480" w:lineRule="auto"/>
      <w:ind w:left="283"/>
    </w:pPr>
    <w:rPr>
      <w:rFonts w:ascii="Calibri" w:eastAsia="Times New Roman" w:hAnsi="Calibri" w:cs="Times New Roman"/>
      <w:lang w:val="ru-RU" w:eastAsia="zh-CN"/>
    </w:rPr>
  </w:style>
  <w:style w:type="character" w:customStyle="1" w:styleId="hps">
    <w:name w:val="hps"/>
    <w:rsid w:val="006132BB"/>
  </w:style>
  <w:style w:type="character" w:customStyle="1" w:styleId="st">
    <w:name w:val="st"/>
    <w:rsid w:val="006132BB"/>
  </w:style>
  <w:style w:type="paragraph" w:customStyle="1" w:styleId="212">
    <w:name w:val="Список 21"/>
    <w:basedOn w:val="a"/>
    <w:rsid w:val="006132BB"/>
    <w:pPr>
      <w:suppressAutoHyphens/>
      <w:spacing w:after="0" w:line="240" w:lineRule="auto"/>
      <w:ind w:left="566" w:hanging="283"/>
    </w:pPr>
    <w:rPr>
      <w:rFonts w:ascii="Times New Roman" w:eastAsia="Times New Roman" w:hAnsi="Times New Roman" w:cs="Times New Roman"/>
      <w:sz w:val="24"/>
      <w:szCs w:val="24"/>
      <w:lang w:val="uk-UA" w:eastAsia="ar-SA"/>
    </w:rPr>
  </w:style>
  <w:style w:type="paragraph" w:styleId="z-">
    <w:name w:val="HTML Top of Form"/>
    <w:basedOn w:val="a"/>
    <w:next w:val="a"/>
    <w:link w:val="z-0"/>
    <w:hidden/>
    <w:uiPriority w:val="99"/>
    <w:unhideWhenUsed/>
    <w:rsid w:val="006132BB"/>
    <w:pPr>
      <w:pBdr>
        <w:bottom w:val="single" w:sz="6" w:space="1" w:color="auto"/>
      </w:pBdr>
      <w:spacing w:after="0" w:line="256" w:lineRule="auto"/>
      <w:jc w:val="center"/>
    </w:pPr>
    <w:rPr>
      <w:rFonts w:ascii="Arial" w:eastAsia="Calibri" w:hAnsi="Arial" w:cs="Arial"/>
      <w:vanish/>
      <w:sz w:val="16"/>
      <w:szCs w:val="16"/>
      <w:lang w:val="uk-UA"/>
    </w:rPr>
  </w:style>
  <w:style w:type="character" w:customStyle="1" w:styleId="z-0">
    <w:name w:val="z-Початок форми Знак"/>
    <w:basedOn w:val="a0"/>
    <w:link w:val="z-"/>
    <w:uiPriority w:val="99"/>
    <w:rsid w:val="006132BB"/>
    <w:rPr>
      <w:rFonts w:ascii="Arial" w:eastAsia="Calibri" w:hAnsi="Arial" w:cs="Arial"/>
      <w:vanish/>
      <w:sz w:val="16"/>
      <w:szCs w:val="16"/>
      <w:lang w:val="uk-UA"/>
    </w:rPr>
  </w:style>
  <w:style w:type="paragraph" w:styleId="z-1">
    <w:name w:val="HTML Bottom of Form"/>
    <w:basedOn w:val="a"/>
    <w:next w:val="a"/>
    <w:link w:val="z-2"/>
    <w:hidden/>
    <w:uiPriority w:val="99"/>
    <w:unhideWhenUsed/>
    <w:rsid w:val="006132BB"/>
    <w:pPr>
      <w:pBdr>
        <w:top w:val="single" w:sz="6" w:space="1" w:color="auto"/>
      </w:pBdr>
      <w:spacing w:after="0" w:line="256" w:lineRule="auto"/>
      <w:jc w:val="center"/>
    </w:pPr>
    <w:rPr>
      <w:rFonts w:ascii="Arial" w:eastAsia="Calibri" w:hAnsi="Arial" w:cs="Arial"/>
      <w:vanish/>
      <w:sz w:val="16"/>
      <w:szCs w:val="16"/>
      <w:lang w:val="uk-UA"/>
    </w:rPr>
  </w:style>
  <w:style w:type="character" w:customStyle="1" w:styleId="z-2">
    <w:name w:val="z-Кінець форми Знак"/>
    <w:basedOn w:val="a0"/>
    <w:link w:val="z-1"/>
    <w:uiPriority w:val="99"/>
    <w:rsid w:val="006132BB"/>
    <w:rPr>
      <w:rFonts w:ascii="Arial" w:eastAsia="Calibri" w:hAnsi="Arial" w:cs="Arial"/>
      <w:vanish/>
      <w:sz w:val="16"/>
      <w:szCs w:val="16"/>
      <w:lang w:val="uk-UA"/>
    </w:rPr>
  </w:style>
  <w:style w:type="character" w:customStyle="1" w:styleId="emoji">
    <w:name w:val="emoji"/>
    <w:rsid w:val="006132BB"/>
  </w:style>
  <w:style w:type="paragraph" w:customStyle="1" w:styleId="aff6">
    <w:name w:val="Нормальний текст"/>
    <w:basedOn w:val="a"/>
    <w:link w:val="aff7"/>
    <w:uiPriority w:val="99"/>
    <w:rsid w:val="006132BB"/>
    <w:pPr>
      <w:spacing w:before="120" w:after="0" w:line="240" w:lineRule="auto"/>
      <w:ind w:firstLine="567"/>
    </w:pPr>
    <w:rPr>
      <w:rFonts w:ascii="Antiqua" w:eastAsia="Times New Roman" w:hAnsi="Antiqua" w:cs="Times New Roman"/>
      <w:sz w:val="26"/>
      <w:szCs w:val="20"/>
      <w:lang w:val="ru-RU" w:eastAsia="ru-RU"/>
    </w:rPr>
  </w:style>
  <w:style w:type="character" w:customStyle="1" w:styleId="aff7">
    <w:name w:val="Нормальний текст Знак"/>
    <w:link w:val="aff6"/>
    <w:uiPriority w:val="99"/>
    <w:locked/>
    <w:rsid w:val="006132BB"/>
    <w:rPr>
      <w:rFonts w:ascii="Antiqua" w:eastAsia="Times New Roman" w:hAnsi="Antiqua" w:cs="Times New Roman"/>
      <w:sz w:val="26"/>
      <w:szCs w:val="20"/>
      <w:lang w:val="ru-RU" w:eastAsia="ru-RU"/>
    </w:rPr>
  </w:style>
  <w:style w:type="character" w:customStyle="1" w:styleId="aff8">
    <w:name w:val="Обычный (Интернет) Знак"/>
    <w:qFormat/>
    <w:locked/>
    <w:rsid w:val="006132BB"/>
    <w:rPr>
      <w:rFonts w:ascii="Times New Roman" w:eastAsia="Times New Roman" w:hAnsi="Times New Roman" w:cs="Times New Roman"/>
      <w:sz w:val="24"/>
      <w:szCs w:val="24"/>
    </w:rPr>
  </w:style>
  <w:style w:type="character" w:styleId="aff9">
    <w:name w:val="Unresolved Mention"/>
    <w:uiPriority w:val="99"/>
    <w:semiHidden/>
    <w:unhideWhenUsed/>
    <w:rsid w:val="006132BB"/>
    <w:rPr>
      <w:color w:val="605E5C"/>
      <w:shd w:val="clear" w:color="auto" w:fill="E1DFDD"/>
    </w:rPr>
  </w:style>
  <w:style w:type="table" w:customStyle="1" w:styleId="TableGrid">
    <w:name w:val="TableGrid"/>
    <w:rsid w:val="006132BB"/>
    <w:pPr>
      <w:spacing w:after="0" w:line="240" w:lineRule="auto"/>
    </w:pPr>
    <w:rPr>
      <w:rFonts w:ascii="Calibri" w:eastAsia="Times New Roman" w:hAnsi="Calibri" w:cs="Times New Roman"/>
      <w:kern w:val="2"/>
      <w:lang w:val="en-US"/>
    </w:rPr>
    <w:tblPr>
      <w:tblCellMar>
        <w:top w:w="0" w:type="dxa"/>
        <w:left w:w="0" w:type="dxa"/>
        <w:bottom w:w="0" w:type="dxa"/>
        <w:right w:w="0" w:type="dxa"/>
      </w:tblCellMar>
    </w:tbl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6132BB"/>
    <w:pPr>
      <w:spacing w:after="0" w:line="240" w:lineRule="auto"/>
    </w:pPr>
    <w:rPr>
      <w:rFonts w:ascii="Verdana" w:eastAsia="Times New Roman" w:hAnsi="Verdana" w:cs="Verdana"/>
      <w:sz w:val="20"/>
      <w:szCs w:val="20"/>
      <w:lang w:val="en-US"/>
    </w:rPr>
  </w:style>
  <w:style w:type="paragraph" w:customStyle="1" w:styleId="affa">
    <w:name w:val="Знак"/>
    <w:basedOn w:val="a"/>
    <w:rsid w:val="006132BB"/>
    <w:pPr>
      <w:spacing w:after="0" w:line="240" w:lineRule="auto"/>
    </w:pPr>
    <w:rPr>
      <w:rFonts w:ascii="Verdana" w:eastAsia="Verdana" w:hAnsi="Verdana" w:cs="Times New Roman"/>
      <w:kern w:val="2"/>
      <w:lang w:val="en-US"/>
    </w:rPr>
  </w:style>
  <w:style w:type="paragraph" w:customStyle="1" w:styleId="1b">
    <w:name w:val="Без інтервалів1"/>
    <w:rsid w:val="006132BB"/>
    <w:pPr>
      <w:spacing w:after="0" w:line="240" w:lineRule="auto"/>
    </w:pPr>
    <w:rPr>
      <w:rFonts w:ascii="Calibri" w:eastAsia="Times New Roman" w:hAnsi="Calibri" w:cs="Times New Roman"/>
      <w:lang w:val="uk-UA"/>
    </w:rPr>
  </w:style>
  <w:style w:type="paragraph" w:customStyle="1" w:styleId="c7e0e3eeebeee2eeea">
    <w:name w:val="Зc7аe0гe3оeeлebоeeвe2оeeкea"/>
    <w:basedOn w:val="a"/>
    <w:rsid w:val="006132BB"/>
    <w:pPr>
      <w:widowControl w:val="0"/>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4433</Words>
  <Characters>25272</Characters>
  <Application>Microsoft Office Word</Application>
  <DocSecurity>0</DocSecurity>
  <Lines>210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2024-03-14T12:13:00Z</cp:lastPrinted>
  <dcterms:created xsi:type="dcterms:W3CDTF">2024-03-14T12:15:00Z</dcterms:created>
  <dcterms:modified xsi:type="dcterms:W3CDTF">2024-03-14T12:15:00Z</dcterms:modified>
</cp:coreProperties>
</file>