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DD" w:rsidRDefault="000602DD" w:rsidP="000602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ОБГРУНТУВАННЯ </w:t>
      </w:r>
    </w:p>
    <w:p w:rsidR="000602DD" w:rsidRPr="000602DD" w:rsidRDefault="000602DD" w:rsidP="000602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02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МЕДИКО-ТЕХНІЧНІ ВИМОГИ </w:t>
      </w:r>
    </w:p>
    <w:p w:rsidR="000602DD" w:rsidRPr="000602DD" w:rsidRDefault="000602DD" w:rsidP="000602DD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02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закупівлю по предмету</w:t>
      </w:r>
    </w:p>
    <w:p w:rsidR="000602DD" w:rsidRPr="000602DD" w:rsidRDefault="000602DD" w:rsidP="000602DD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02DD" w:rsidRPr="000602DD" w:rsidRDefault="000602DD" w:rsidP="000602DD">
      <w:pPr>
        <w:widowControl w:val="0"/>
        <w:suppressAutoHyphens/>
        <w:overflowPunct w:val="0"/>
        <w:spacing w:after="0" w:line="252" w:lineRule="auto"/>
        <w:jc w:val="both"/>
        <w:rPr>
          <w:rFonts w:ascii="Times New Roman" w:eastAsia="Tahoma" w:hAnsi="Times New Roman" w:cs="Times New Roman"/>
          <w:b/>
          <w:bCs/>
          <w:color w:val="00000A"/>
          <w:kern w:val="2"/>
          <w:sz w:val="26"/>
          <w:szCs w:val="26"/>
          <w:lang w:val="uk-UA" w:eastAsia="zh-CN"/>
        </w:rPr>
      </w:pPr>
      <w:r w:rsidRPr="000602DD">
        <w:rPr>
          <w:rFonts w:ascii="Times New Roman" w:eastAsia="Tahoma" w:hAnsi="Times New Roman" w:cs="Times New Roman"/>
          <w:b/>
          <w:bCs/>
          <w:color w:val="00000A"/>
          <w:kern w:val="2"/>
          <w:sz w:val="26"/>
          <w:szCs w:val="26"/>
          <w:lang w:val="uk-UA" w:eastAsia="zh-CN"/>
        </w:rPr>
        <w:t>код ДК 021:2015 – 33690000-3 лікарські засоби різні</w:t>
      </w:r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 xml:space="preserve"> - Реагенти до проточних </w:t>
      </w:r>
      <w:proofErr w:type="spellStart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>цитофлюориметрів</w:t>
      </w:r>
      <w:proofErr w:type="spellEnd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 xml:space="preserve"> </w:t>
      </w:r>
      <w:proofErr w:type="spellStart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>Navios</w:t>
      </w:r>
      <w:proofErr w:type="spellEnd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 xml:space="preserve"> EX, </w:t>
      </w:r>
      <w:proofErr w:type="spellStart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>Cytomics</w:t>
      </w:r>
      <w:proofErr w:type="spellEnd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 xml:space="preserve"> FC500, </w:t>
      </w:r>
      <w:proofErr w:type="spellStart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>Beckman</w:t>
      </w:r>
      <w:proofErr w:type="spellEnd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 xml:space="preserve"> </w:t>
      </w:r>
      <w:proofErr w:type="spellStart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>Coulter</w:t>
      </w:r>
      <w:proofErr w:type="spellEnd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 xml:space="preserve"> </w:t>
      </w:r>
      <w:proofErr w:type="spellStart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>онко</w:t>
      </w:r>
      <w:proofErr w:type="spellEnd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 xml:space="preserve"> для  Українського </w:t>
      </w:r>
      <w:proofErr w:type="spellStart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>Референс</w:t>
      </w:r>
      <w:proofErr w:type="spellEnd"/>
      <w:r w:rsidRPr="000602DD">
        <w:rPr>
          <w:rFonts w:ascii="Times New Roman" w:eastAsia="Tahoma" w:hAnsi="Times New Roman" w:cs="Times New Roman"/>
          <w:b/>
          <w:bCs/>
          <w:color w:val="000000"/>
          <w:kern w:val="2"/>
          <w:sz w:val="26"/>
          <w:szCs w:val="26"/>
          <w:lang w:val="uk-UA" w:eastAsia="zh-CN"/>
        </w:rPr>
        <w:t xml:space="preserve">-центру з клінічної лабораторної діагностики та метрології в 2024 році </w:t>
      </w:r>
    </w:p>
    <w:p w:rsidR="000602DD" w:rsidRPr="000602DD" w:rsidRDefault="000602DD" w:rsidP="000602DD">
      <w:pPr>
        <w:widowControl w:val="0"/>
        <w:suppressAutoHyphens/>
        <w:overflowPunct w:val="0"/>
        <w:spacing w:after="0" w:line="252" w:lineRule="auto"/>
        <w:jc w:val="center"/>
        <w:rPr>
          <w:rFonts w:ascii="Times New Roman" w:eastAsia="Tahoma" w:hAnsi="Times New Roman" w:cs="Times New Roman"/>
          <w:b/>
          <w:bCs/>
          <w:color w:val="000000"/>
          <w:kern w:val="2"/>
          <w:lang w:val="uk-UA" w:eastAsia="zh-CN"/>
        </w:rPr>
      </w:pPr>
    </w:p>
    <w:tbl>
      <w:tblPr>
        <w:tblW w:w="10834" w:type="dxa"/>
        <w:tblInd w:w="113" w:type="dxa"/>
        <w:tblLook w:val="04A0" w:firstRow="1" w:lastRow="0" w:firstColumn="1" w:lastColumn="0" w:noHBand="0" w:noVBand="1"/>
      </w:tblPr>
      <w:tblGrid>
        <w:gridCol w:w="460"/>
        <w:gridCol w:w="3504"/>
        <w:gridCol w:w="1107"/>
        <w:gridCol w:w="894"/>
        <w:gridCol w:w="2403"/>
        <w:gridCol w:w="2466"/>
      </w:tblGrid>
      <w:tr w:rsidR="000602DD" w:rsidRPr="000602DD" w:rsidTr="003B3755">
        <w:trPr>
          <w:trHeight w:val="18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Міжнародна непатентована назва лікарського засобу / Назва медичного виробу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Форма випуску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-на </w:t>
            </w:r>
          </w:p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кіл-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ть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НАЦІОНАЛЬНИЙ КЛАСИФІКАТОР УКРАЇНИ</w:t>
            </w: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 xml:space="preserve">Єдиний закупівельний словник ДК 021:2015  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Код та назва національного класифікатору медичного виробу</w:t>
            </w:r>
          </w:p>
        </w:tc>
      </w:tr>
      <w:tr w:rsidR="000602DD" w:rsidRPr="000602DD" w:rsidTr="003B375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602DD" w:rsidRPr="000602DD" w:rsidTr="003B3755">
        <w:trPr>
          <w:trHeight w:val="315"/>
        </w:trPr>
        <w:tc>
          <w:tcPr>
            <w:tcW w:w="108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Реагенти до проточних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цитофлюориметрів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Navios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EX,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Cytomics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FC500,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Beckman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Coulter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</w:tr>
      <w:tr w:rsidR="000602DD" w:rsidRPr="000602DD" w:rsidTr="003B3755">
        <w:trPr>
          <w:trHeight w:val="135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DD" w:rsidRPr="000602DD" w:rsidRDefault="003B3755" w:rsidP="00060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3B3755" w:rsidRDefault="003B3755" w:rsidP="003B375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B3755">
              <w:rPr>
                <w:rFonts w:ascii="Times New Roman" w:hAnsi="Times New Roman" w:cs="Times New Roman"/>
                <w:sz w:val="24"/>
                <w:szCs w:val="24"/>
              </w:rPr>
              <w:t>Моноклональне антитіло CD2, мічене флюоресцентним барвником FITC, або екві</w:t>
            </w:r>
            <w:bookmarkStart w:id="0" w:name="_GoBack"/>
            <w:bookmarkEnd w:id="0"/>
            <w:r w:rsidRPr="003B3755">
              <w:rPr>
                <w:rFonts w:ascii="Times New Roman" w:hAnsi="Times New Roman" w:cs="Times New Roman"/>
                <w:sz w:val="24"/>
                <w:szCs w:val="24"/>
              </w:rPr>
              <w:t>валент</w:t>
            </w:r>
          </w:p>
          <w:p w:rsidR="000602DD" w:rsidRPr="003B3755" w:rsidRDefault="000602DD" w:rsidP="0006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DD" w:rsidRPr="000602DD" w:rsidRDefault="003B3755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602DD"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DD" w:rsidRPr="000602DD" w:rsidRDefault="000602DD" w:rsidP="000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56917 Численні CD-клітинні маркери IVD, антитіла</w:t>
            </w:r>
          </w:p>
        </w:tc>
      </w:tr>
      <w:tr w:rsidR="003B3755" w:rsidRPr="000602DD" w:rsidTr="003B3755">
        <w:trPr>
          <w:trHeight w:val="135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CD3,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FITC, або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Alexa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Fluor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488,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56917 Численні CD-клітинні маркери IVD, антитіла</w:t>
            </w:r>
          </w:p>
        </w:tc>
      </w:tr>
      <w:tr w:rsidR="003B3755" w:rsidRPr="000602DD" w:rsidTr="003B3755">
        <w:trPr>
          <w:trHeight w:val="14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CD3,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APC-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Alexa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Fluor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750,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30614 Набір реагентів для визначання рецепторів клітинної поверхні</w:t>
            </w:r>
          </w:p>
        </w:tc>
      </w:tr>
      <w:tr w:rsidR="003B3755" w:rsidRPr="000602DD" w:rsidTr="003B3755">
        <w:trPr>
          <w:trHeight w:val="8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CD4,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PE,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56928 - CD4 клітинний маркер ІВД, антитіла</w:t>
            </w:r>
          </w:p>
        </w:tc>
      </w:tr>
      <w:tr w:rsidR="003B3755" w:rsidRPr="000602DD" w:rsidTr="003B3755">
        <w:trPr>
          <w:trHeight w:val="12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CD7,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APC,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30614 Набір реагентів для визначання рецепторів клітинної поверхні</w:t>
            </w:r>
          </w:p>
        </w:tc>
      </w:tr>
      <w:tr w:rsidR="003B3755" w:rsidRPr="000602DD" w:rsidTr="003B3755">
        <w:trPr>
          <w:trHeight w:val="11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CD8,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PC5,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56936 - CD8 клітинний маркер ІВД, антитіла</w:t>
            </w:r>
          </w:p>
        </w:tc>
      </w:tr>
      <w:tr w:rsidR="003B3755" w:rsidRPr="000602DD" w:rsidTr="003B3755">
        <w:trPr>
          <w:trHeight w:val="1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CD8,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APC-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Alexa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Fluor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700,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30614 Набір реагентів для визначання рецепторів клітинної поверхні</w:t>
            </w:r>
          </w:p>
        </w:tc>
      </w:tr>
      <w:tr w:rsidR="003B3755" w:rsidRPr="000602DD" w:rsidTr="003B3755">
        <w:trPr>
          <w:trHeight w:val="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CD10,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PE,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</w:t>
            </w: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56938 - CD10 клітинний маркер ІВД, антитіла</w:t>
            </w:r>
          </w:p>
        </w:tc>
      </w:tr>
      <w:tr w:rsidR="003B3755" w:rsidRPr="000602DD" w:rsidTr="003B3755">
        <w:trPr>
          <w:trHeight w:val="14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CD13,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ECD,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30614 Набір реагентів для визначання рецепторів клітинної поверхні</w:t>
            </w:r>
          </w:p>
        </w:tc>
      </w:tr>
      <w:tr w:rsidR="003B3755" w:rsidRPr="000602DD" w:rsidTr="003B3755">
        <w:trPr>
          <w:trHeight w:val="14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CD14,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APC-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Alexa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Fluor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700,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30614 Набір реагентів для визначання рецепторів клітинної поверхні</w:t>
            </w:r>
          </w:p>
        </w:tc>
      </w:tr>
      <w:tr w:rsidR="003B3755" w:rsidRPr="000602DD" w:rsidTr="003B3755">
        <w:trPr>
          <w:trHeight w:val="12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CD20,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APC-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Alexa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Fluor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700,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30614 Набір реагентів для визначання рецепторів клітинної поверхні</w:t>
            </w:r>
          </w:p>
        </w:tc>
      </w:tr>
      <w:tr w:rsidR="003B3755" w:rsidRPr="000602DD" w:rsidTr="003B3755">
        <w:trPr>
          <w:trHeight w:val="10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CD33,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PC7,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56972 - CD33 клітинний маркер ІВД, антитіла</w:t>
            </w:r>
          </w:p>
        </w:tc>
      </w:tr>
      <w:tr w:rsidR="003B3755" w:rsidRPr="000602DD" w:rsidTr="003B3755">
        <w:trPr>
          <w:trHeight w:val="11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CD34,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ECD,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30614 Набір реагентів для визначання рецепторів клітинної поверхні</w:t>
            </w:r>
          </w:p>
        </w:tc>
      </w:tr>
      <w:tr w:rsidR="003B3755" w:rsidRPr="000602DD" w:rsidTr="003B3755">
        <w:trPr>
          <w:trHeight w:val="10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CD34,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APC,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56974 - CD34 клітинний маркер ІВД, антитіла</w:t>
            </w:r>
          </w:p>
        </w:tc>
      </w:tr>
      <w:tr w:rsidR="003B3755" w:rsidRPr="000602DD" w:rsidTr="003B3755">
        <w:trPr>
          <w:trHeight w:val="103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CD38,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FITC,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56978 - CD38 клітинний маркер ІВД, антитіла</w:t>
            </w:r>
          </w:p>
        </w:tc>
      </w:tr>
      <w:tr w:rsidR="003B3755" w:rsidRPr="000602DD" w:rsidTr="003B3755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CD38,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PC5.5,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30614 Набір реагентів для визначання рецепторів клітинної поверхні</w:t>
            </w:r>
          </w:p>
        </w:tc>
      </w:tr>
      <w:tr w:rsidR="003B3755" w:rsidRPr="000602DD" w:rsidTr="003B3755">
        <w:trPr>
          <w:trHeight w:val="9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CD45,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PB,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56988-CD45 загальний лейкоцитарний антиген клітинний маркер ІВД, антитіла</w:t>
            </w:r>
          </w:p>
        </w:tc>
      </w:tr>
      <w:tr w:rsidR="003B3755" w:rsidRPr="000602DD" w:rsidTr="003B3755">
        <w:trPr>
          <w:trHeight w:val="1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CD45,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Krome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Orange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56988-CD45 загальний лейкоцитарний антиген клітинний маркер ІВД, антитіла</w:t>
            </w:r>
          </w:p>
        </w:tc>
      </w:tr>
      <w:tr w:rsidR="003B3755" w:rsidRPr="000602DD" w:rsidTr="003B3755">
        <w:trPr>
          <w:trHeight w:val="14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CD99, мічене флуоресцентним барвником ECD,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30614 Набір реагентів для визначання рецепторів клітинної поверхні</w:t>
            </w:r>
          </w:p>
        </w:tc>
      </w:tr>
      <w:tr w:rsidR="003B3755" w:rsidRPr="000602DD" w:rsidTr="003B3755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CD99, мічене флуоресцентним барвником APC,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30614 Набір реагентів для визначання рецепторів клітинної поверхні</w:t>
            </w:r>
          </w:p>
        </w:tc>
      </w:tr>
      <w:tr w:rsidR="003B3755" w:rsidRPr="000602DD" w:rsidTr="003B3755">
        <w:trPr>
          <w:trHeight w:val="12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CD117,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PC5.5, або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30614 Набір реагентів для визначання рецепторів клітинної поверхні</w:t>
            </w:r>
          </w:p>
        </w:tc>
      </w:tr>
      <w:tr w:rsidR="003B3755" w:rsidRPr="000602DD" w:rsidTr="003B3755">
        <w:trPr>
          <w:trHeight w:val="13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антитіло HLA-DR,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барвником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PB,або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еквівалент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57294-HLA II класу антигени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типування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тканин ІВД, антитіла</w:t>
            </w:r>
          </w:p>
        </w:tc>
      </w:tr>
      <w:tr w:rsidR="003B3755" w:rsidRPr="000602DD" w:rsidTr="003B3755">
        <w:trPr>
          <w:trHeight w:val="11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Stem-Trol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Control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Cells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56919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Числені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СD-клітинні маркери ІВД, контрольний матеріал</w:t>
            </w:r>
          </w:p>
        </w:tc>
      </w:tr>
      <w:tr w:rsidR="003B3755" w:rsidRPr="000602DD" w:rsidTr="003B3755">
        <w:trPr>
          <w:trHeight w:val="11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Обжимна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рідина для проточного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цитофлюориметра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паков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58236 Буферний розчин для</w:t>
            </w: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промивання IVD</w:t>
            </w: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(діагностика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vitro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),</w:t>
            </w: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автоматичні/</w:t>
            </w: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напівавтоматичні системи</w:t>
            </w:r>
          </w:p>
        </w:tc>
      </w:tr>
      <w:tr w:rsidR="003B3755" w:rsidRPr="000602DD" w:rsidTr="003B3755">
        <w:trPr>
          <w:trHeight w:val="11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Розчин для фіксації та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пермеабілізації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клітин для внутрішньоклітинного дослідження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набір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56920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Числені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CD-клітинні маркери ІВД, реагент</w:t>
            </w:r>
          </w:p>
        </w:tc>
      </w:tr>
      <w:tr w:rsidR="003B3755" w:rsidRPr="000602DD" w:rsidTr="003B3755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Розчин для промивання системи проточного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цитофлюориметра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паков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59058 Миючий /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очищуючий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розчин ІВД, для автоматизованих /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полуавтоматізіванних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систем</w:t>
            </w:r>
          </w:p>
        </w:tc>
      </w:tr>
      <w:tr w:rsidR="003B3755" w:rsidRPr="000602DD" w:rsidTr="003B3755">
        <w:trPr>
          <w:trHeight w:val="9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Пробірки для проточного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цитофлюориметра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12х75 мм, блакитні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паков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021:2015:</w:t>
            </w: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33690000-3 </w:t>
            </w: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Лікарські засоби різні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46237 Нестерильна</w:t>
            </w: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пробірка</w:t>
            </w:r>
          </w:p>
        </w:tc>
      </w:tr>
      <w:tr w:rsidR="003B3755" w:rsidRPr="000602DD" w:rsidTr="003B3755">
        <w:trPr>
          <w:trHeight w:val="1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Лізуючий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розчин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OptiLyseC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8,00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61165 Реагент для лізису клітин крові IVD (діагностика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vitro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) </w:t>
            </w:r>
          </w:p>
        </w:tc>
      </w:tr>
      <w:tr w:rsidR="003B3755" w:rsidRPr="000602DD" w:rsidTr="003B3755">
        <w:trPr>
          <w:trHeight w:val="1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Лізуючий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розчин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Lysing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Solutoin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IQTest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 (10x)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55858 Підрахунок лейкоцитів IVD, набір, кількість клітин</w:t>
            </w:r>
          </w:p>
        </w:tc>
      </w:tr>
      <w:tr w:rsidR="003B3755" w:rsidRPr="000602DD" w:rsidTr="003B3755">
        <w:trPr>
          <w:trHeight w:val="12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0602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63A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color w:val="32363A"/>
                <w:sz w:val="24"/>
                <w:szCs w:val="24"/>
                <w:lang w:val="uk-UA" w:eastAsia="ru-RU"/>
              </w:rPr>
              <w:t xml:space="preserve"> IM2039U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color w:val="32363A"/>
                <w:sz w:val="24"/>
                <w:szCs w:val="24"/>
                <w:lang w:val="uk-UA" w:eastAsia="ru-RU"/>
              </w:rPr>
              <w:t>Моноклональне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color w:val="32363A"/>
                <w:sz w:val="24"/>
                <w:szCs w:val="24"/>
                <w:lang w:val="uk-UA" w:eastAsia="ru-RU"/>
              </w:rPr>
              <w:t xml:space="preserve"> антитіло CD66c, мічене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color w:val="32363A"/>
                <w:sz w:val="24"/>
                <w:szCs w:val="24"/>
                <w:lang w:val="uk-UA" w:eastAsia="ru-RU"/>
              </w:rPr>
              <w:t>флюоресцентним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color w:val="32363A"/>
                <w:sz w:val="24"/>
                <w:szCs w:val="24"/>
                <w:lang w:val="uk-UA" w:eastAsia="ru-RU"/>
              </w:rPr>
              <w:t xml:space="preserve"> барвником FITC, або аналог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паков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ДК 021:2015 – 33696500-0 - Лабораторні реактиви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5" w:rsidRPr="000602DD" w:rsidRDefault="003B3755" w:rsidP="003B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55864 Імітатори клітин крові для калібрування/ контролювання IVD (діагностика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vitro</w:t>
            </w:r>
            <w:proofErr w:type="spellEnd"/>
            <w:r w:rsidRPr="000602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), реагент</w:t>
            </w:r>
          </w:p>
        </w:tc>
      </w:tr>
    </w:tbl>
    <w:p w:rsidR="000602DD" w:rsidRPr="000602DD" w:rsidRDefault="000602DD" w:rsidP="000602D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0602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Загальні вимоги :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Вся лабораторна продукція, що представлена на торги повинна: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Бути зареєстрованою в Україні або мати декларацію про відповідність та відповідати вимогам чинного законодавства щодо їх виробництва.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Мати сертифікат якості уповноваженого державного органу (перевага при цьому надається продукції, що має міжнародні сертифікати ISO 9001 або СЄ марку).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Бути адаптованою до відповідного аналізатору, що заявлений в лоті.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Мати зазначену на упаковці дату виробництва та термін придатності.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Постачатись транспортом Продавця за умови попередньої заявки Покупця та оплачуватись тільки по факту поставки товару з можливістю відстрочки платежу до 30 календарних днів.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Постачатись не пізніше 30 днів з моменту подання заявки (перевага надається фірмам, що мають склади в Києві та гарантують термінову поставку).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Закуповуватись та постачатись як дрібними партіями протягом року, так і цілим лотом, в залежності від реальних потреб установи та виділених асигнувань.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Мати термін придатності на момент поставки не менше 70 % від передбаченого.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Зберігатися та транспортуватися з дотриманням встановлених вимог до кожної позиції.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При наявності браку Продавець повинен гарантувати безкоштовну заміну товару не пізніше 30 днів.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0602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Вимоги до реагентів :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0602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Загальні: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До набору реагентів</w:t>
      </w:r>
      <w:r w:rsidRPr="000602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повинні входити всі необхідні реактиви відповідно до методики проведення аналізу.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Реактиви повинні мати зручну форму для використання з мінімальним етапом підготовки, повну комплектацію та неушкоджену упаковку.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При наявності браку реагентів або витратного матеріалу Продавець повинен гарантувати безкоштовну заміну товару не пізніше 30 днів.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До реагентів повинна додаватись детальна інструкція українською/російською та англійською мовами (у випадку закордонного виробника).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Концентрація </w:t>
      </w:r>
      <w:proofErr w:type="spellStart"/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аналіту</w:t>
      </w:r>
      <w:proofErr w:type="spellEnd"/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контролях має гарантовано відповідати вказаній у паспорті та бути стабільною протягом терміну, встановленому для кожної позиції.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Контрольний матеріал має бути адаптованим до приладу та тест-системи, що використовуються в лабораторії та мати відповідне підтвердження в паспорті до контрольного матеріалу, або в листі від фірми-постачальника. </w:t>
      </w: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Стабільність усіх компонентів наборів після його відкриття повинна зберігатись на протязі всього терміну, визначеного в інструкції до набору реагентів.</w:t>
      </w:r>
    </w:p>
    <w:p w:rsidR="000602DD" w:rsidRPr="000602DD" w:rsidRDefault="000602DD" w:rsidP="000602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602DD" w:rsidRPr="000602DD" w:rsidRDefault="000602DD" w:rsidP="000602D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0602DD" w:rsidRPr="000602DD" w:rsidRDefault="000602DD" w:rsidP="000602DD">
      <w:pPr>
        <w:widowControl w:val="0"/>
        <w:suppressAutoHyphens/>
        <w:overflowPunct w:val="0"/>
        <w:spacing w:after="0" w:line="252" w:lineRule="auto"/>
        <w:jc w:val="center"/>
        <w:rPr>
          <w:rFonts w:ascii="Times New Roman" w:eastAsia="Tahoma" w:hAnsi="Times New Roman" w:cs="Times New Roman"/>
          <w:b/>
          <w:bCs/>
          <w:color w:val="000000"/>
          <w:kern w:val="2"/>
          <w:sz w:val="28"/>
          <w:szCs w:val="28"/>
          <w:lang w:val="uk-UA" w:eastAsia="zh-CN"/>
        </w:rPr>
      </w:pPr>
    </w:p>
    <w:p w:rsidR="000602DD" w:rsidRPr="000602DD" w:rsidRDefault="000602DD" w:rsidP="000602D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0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Примітка: У разі, якщо у даних медико-технічних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0602DD" w:rsidRPr="000602DD" w:rsidRDefault="000602DD">
      <w:pPr>
        <w:rPr>
          <w:lang w:val="uk-UA"/>
        </w:rPr>
      </w:pPr>
    </w:p>
    <w:sectPr w:rsidR="000602DD" w:rsidRPr="000602DD" w:rsidSect="000602DD">
      <w:footerReference w:type="even" r:id="rId6"/>
      <w:footerReference w:type="default" r:id="rId7"/>
      <w:pgSz w:w="11906" w:h="16838" w:code="9"/>
      <w:pgMar w:top="567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B3755">
      <w:pPr>
        <w:spacing w:after="0" w:line="240" w:lineRule="auto"/>
      </w:pPr>
      <w:r>
        <w:separator/>
      </w:r>
    </w:p>
  </w:endnote>
  <w:endnote w:type="continuationSeparator" w:id="0">
    <w:p w:rsidR="00000000" w:rsidRDefault="003B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851" w:rsidRDefault="000602DD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95851" w:rsidRDefault="003B375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851" w:rsidRDefault="000602DD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38</w:t>
    </w:r>
    <w:r>
      <w:rPr>
        <w:rStyle w:val="a3"/>
      </w:rPr>
      <w:fldChar w:fldCharType="end"/>
    </w:r>
  </w:p>
  <w:p w:rsidR="00095851" w:rsidRDefault="003B3755" w:rsidP="002E5C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B3755">
      <w:pPr>
        <w:spacing w:after="0" w:line="240" w:lineRule="auto"/>
      </w:pPr>
      <w:r>
        <w:separator/>
      </w:r>
    </w:p>
  </w:footnote>
  <w:footnote w:type="continuationSeparator" w:id="0">
    <w:p w:rsidR="00000000" w:rsidRDefault="003B3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DD"/>
    <w:rsid w:val="000602DD"/>
    <w:rsid w:val="003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65F5"/>
  <w15:chartTrackingRefBased/>
  <w15:docId w15:val="{F91E348B-C0A5-4AE9-A299-216E9F14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602DD"/>
  </w:style>
  <w:style w:type="paragraph" w:styleId="a4">
    <w:name w:val="footer"/>
    <w:basedOn w:val="a"/>
    <w:link w:val="a5"/>
    <w:rsid w:val="000602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ій колонтитул Знак"/>
    <w:basedOn w:val="a0"/>
    <w:link w:val="a4"/>
    <w:rsid w:val="000602DD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ОБГРУНТУВАННЯ </vt:lpstr>
      <vt:lpstr>МЕДИКО-ТЕХНІЧНІ ВИМОГИ </vt:lpstr>
      <vt:lpstr>на закупівлю по предмету</vt:lpstr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2024-07-04T08:56:00Z</dcterms:created>
  <dcterms:modified xsi:type="dcterms:W3CDTF">2024-07-04T09:31:00Z</dcterms:modified>
</cp:coreProperties>
</file>