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D5" w:rsidRPr="001B239E" w:rsidRDefault="00455ED5" w:rsidP="00455ED5">
      <w:pPr>
        <w:widowControl w:val="0"/>
        <w:tabs>
          <w:tab w:val="left" w:pos="4860"/>
        </w:tabs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1B239E">
        <w:rPr>
          <w:b/>
          <w:bCs/>
          <w:i/>
          <w:iCs/>
        </w:rPr>
        <w:t xml:space="preserve"> </w:t>
      </w:r>
    </w:p>
    <w:p w:rsidR="00455ED5" w:rsidRPr="001B239E" w:rsidRDefault="00455ED5" w:rsidP="00455ED5">
      <w:pPr>
        <w:jc w:val="right"/>
        <w:rPr>
          <w:b/>
          <w:bCs/>
          <w:i/>
          <w:iCs/>
        </w:rPr>
      </w:pPr>
    </w:p>
    <w:p w:rsidR="00991C5F" w:rsidRPr="0003477F" w:rsidRDefault="00590149" w:rsidP="00455ED5">
      <w:pPr>
        <w:jc w:val="center"/>
        <w:outlineLvl w:val="0"/>
        <w:rPr>
          <w:rFonts w:eastAsia="MS PGothic"/>
          <w:b/>
          <w:sz w:val="44"/>
          <w:szCs w:val="44"/>
        </w:rPr>
      </w:pPr>
      <w:r>
        <w:rPr>
          <w:rFonts w:eastAsia="MS PGothic"/>
          <w:b/>
          <w:sz w:val="44"/>
          <w:szCs w:val="44"/>
        </w:rPr>
        <w:t>ОБГРУНТУВАННЯ</w:t>
      </w:r>
    </w:p>
    <w:p w:rsidR="00991C5F" w:rsidRPr="0003477F" w:rsidRDefault="00991C5F" w:rsidP="00455ED5">
      <w:pPr>
        <w:jc w:val="center"/>
        <w:outlineLvl w:val="0"/>
        <w:rPr>
          <w:b/>
        </w:rPr>
      </w:pPr>
    </w:p>
    <w:p w:rsidR="00455ED5" w:rsidRPr="0003477F" w:rsidRDefault="00455ED5" w:rsidP="00455ED5">
      <w:pPr>
        <w:jc w:val="center"/>
        <w:outlineLvl w:val="0"/>
        <w:rPr>
          <w:b/>
        </w:rPr>
      </w:pPr>
      <w:r w:rsidRPr="0003477F">
        <w:rPr>
          <w:b/>
        </w:rPr>
        <w:t xml:space="preserve">ТЕХНІЧНІ ВИМОГИ </w:t>
      </w:r>
    </w:p>
    <w:p w:rsidR="00455ED5" w:rsidRPr="0003477F" w:rsidRDefault="00455ED5" w:rsidP="00455ED5">
      <w:pPr>
        <w:jc w:val="center"/>
        <w:outlineLvl w:val="0"/>
        <w:rPr>
          <w:b/>
        </w:rPr>
      </w:pPr>
      <w:r w:rsidRPr="0003477F">
        <w:rPr>
          <w:b/>
        </w:rPr>
        <w:t>на закупівлю по предмету</w:t>
      </w:r>
    </w:p>
    <w:p w:rsidR="00455ED5" w:rsidRPr="0003477F" w:rsidRDefault="00A06320" w:rsidP="00455ED5">
      <w:pPr>
        <w:ind w:firstLine="709"/>
        <w:jc w:val="center"/>
        <w:rPr>
          <w:b/>
          <w:i/>
        </w:rPr>
      </w:pPr>
      <w:r w:rsidRPr="0003477F">
        <w:rPr>
          <w:b/>
          <w:bCs/>
        </w:rPr>
        <w:t xml:space="preserve">код ДК 021:2015 – </w:t>
      </w:r>
      <w:r w:rsidRPr="0003477F">
        <w:rPr>
          <w:b/>
        </w:rPr>
        <w:t>50420000-1 послуги з ремонту і технічного обслуговування медичного та хірургічного обладнання</w:t>
      </w:r>
      <w:r w:rsidR="00455ED5" w:rsidRPr="0003477F">
        <w:rPr>
          <w:b/>
        </w:rPr>
        <w:t xml:space="preserve"> </w:t>
      </w:r>
      <w:r w:rsidR="00455ED5" w:rsidRPr="0003477F">
        <w:rPr>
          <w:b/>
          <w:shd w:val="clear" w:color="auto" w:fill="FFFFFF"/>
        </w:rPr>
        <w:t>(</w:t>
      </w:r>
      <w:r w:rsidR="00455ED5" w:rsidRPr="0003477F">
        <w:rPr>
          <w:b/>
          <w:lang w:eastAsia="uk-UA"/>
        </w:rPr>
        <w:t>послуги з ремонту та технічного обслуговування обладнання у Центрі трансфузіології</w:t>
      </w:r>
      <w:r w:rsidR="00455ED5" w:rsidRPr="0003477F">
        <w:rPr>
          <w:b/>
        </w:rPr>
        <w:t>)</w:t>
      </w:r>
    </w:p>
    <w:p w:rsidR="00455ED5" w:rsidRPr="0003477F" w:rsidRDefault="00455ED5" w:rsidP="00455ED5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6756" w:rsidRPr="0003477F" w:rsidRDefault="00AC3568" w:rsidP="00455ED5">
      <w:pPr>
        <w:tabs>
          <w:tab w:val="left" w:pos="142"/>
        </w:tabs>
        <w:rPr>
          <w:b/>
        </w:rPr>
      </w:pPr>
      <w:r w:rsidRPr="0003477F">
        <w:rPr>
          <w:b/>
        </w:rPr>
        <w:t>Специфікація обладнання, що потребує технічного обслуговування</w:t>
      </w:r>
      <w:r w:rsidR="0055241D" w:rsidRPr="0003477F">
        <w:rPr>
          <w:b/>
        </w:rPr>
        <w:t>:</w:t>
      </w:r>
    </w:p>
    <w:p w:rsidR="00455ED5" w:rsidRPr="0003477F" w:rsidRDefault="00455ED5" w:rsidP="00455ED5">
      <w:pPr>
        <w:ind w:left="7788" w:firstLine="708"/>
        <w:jc w:val="right"/>
        <w:rPr>
          <w:i/>
        </w:rPr>
      </w:pPr>
      <w:r w:rsidRPr="0003477F">
        <w:rPr>
          <w:i/>
        </w:rPr>
        <w:t>Таблиця 1</w:t>
      </w:r>
    </w:p>
    <w:tbl>
      <w:tblPr>
        <w:tblW w:w="10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50"/>
        <w:gridCol w:w="1842"/>
      </w:tblGrid>
      <w:tr w:rsidR="00804CB5" w:rsidRPr="0003477F" w:rsidTr="00CB747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04CB5" w:rsidRPr="0003477F" w:rsidRDefault="00804CB5" w:rsidP="00C7493B">
            <w:pPr>
              <w:jc w:val="center"/>
              <w:rPr>
                <w:b/>
              </w:rPr>
            </w:pPr>
            <w:r w:rsidRPr="0003477F">
              <w:rPr>
                <w:b/>
              </w:rPr>
              <w:t>№</w:t>
            </w:r>
          </w:p>
          <w:p w:rsidR="00804CB5" w:rsidRPr="0003477F" w:rsidRDefault="00804CB5" w:rsidP="00C7493B">
            <w:pPr>
              <w:jc w:val="center"/>
              <w:rPr>
                <w:b/>
              </w:rPr>
            </w:pPr>
            <w:r w:rsidRPr="0003477F">
              <w:rPr>
                <w:b/>
              </w:rPr>
              <w:t>з/п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04CB5" w:rsidRPr="0003477F" w:rsidRDefault="00804CB5" w:rsidP="00C7493B">
            <w:pPr>
              <w:jc w:val="center"/>
              <w:rPr>
                <w:b/>
              </w:rPr>
            </w:pPr>
            <w:r w:rsidRPr="0003477F">
              <w:rPr>
                <w:b/>
              </w:rPr>
              <w:t>Найменування обладнання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4CB5" w:rsidRPr="0003477F" w:rsidRDefault="00804CB5" w:rsidP="00C7493B">
            <w:pPr>
              <w:jc w:val="center"/>
              <w:rPr>
                <w:b/>
              </w:rPr>
            </w:pPr>
            <w:r w:rsidRPr="0003477F">
              <w:rPr>
                <w:b/>
              </w:rPr>
              <w:t>Кількість шт.</w:t>
            </w:r>
          </w:p>
        </w:tc>
      </w:tr>
      <w:tr w:rsidR="00804CB5" w:rsidRPr="0003477F" w:rsidTr="00CB747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04CB5" w:rsidRPr="0003477F" w:rsidRDefault="00804CB5" w:rsidP="0005526B">
            <w:pPr>
              <w:jc w:val="center"/>
              <w:rPr>
                <w:b/>
              </w:rPr>
            </w:pPr>
            <w:r w:rsidRPr="0003477F">
              <w:rPr>
                <w:b/>
              </w:rPr>
              <w:t>1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8541B" w:rsidRPr="0003477F" w:rsidRDefault="00804CB5" w:rsidP="00900BCF">
            <w:pPr>
              <w:rPr>
                <w:b/>
              </w:rPr>
            </w:pPr>
            <w:r w:rsidRPr="0003477F">
              <w:rPr>
                <w:b/>
              </w:rPr>
              <w:t>Рентген</w:t>
            </w:r>
            <w:r w:rsidR="00CB7477" w:rsidRPr="0003477F">
              <w:rPr>
                <w:b/>
              </w:rPr>
              <w:t>івська установка для опромінення контейнерів (тип RADGIL</w:t>
            </w:r>
            <w:r w:rsidR="001B239E" w:rsidRPr="0003477F">
              <w:rPr>
                <w:b/>
              </w:rPr>
              <w:t xml:space="preserve"> </w:t>
            </w:r>
            <w:r w:rsidR="00CB7477" w:rsidRPr="0003477F">
              <w:rPr>
                <w:b/>
              </w:rPr>
              <w:t>2</w:t>
            </w:r>
            <w:r w:rsidR="0028541B" w:rsidRPr="0003477F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4CB5" w:rsidRPr="0003477F" w:rsidRDefault="00804CB5" w:rsidP="00900BCF">
            <w:pPr>
              <w:jc w:val="center"/>
              <w:rPr>
                <w:b/>
              </w:rPr>
            </w:pPr>
            <w:r w:rsidRPr="0003477F">
              <w:rPr>
                <w:b/>
              </w:rPr>
              <w:t>1</w:t>
            </w:r>
          </w:p>
        </w:tc>
      </w:tr>
      <w:tr w:rsidR="0028541B" w:rsidRPr="0003477F" w:rsidTr="00CB747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28541B" w:rsidRPr="0003477F" w:rsidRDefault="0028541B" w:rsidP="0005526B">
            <w:pPr>
              <w:jc w:val="center"/>
              <w:rPr>
                <w:b/>
              </w:rPr>
            </w:pPr>
            <w:r w:rsidRPr="0003477F">
              <w:rPr>
                <w:b/>
              </w:rPr>
              <w:t>2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8541B" w:rsidRPr="0003477F" w:rsidRDefault="0028541B" w:rsidP="00195024">
            <w:pPr>
              <w:rPr>
                <w:b/>
              </w:rPr>
            </w:pPr>
            <w:r w:rsidRPr="0003477F">
              <w:rPr>
                <w:b/>
              </w:rPr>
              <w:t>Автоматичний екстрактор компонентів крові (тип GIOTTO MONZA)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541B" w:rsidRPr="0003477F" w:rsidRDefault="0028541B" w:rsidP="00195024">
            <w:pPr>
              <w:jc w:val="center"/>
              <w:rPr>
                <w:b/>
              </w:rPr>
            </w:pPr>
            <w:r w:rsidRPr="0003477F">
              <w:rPr>
                <w:b/>
              </w:rPr>
              <w:t>5</w:t>
            </w:r>
          </w:p>
        </w:tc>
      </w:tr>
      <w:tr w:rsidR="0028541B" w:rsidRPr="0003477F" w:rsidTr="00CB747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28541B" w:rsidRPr="0003477F" w:rsidRDefault="0028541B" w:rsidP="0005526B">
            <w:pPr>
              <w:jc w:val="center"/>
              <w:rPr>
                <w:b/>
              </w:rPr>
            </w:pPr>
            <w:r w:rsidRPr="0003477F">
              <w:rPr>
                <w:b/>
              </w:rPr>
              <w:t>3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8541B" w:rsidRPr="0003477F" w:rsidRDefault="0028541B" w:rsidP="00AF3A97">
            <w:pPr>
              <w:rPr>
                <w:b/>
              </w:rPr>
            </w:pPr>
            <w:r w:rsidRPr="0003477F">
              <w:rPr>
                <w:b/>
              </w:rPr>
              <w:t>Центрифуга рефрижераторна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541B" w:rsidRPr="0003477F" w:rsidRDefault="0028541B" w:rsidP="00AF3A97">
            <w:pPr>
              <w:jc w:val="center"/>
              <w:rPr>
                <w:b/>
              </w:rPr>
            </w:pPr>
            <w:r w:rsidRPr="0003477F">
              <w:rPr>
                <w:b/>
              </w:rPr>
              <w:t>3</w:t>
            </w:r>
          </w:p>
        </w:tc>
      </w:tr>
      <w:tr w:rsidR="0028541B" w:rsidRPr="0003477F" w:rsidTr="00CB747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28541B" w:rsidRPr="0003477F" w:rsidRDefault="0028541B" w:rsidP="0005526B">
            <w:pPr>
              <w:jc w:val="center"/>
              <w:rPr>
                <w:b/>
              </w:rPr>
            </w:pPr>
            <w:r w:rsidRPr="0003477F">
              <w:rPr>
                <w:b/>
              </w:rPr>
              <w:t>4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8541B" w:rsidRPr="0003477F" w:rsidRDefault="0028541B" w:rsidP="004E427E">
            <w:pPr>
              <w:rPr>
                <w:b/>
              </w:rPr>
            </w:pPr>
            <w:r w:rsidRPr="0003477F">
              <w:rPr>
                <w:b/>
              </w:rPr>
              <w:t>Крісло для донорів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541B" w:rsidRPr="0003477F" w:rsidRDefault="0028541B" w:rsidP="004E427E">
            <w:pPr>
              <w:jc w:val="center"/>
              <w:rPr>
                <w:b/>
              </w:rPr>
            </w:pPr>
            <w:r w:rsidRPr="0003477F">
              <w:rPr>
                <w:b/>
              </w:rPr>
              <w:t>10</w:t>
            </w:r>
          </w:p>
        </w:tc>
      </w:tr>
      <w:tr w:rsidR="0028541B" w:rsidRPr="0003477F" w:rsidTr="00CB747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28541B" w:rsidRPr="0003477F" w:rsidRDefault="0028541B" w:rsidP="0005526B">
            <w:pPr>
              <w:jc w:val="center"/>
              <w:rPr>
                <w:b/>
              </w:rPr>
            </w:pPr>
            <w:r w:rsidRPr="0003477F">
              <w:rPr>
                <w:b/>
              </w:rPr>
              <w:t>5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8541B" w:rsidRPr="0003477F" w:rsidRDefault="0028541B" w:rsidP="00FF5DCB">
            <w:pPr>
              <w:rPr>
                <w:b/>
              </w:rPr>
            </w:pPr>
            <w:r w:rsidRPr="0003477F">
              <w:rPr>
                <w:b/>
              </w:rPr>
              <w:t>Центральний блок керування крісла для донорів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541B" w:rsidRPr="0003477F" w:rsidRDefault="0028541B" w:rsidP="00FF5DCB">
            <w:pPr>
              <w:jc w:val="center"/>
              <w:rPr>
                <w:b/>
              </w:rPr>
            </w:pPr>
            <w:r w:rsidRPr="0003477F">
              <w:rPr>
                <w:b/>
              </w:rPr>
              <w:t>1</w:t>
            </w:r>
          </w:p>
        </w:tc>
      </w:tr>
    </w:tbl>
    <w:p w:rsidR="00F87189" w:rsidRPr="0003477F" w:rsidRDefault="00F87189" w:rsidP="00455ED5">
      <w:pPr>
        <w:rPr>
          <w:b/>
        </w:rPr>
      </w:pPr>
    </w:p>
    <w:p w:rsidR="001B239E" w:rsidRPr="0003477F" w:rsidRDefault="001B239E" w:rsidP="00455ED5">
      <w:pPr>
        <w:rPr>
          <w:b/>
        </w:rPr>
      </w:pPr>
      <w:r w:rsidRPr="0003477F">
        <w:rPr>
          <w:b/>
        </w:rPr>
        <w:t>Загальні вимоги:</w:t>
      </w:r>
    </w:p>
    <w:p w:rsidR="003264A1" w:rsidRPr="0003477F" w:rsidRDefault="003264A1" w:rsidP="003264A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3477F">
        <w:rPr>
          <w:color w:val="222222"/>
        </w:rPr>
        <w:t xml:space="preserve">1.  Для забезпечення безперебійної роботи </w:t>
      </w:r>
      <w:r w:rsidR="00991C5F" w:rsidRPr="0003477F">
        <w:rPr>
          <w:b/>
          <w:lang w:eastAsia="uk-UA"/>
        </w:rPr>
        <w:t>Центру трансфузіології</w:t>
      </w:r>
      <w:r w:rsidR="00991C5F" w:rsidRPr="0003477F">
        <w:rPr>
          <w:color w:val="222222"/>
        </w:rPr>
        <w:t xml:space="preserve"> </w:t>
      </w:r>
      <w:r w:rsidRPr="0003477F">
        <w:rPr>
          <w:color w:val="222222"/>
        </w:rPr>
        <w:t>необхідно провести планове технічне обслуговування обладнання вказаного в таблиці згідно регламент</w:t>
      </w:r>
      <w:r w:rsidR="006B60AD" w:rsidRPr="0003477F">
        <w:rPr>
          <w:color w:val="222222"/>
        </w:rPr>
        <w:t xml:space="preserve">ів </w:t>
      </w:r>
      <w:r w:rsidR="003C00FC" w:rsidRPr="0003477F">
        <w:rPr>
          <w:color w:val="222222"/>
        </w:rPr>
        <w:t>виробників переліку наведеного обладнання</w:t>
      </w:r>
      <w:r w:rsidRPr="0003477F">
        <w:rPr>
          <w:color w:val="222222"/>
        </w:rPr>
        <w:t>.</w:t>
      </w:r>
    </w:p>
    <w:p w:rsidR="00403A58" w:rsidRPr="0003477F" w:rsidRDefault="003264A1" w:rsidP="003264A1">
      <w:pPr>
        <w:shd w:val="clear" w:color="auto" w:fill="FFFFFF"/>
        <w:jc w:val="both"/>
        <w:rPr>
          <w:color w:val="222222"/>
        </w:rPr>
      </w:pPr>
      <w:r w:rsidRPr="0003477F">
        <w:rPr>
          <w:color w:val="222222"/>
        </w:rPr>
        <w:t xml:space="preserve">2.  Перелік послуг включає в себе: </w:t>
      </w:r>
    </w:p>
    <w:p w:rsidR="00403A58" w:rsidRPr="0003477F" w:rsidRDefault="001B239E" w:rsidP="003264A1">
      <w:pPr>
        <w:shd w:val="clear" w:color="auto" w:fill="FFFFFF"/>
        <w:jc w:val="both"/>
        <w:rPr>
          <w:color w:val="222222"/>
        </w:rPr>
      </w:pPr>
      <w:r w:rsidRPr="0003477F">
        <w:t>2</w:t>
      </w:r>
      <w:r w:rsidR="00403A58" w:rsidRPr="0003477F">
        <w:t>.</w:t>
      </w:r>
      <w:r w:rsidR="00E73FF7" w:rsidRPr="0003477F">
        <w:t>1</w:t>
      </w:r>
      <w:r w:rsidR="00403A58" w:rsidRPr="0003477F">
        <w:t>. </w:t>
      </w:r>
      <w:r w:rsidR="00403A58" w:rsidRPr="0003477F">
        <w:rPr>
          <w:color w:val="222222"/>
        </w:rPr>
        <w:t>Д</w:t>
      </w:r>
      <w:r w:rsidR="003264A1" w:rsidRPr="0003477F">
        <w:rPr>
          <w:color w:val="222222"/>
        </w:rPr>
        <w:t xml:space="preserve">іагностика з метою визначення </w:t>
      </w:r>
      <w:proofErr w:type="spellStart"/>
      <w:r w:rsidR="003264A1" w:rsidRPr="0003477F">
        <w:rPr>
          <w:color w:val="222222"/>
        </w:rPr>
        <w:t>несправност</w:t>
      </w:r>
      <w:r w:rsidR="00E73FF7" w:rsidRPr="0003477F">
        <w:rPr>
          <w:color w:val="222222"/>
        </w:rPr>
        <w:t>ей</w:t>
      </w:r>
      <w:proofErr w:type="spellEnd"/>
      <w:r w:rsidR="003264A1" w:rsidRPr="0003477F">
        <w:rPr>
          <w:color w:val="222222"/>
        </w:rPr>
        <w:t>, планове технічне обслуговування</w:t>
      </w:r>
      <w:r w:rsidR="00991C5F" w:rsidRPr="0003477F">
        <w:rPr>
          <w:color w:val="222222"/>
        </w:rPr>
        <w:t>.</w:t>
      </w:r>
      <w:r w:rsidR="003264A1" w:rsidRPr="0003477F">
        <w:rPr>
          <w:color w:val="222222"/>
        </w:rPr>
        <w:t xml:space="preserve"> </w:t>
      </w:r>
      <w:r w:rsidRPr="0003477F">
        <w:rPr>
          <w:color w:val="222222"/>
        </w:rPr>
        <w:t>2</w:t>
      </w:r>
      <w:r w:rsidR="00403A58" w:rsidRPr="0003477F">
        <w:t>.</w:t>
      </w:r>
      <w:r w:rsidR="00E73FF7" w:rsidRPr="0003477F">
        <w:t>2</w:t>
      </w:r>
      <w:r w:rsidR="00403A58" w:rsidRPr="0003477F">
        <w:t>. </w:t>
      </w:r>
      <w:r w:rsidR="00403A58" w:rsidRPr="0003477F">
        <w:rPr>
          <w:color w:val="222222"/>
        </w:rPr>
        <w:t>П</w:t>
      </w:r>
      <w:r w:rsidR="003264A1" w:rsidRPr="0003477F">
        <w:rPr>
          <w:color w:val="222222"/>
        </w:rPr>
        <w:t>роведення вимірювань і перевірок на відповідність вимогам експлуатаційної документації та техніки безпеки</w:t>
      </w:r>
      <w:r w:rsidR="00403A58" w:rsidRPr="0003477F">
        <w:rPr>
          <w:color w:val="222222"/>
        </w:rPr>
        <w:t>;</w:t>
      </w:r>
    </w:p>
    <w:p w:rsidR="00EE565C" w:rsidRPr="0003477F" w:rsidRDefault="001B239E" w:rsidP="003264A1">
      <w:pPr>
        <w:shd w:val="clear" w:color="auto" w:fill="FFFFFF"/>
        <w:jc w:val="both"/>
        <w:rPr>
          <w:color w:val="222222"/>
        </w:rPr>
      </w:pPr>
      <w:r w:rsidRPr="0003477F">
        <w:t>2</w:t>
      </w:r>
      <w:r w:rsidR="00403A58" w:rsidRPr="0003477F">
        <w:t>.</w:t>
      </w:r>
      <w:r w:rsidR="00E73FF7" w:rsidRPr="0003477F">
        <w:t>3</w:t>
      </w:r>
      <w:r w:rsidR="00403A58" w:rsidRPr="0003477F">
        <w:t>. </w:t>
      </w:r>
      <w:r w:rsidR="003264A1" w:rsidRPr="0003477F">
        <w:rPr>
          <w:color w:val="222222"/>
        </w:rPr>
        <w:t>Своєчасне і якісне виконання послуг у відповідності з вимогам експлуатаційної документації.</w:t>
      </w:r>
      <w:r w:rsidR="00403A58" w:rsidRPr="0003477F">
        <w:rPr>
          <w:color w:val="222222"/>
        </w:rPr>
        <w:t xml:space="preserve"> </w:t>
      </w:r>
    </w:p>
    <w:p w:rsidR="00D6123D" w:rsidRPr="0003477F" w:rsidRDefault="00D6123D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p w:rsidR="00D6123D" w:rsidRPr="0003477F" w:rsidRDefault="00D6123D" w:rsidP="00D6123D">
      <w:pPr>
        <w:pStyle w:val="2"/>
        <w:shd w:val="clear" w:color="auto" w:fill="FFFFFF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03477F">
        <w:rPr>
          <w:sz w:val="24"/>
          <w:szCs w:val="24"/>
        </w:rPr>
        <w:t>Перелік основних видів послуг (робіт)</w:t>
      </w:r>
      <w:r w:rsidR="001B239E" w:rsidRPr="0003477F">
        <w:rPr>
          <w:sz w:val="24"/>
          <w:szCs w:val="24"/>
        </w:rPr>
        <w:t xml:space="preserve"> та інші вимоги</w:t>
      </w:r>
      <w:r w:rsidRPr="0003477F">
        <w:rPr>
          <w:sz w:val="24"/>
          <w:szCs w:val="24"/>
        </w:rPr>
        <w:t>:</w:t>
      </w:r>
    </w:p>
    <w:p w:rsidR="00D6123D" w:rsidRPr="0003477F" w:rsidRDefault="00D6123D" w:rsidP="00D6123D">
      <w:pPr>
        <w:jc w:val="center"/>
        <w:rPr>
          <w:b/>
          <w:bCs/>
          <w:color w:val="000000"/>
        </w:rPr>
      </w:pPr>
    </w:p>
    <w:p w:rsidR="00D6123D" w:rsidRPr="0003477F" w:rsidRDefault="00D6123D" w:rsidP="00D6123D">
      <w:pPr>
        <w:jc w:val="center"/>
        <w:rPr>
          <w:b/>
        </w:rPr>
      </w:pPr>
      <w:r w:rsidRPr="0003477F">
        <w:rPr>
          <w:b/>
          <w:bCs/>
          <w:color w:val="000000"/>
          <w:u w:val="single"/>
        </w:rPr>
        <w:t xml:space="preserve">Перелік та періодичність робіт, що проводяться при технічному обслуговуванні </w:t>
      </w:r>
      <w:r w:rsidRPr="0003477F">
        <w:rPr>
          <w:b/>
          <w:lang w:eastAsia="uk-UA"/>
        </w:rPr>
        <w:t>обладнання у Центрі трансфузіології</w:t>
      </w:r>
    </w:p>
    <w:p w:rsidR="00D6123D" w:rsidRPr="0003477F" w:rsidRDefault="00D6123D" w:rsidP="00D6123D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8"/>
      </w:tblGrid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№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 xml:space="preserve">Найменування робіт для </w:t>
            </w:r>
            <w:r w:rsidRPr="0003477F">
              <w:rPr>
                <w:b/>
              </w:rPr>
              <w:t>Рентген-</w:t>
            </w:r>
            <w:proofErr w:type="spellStart"/>
            <w:r w:rsidRPr="0003477F">
              <w:rPr>
                <w:b/>
              </w:rPr>
              <w:t>опромінювача</w:t>
            </w:r>
            <w:proofErr w:type="spellEnd"/>
            <w:r w:rsidRPr="0003477F">
              <w:rPr>
                <w:b/>
              </w:rPr>
              <w:t xml:space="preserve"> крові RADGIL 2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1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r w:rsidRPr="0003477F">
              <w:t>Зчитування сервісних технологічних повідомлень та перевірка актуальності програмного забезпечення пристрою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2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r w:rsidRPr="0003477F">
              <w:t>Діагностика схем управління електричної частини та кріплень монтажних з’єднань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3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F019BA">
            <w:r w:rsidRPr="0003477F">
              <w:t>Діагностика всіх механі</w:t>
            </w:r>
            <w:r w:rsidR="00F019BA" w:rsidRPr="0003477F">
              <w:t xml:space="preserve">чних вузлів </w:t>
            </w:r>
            <w:r w:rsidRPr="0003477F">
              <w:t>пристрою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4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r w:rsidRPr="0003477F">
              <w:t>Перевірка та чищення поверхонь що входять в зону опромінення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5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r w:rsidRPr="0003477F">
              <w:t>Перевірка якості зовнішніх підключень пристрою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6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F019BA">
            <w:r w:rsidRPr="0003477F">
              <w:t>Перевірка та чищення фільтрів</w:t>
            </w:r>
            <w:r w:rsidR="00F019BA" w:rsidRPr="0003477F">
              <w:t xml:space="preserve"> (заміна у разі потреби)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7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r w:rsidRPr="0003477F">
              <w:t xml:space="preserve">Інші регламентні роботи згідно вимог виробника 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5675D2">
            <w:pPr>
              <w:jc w:val="center"/>
            </w:pPr>
            <w:r w:rsidRPr="0003477F">
              <w:t>8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5675D2">
            <w:r w:rsidRPr="0003477F">
              <w:t>Ведення пристрою у робочий режим та тестування на відповідність робочим характеристикам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E33AF0" w:rsidRPr="0003477F" w:rsidRDefault="00E33AF0" w:rsidP="005675D2">
            <w:pPr>
              <w:jc w:val="center"/>
            </w:pPr>
            <w:r w:rsidRPr="0003477F">
              <w:t>9</w:t>
            </w:r>
          </w:p>
        </w:tc>
        <w:tc>
          <w:tcPr>
            <w:tcW w:w="9248" w:type="dxa"/>
            <w:noWrap/>
            <w:vAlign w:val="bottom"/>
          </w:tcPr>
          <w:p w:rsidR="00E33AF0" w:rsidRPr="0003477F" w:rsidRDefault="00982141" w:rsidP="00982141">
            <w:r w:rsidRPr="0003477F">
              <w:t>Для з</w:t>
            </w:r>
            <w:r w:rsidR="00F019BA" w:rsidRPr="0003477F">
              <w:t>абезпечення</w:t>
            </w:r>
            <w:r w:rsidRPr="0003477F">
              <w:t xml:space="preserve"> можливості контролю дози опромінення</w:t>
            </w:r>
            <w:r w:rsidR="00F019BA" w:rsidRPr="0003477F">
              <w:t xml:space="preserve"> </w:t>
            </w:r>
            <w:r w:rsidRPr="0003477F">
              <w:t xml:space="preserve">25Гр </w:t>
            </w:r>
            <w:r w:rsidR="00F019BA" w:rsidRPr="0003477F">
              <w:t>пристрою</w:t>
            </w:r>
            <w:r w:rsidRPr="0003477F">
              <w:t xml:space="preserve"> комплектування </w:t>
            </w:r>
            <w:r w:rsidR="00F019BA" w:rsidRPr="0003477F">
              <w:t xml:space="preserve"> </w:t>
            </w:r>
            <w:r w:rsidRPr="0003477F">
              <w:t>і</w:t>
            </w:r>
            <w:r w:rsidR="00F019BA" w:rsidRPr="0003477F">
              <w:t xml:space="preserve">ндикаторами рентгенівського випромінювання </w:t>
            </w:r>
            <w:r w:rsidRPr="0003477F">
              <w:t xml:space="preserve">у кількості </w:t>
            </w:r>
            <w:r w:rsidR="00F019BA" w:rsidRPr="0003477F">
              <w:t>200шт</w:t>
            </w:r>
            <w:r w:rsidRPr="0003477F">
              <w:t>.</w:t>
            </w:r>
            <w:r w:rsidR="00F019BA" w:rsidRPr="0003477F">
              <w:t xml:space="preserve"> </w:t>
            </w:r>
          </w:p>
        </w:tc>
      </w:tr>
      <w:tr w:rsidR="00F019BA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F019BA" w:rsidRPr="0003477F" w:rsidRDefault="00F019BA" w:rsidP="005675D2">
            <w:pPr>
              <w:jc w:val="center"/>
            </w:pPr>
            <w:r w:rsidRPr="0003477F">
              <w:t>10</w:t>
            </w:r>
          </w:p>
        </w:tc>
        <w:tc>
          <w:tcPr>
            <w:tcW w:w="9248" w:type="dxa"/>
            <w:noWrap/>
            <w:vAlign w:val="bottom"/>
          </w:tcPr>
          <w:p w:rsidR="00F019BA" w:rsidRPr="0003477F" w:rsidRDefault="00F019BA" w:rsidP="005675D2">
            <w:r w:rsidRPr="0003477F">
              <w:t>Послуги з технічного обслуговування надаються: 2 рази на рік.</w:t>
            </w:r>
          </w:p>
        </w:tc>
      </w:tr>
      <w:tr w:rsidR="001B239E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1B239E" w:rsidRPr="0003477F" w:rsidRDefault="001B239E" w:rsidP="005675D2">
            <w:pPr>
              <w:jc w:val="center"/>
            </w:pPr>
            <w:r w:rsidRPr="0003477F">
              <w:t>11</w:t>
            </w:r>
          </w:p>
        </w:tc>
        <w:tc>
          <w:tcPr>
            <w:tcW w:w="9248" w:type="dxa"/>
            <w:noWrap/>
            <w:vAlign w:val="bottom"/>
          </w:tcPr>
          <w:p w:rsidR="001B239E" w:rsidRPr="0003477F" w:rsidRDefault="001B239E" w:rsidP="005675D2">
            <w:r w:rsidRPr="0003477F">
              <w:rPr>
                <w:color w:val="222222"/>
              </w:rPr>
              <w:t xml:space="preserve">Технічне обслуговування та за потреби ремонт виконується оригінальними матеріалами відповідно до інструкції по експлуатації відповідного обладнання. Для підтвердження у складі пропозиції надати гарантійні листи виробників та/або їх офіційних представників (представництво має бути підтверджене документами </w:t>
            </w:r>
            <w:r w:rsidRPr="0003477F">
              <w:rPr>
                <w:color w:val="222222"/>
              </w:rPr>
              <w:lastRenderedPageBreak/>
              <w:t>виробника) переліку наведеного обладнання про наявність та можливість термінового постачання необхідних запчастин згідно звернення</w:t>
            </w:r>
          </w:p>
        </w:tc>
      </w:tr>
      <w:tr w:rsidR="001B239E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1B239E" w:rsidRPr="0003477F" w:rsidRDefault="001B239E" w:rsidP="005675D2">
            <w:pPr>
              <w:jc w:val="center"/>
            </w:pPr>
            <w:r w:rsidRPr="0003477F">
              <w:lastRenderedPageBreak/>
              <w:t>12</w:t>
            </w:r>
          </w:p>
        </w:tc>
        <w:tc>
          <w:tcPr>
            <w:tcW w:w="9248" w:type="dxa"/>
            <w:noWrap/>
            <w:vAlign w:val="bottom"/>
          </w:tcPr>
          <w:p w:rsidR="001B239E" w:rsidRPr="0003477F" w:rsidRDefault="001B239E" w:rsidP="001B239E">
            <w:r w:rsidRPr="0003477F">
              <w:t>Технічне обслуговування повинно проводитися сертифікованим представником Виробника. Для підтвердження у складі пропозиції надати копії документів сертифікованого представника Виробника на право виконання робіт (від кожного з виробників переліку наведеного обладнання).</w:t>
            </w:r>
          </w:p>
        </w:tc>
      </w:tr>
      <w:tr w:rsidR="001B239E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1B239E" w:rsidRPr="0003477F" w:rsidRDefault="001B239E" w:rsidP="005675D2">
            <w:pPr>
              <w:jc w:val="center"/>
            </w:pPr>
            <w:r w:rsidRPr="0003477F">
              <w:t>13</w:t>
            </w:r>
          </w:p>
        </w:tc>
        <w:tc>
          <w:tcPr>
            <w:tcW w:w="9248" w:type="dxa"/>
            <w:noWrap/>
            <w:vAlign w:val="bottom"/>
          </w:tcPr>
          <w:p w:rsidR="001B239E" w:rsidRPr="0003477F" w:rsidRDefault="001B239E" w:rsidP="001B239E">
            <w:r w:rsidRPr="0003477F">
              <w:t>Для виконання робіт з обслуговування рентген-</w:t>
            </w:r>
            <w:proofErr w:type="spellStart"/>
            <w:r w:rsidRPr="0003477F">
              <w:t>опромінювача</w:t>
            </w:r>
            <w:proofErr w:type="spellEnd"/>
            <w:r w:rsidRPr="0003477F">
              <w:t xml:space="preserve"> крові у складі пропозиції надати копію чинної ліцензії на право виконання робіт, пов’язаних з джерелами іонізуючого випромінювання.</w:t>
            </w:r>
          </w:p>
        </w:tc>
      </w:tr>
    </w:tbl>
    <w:p w:rsidR="00D6123D" w:rsidRPr="0003477F" w:rsidRDefault="00D6123D" w:rsidP="00D6123D">
      <w:pPr>
        <w:jc w:val="both"/>
        <w:textAlignment w:val="baseline"/>
        <w:rPr>
          <w:color w:val="000000"/>
        </w:rPr>
      </w:pPr>
    </w:p>
    <w:p w:rsidR="006E1BE2" w:rsidRPr="0003477F" w:rsidRDefault="006E1BE2" w:rsidP="00D6123D">
      <w:pPr>
        <w:jc w:val="both"/>
        <w:textAlignment w:val="baseline"/>
        <w:rPr>
          <w:color w:val="00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8"/>
      </w:tblGrid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E33AF0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№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E33AF0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Найменування робіт для автоматичних екстракторів компонентів крові GIOTTO</w:t>
            </w:r>
            <w:r w:rsidR="001B239E" w:rsidRPr="0003477F">
              <w:rPr>
                <w:b/>
                <w:bCs/>
              </w:rPr>
              <w:t> </w:t>
            </w:r>
            <w:r w:rsidR="006E1BE2" w:rsidRPr="0003477F">
              <w:rPr>
                <w:b/>
                <w:bCs/>
              </w:rPr>
              <w:t>MONZA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E33AF0">
            <w:pPr>
              <w:jc w:val="center"/>
            </w:pPr>
            <w:r w:rsidRPr="0003477F">
              <w:t>1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E33AF0">
            <w:r w:rsidRPr="0003477F">
              <w:t xml:space="preserve">Діагностика пристрою та зчитування його сервісних технологічних повідомлень </w:t>
            </w:r>
            <w:r w:rsidR="00982141" w:rsidRPr="0003477F">
              <w:t>та перевірка актуальності програмного забезпечення пристрою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E33AF0">
            <w:pPr>
              <w:jc w:val="center"/>
            </w:pPr>
            <w:r w:rsidRPr="0003477F">
              <w:t>2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E33AF0">
            <w:r w:rsidRPr="0003477F">
              <w:t>Діагностика схем управління електричної частини та кріплень монтажних з’єднань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E33AF0">
            <w:pPr>
              <w:jc w:val="center"/>
            </w:pPr>
            <w:r w:rsidRPr="0003477F">
              <w:t>3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E33AF0">
            <w:r w:rsidRPr="0003477F">
              <w:t xml:space="preserve">Перевірка та чищення оптичних датчиків та </w:t>
            </w:r>
            <w:proofErr w:type="spellStart"/>
            <w:r w:rsidRPr="0003477F">
              <w:t>запаюючих</w:t>
            </w:r>
            <w:proofErr w:type="spellEnd"/>
            <w:r w:rsidRPr="0003477F">
              <w:t xml:space="preserve"> головок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E33AF0" w:rsidRPr="0003477F" w:rsidRDefault="00E33AF0" w:rsidP="00E33AF0">
            <w:pPr>
              <w:jc w:val="center"/>
            </w:pPr>
            <w:r w:rsidRPr="0003477F">
              <w:t>4</w:t>
            </w:r>
          </w:p>
        </w:tc>
        <w:tc>
          <w:tcPr>
            <w:tcW w:w="9248" w:type="dxa"/>
            <w:noWrap/>
            <w:vAlign w:val="bottom"/>
            <w:hideMark/>
          </w:tcPr>
          <w:p w:rsidR="00E33AF0" w:rsidRPr="0003477F" w:rsidRDefault="00E33AF0" w:rsidP="00E33AF0">
            <w:r w:rsidRPr="0003477F">
              <w:t>Ведення пристрою у робочий режим та тестування на відповідність робочим характеристикам</w:t>
            </w:r>
          </w:p>
        </w:tc>
      </w:tr>
      <w:tr w:rsidR="00E33AF0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E33AF0" w:rsidRPr="0003477F" w:rsidRDefault="00E33AF0" w:rsidP="00E33AF0">
            <w:pPr>
              <w:jc w:val="center"/>
            </w:pPr>
            <w:r w:rsidRPr="0003477F">
              <w:t>5</w:t>
            </w:r>
          </w:p>
        </w:tc>
        <w:tc>
          <w:tcPr>
            <w:tcW w:w="9248" w:type="dxa"/>
            <w:noWrap/>
            <w:vAlign w:val="bottom"/>
          </w:tcPr>
          <w:p w:rsidR="00E33AF0" w:rsidRPr="0003477F" w:rsidRDefault="00E33AF0" w:rsidP="00E33AF0">
            <w:r w:rsidRPr="0003477F">
              <w:t>Послуги з технічного обслуговування надаються: 2 рази на рік.</w:t>
            </w:r>
          </w:p>
        </w:tc>
      </w:tr>
      <w:tr w:rsidR="001B239E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1B239E" w:rsidRPr="0003477F" w:rsidRDefault="001B239E" w:rsidP="00E33AF0">
            <w:pPr>
              <w:jc w:val="center"/>
            </w:pPr>
            <w:r w:rsidRPr="0003477F">
              <w:t>6</w:t>
            </w:r>
          </w:p>
        </w:tc>
        <w:tc>
          <w:tcPr>
            <w:tcW w:w="9248" w:type="dxa"/>
            <w:noWrap/>
            <w:vAlign w:val="bottom"/>
          </w:tcPr>
          <w:p w:rsidR="001B239E" w:rsidRPr="0003477F" w:rsidRDefault="001B239E" w:rsidP="00E33AF0">
            <w:r w:rsidRPr="0003477F">
              <w:rPr>
                <w:color w:val="222222"/>
              </w:rPr>
              <w:t>Технічне обслуговування та за потреби ремонт виконується оригінальними матеріалами відповідно до інструкції по експлуатації відповідного обладнання. Для підтвердження у складі пропозиції надати гарантійні листи виробників та/або їх офіційних представників (представництво має бути підтверджене документами виробника) переліку наведеного обладнання про наявність та можливість термінового постачання необхідних запчастин згідно звернення</w:t>
            </w:r>
          </w:p>
        </w:tc>
      </w:tr>
      <w:tr w:rsidR="0003477F" w:rsidRPr="0003477F" w:rsidTr="005675D2">
        <w:trPr>
          <w:trHeight w:val="20"/>
        </w:trPr>
        <w:tc>
          <w:tcPr>
            <w:tcW w:w="675" w:type="dxa"/>
            <w:noWrap/>
            <w:vAlign w:val="bottom"/>
          </w:tcPr>
          <w:p w:rsidR="0003477F" w:rsidRPr="0003477F" w:rsidRDefault="0003477F" w:rsidP="0003477F">
            <w:pPr>
              <w:jc w:val="center"/>
            </w:pPr>
            <w:r w:rsidRPr="0003477F">
              <w:t>7</w:t>
            </w:r>
          </w:p>
        </w:tc>
        <w:tc>
          <w:tcPr>
            <w:tcW w:w="9248" w:type="dxa"/>
            <w:noWrap/>
            <w:vAlign w:val="bottom"/>
          </w:tcPr>
          <w:p w:rsidR="0003477F" w:rsidRPr="0003477F" w:rsidRDefault="0003477F" w:rsidP="0003477F">
            <w:r w:rsidRPr="0003477F">
              <w:t>Технічне обслуговування повинно проводитися сертифікованим представником Виробника. Для підтвердження у складі пропозиції надати копії документів сертифікованого представника Виробника на право виконання робіт (від кожного з виробників переліку наведеного обладнання).</w:t>
            </w:r>
          </w:p>
        </w:tc>
      </w:tr>
    </w:tbl>
    <w:p w:rsidR="00D6123D" w:rsidRPr="0003477F" w:rsidRDefault="00D6123D" w:rsidP="00D6123D">
      <w:pPr>
        <w:jc w:val="both"/>
        <w:textAlignment w:val="baseline"/>
        <w:rPr>
          <w:color w:val="000000"/>
        </w:rPr>
      </w:pPr>
    </w:p>
    <w:p w:rsidR="006E1BE2" w:rsidRPr="0003477F" w:rsidRDefault="006E1BE2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8"/>
      </w:tblGrid>
      <w:tr w:rsidR="006E1BE2" w:rsidRPr="0003477F" w:rsidTr="00C7696B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6E1BE2" w:rsidRPr="0003477F" w:rsidRDefault="006E1BE2" w:rsidP="00C7696B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№</w:t>
            </w:r>
          </w:p>
        </w:tc>
        <w:tc>
          <w:tcPr>
            <w:tcW w:w="9248" w:type="dxa"/>
            <w:noWrap/>
            <w:vAlign w:val="bottom"/>
            <w:hideMark/>
          </w:tcPr>
          <w:p w:rsidR="006E1BE2" w:rsidRPr="0003477F" w:rsidRDefault="006E1BE2" w:rsidP="00C7696B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 xml:space="preserve">Найменування робіт </w:t>
            </w:r>
            <w:r w:rsidRPr="0003477F">
              <w:rPr>
                <w:b/>
              </w:rPr>
              <w:t>Центрифуга рефрижераторна</w:t>
            </w:r>
          </w:p>
        </w:tc>
      </w:tr>
      <w:tr w:rsidR="0028541B" w:rsidRPr="0003477F" w:rsidTr="006E1BE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28541B" w:rsidRPr="0003477F" w:rsidRDefault="0028541B" w:rsidP="00CB5F4B">
            <w:pPr>
              <w:jc w:val="center"/>
            </w:pPr>
            <w:r w:rsidRPr="0003477F">
              <w:t>1</w:t>
            </w:r>
          </w:p>
        </w:tc>
        <w:tc>
          <w:tcPr>
            <w:tcW w:w="9248" w:type="dxa"/>
            <w:noWrap/>
            <w:vAlign w:val="bottom"/>
          </w:tcPr>
          <w:p w:rsidR="0028541B" w:rsidRPr="0003477F" w:rsidRDefault="0028541B" w:rsidP="00CB5F4B">
            <w:r w:rsidRPr="0003477F">
              <w:t>Зчитування сервісних технологічних повідомлень та перевірка актуальності програмного забезпечення пристрою</w:t>
            </w:r>
          </w:p>
        </w:tc>
      </w:tr>
      <w:tr w:rsidR="0028541B" w:rsidRPr="0003477F" w:rsidTr="006E1BE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28541B" w:rsidRPr="0003477F" w:rsidRDefault="0028541B" w:rsidP="00CB5F4B">
            <w:pPr>
              <w:jc w:val="center"/>
            </w:pPr>
            <w:r w:rsidRPr="0003477F">
              <w:t>2</w:t>
            </w:r>
          </w:p>
        </w:tc>
        <w:tc>
          <w:tcPr>
            <w:tcW w:w="9248" w:type="dxa"/>
            <w:noWrap/>
            <w:vAlign w:val="bottom"/>
          </w:tcPr>
          <w:p w:rsidR="0028541B" w:rsidRPr="0003477F" w:rsidRDefault="0028541B" w:rsidP="00CB5F4B">
            <w:r w:rsidRPr="0003477F">
              <w:t>Діагностика схем управління електричної частини та кріплень монтажних з’єднань</w:t>
            </w:r>
          </w:p>
        </w:tc>
      </w:tr>
      <w:tr w:rsidR="0028541B" w:rsidRPr="0003477F" w:rsidTr="006E1BE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28541B" w:rsidRPr="0003477F" w:rsidRDefault="0028541B" w:rsidP="00CB5F4B">
            <w:pPr>
              <w:jc w:val="center"/>
            </w:pPr>
            <w:r w:rsidRPr="0003477F">
              <w:t>3</w:t>
            </w:r>
          </w:p>
        </w:tc>
        <w:tc>
          <w:tcPr>
            <w:tcW w:w="9248" w:type="dxa"/>
            <w:noWrap/>
            <w:vAlign w:val="bottom"/>
          </w:tcPr>
          <w:p w:rsidR="0028541B" w:rsidRPr="0003477F" w:rsidRDefault="0028541B" w:rsidP="00CB5F4B">
            <w:r w:rsidRPr="0003477F">
              <w:t>Діагностика всіх механічних вузлів пристрою</w:t>
            </w:r>
          </w:p>
        </w:tc>
      </w:tr>
      <w:tr w:rsidR="006E1BE2" w:rsidRPr="0003477F" w:rsidTr="006E1BE2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6E1BE2" w:rsidRPr="0003477F" w:rsidRDefault="006E1BE2" w:rsidP="00C7696B">
            <w:pPr>
              <w:jc w:val="center"/>
            </w:pPr>
            <w:r w:rsidRPr="0003477F">
              <w:t>4</w:t>
            </w:r>
          </w:p>
        </w:tc>
        <w:tc>
          <w:tcPr>
            <w:tcW w:w="9248" w:type="dxa"/>
            <w:noWrap/>
            <w:vAlign w:val="bottom"/>
          </w:tcPr>
          <w:p w:rsidR="006E1BE2" w:rsidRPr="0003477F" w:rsidRDefault="0028541B" w:rsidP="00C7696B">
            <w:r w:rsidRPr="0003477F">
              <w:t>Ведення пристрою у робочий режим та тестування на відповідність робочим характеристикам</w:t>
            </w:r>
          </w:p>
        </w:tc>
      </w:tr>
      <w:tr w:rsidR="006E1BE2" w:rsidRPr="0003477F" w:rsidTr="00C7696B">
        <w:trPr>
          <w:trHeight w:val="20"/>
        </w:trPr>
        <w:tc>
          <w:tcPr>
            <w:tcW w:w="675" w:type="dxa"/>
            <w:noWrap/>
            <w:vAlign w:val="bottom"/>
          </w:tcPr>
          <w:p w:rsidR="006E1BE2" w:rsidRPr="0003477F" w:rsidRDefault="006E1BE2" w:rsidP="00C7696B">
            <w:pPr>
              <w:jc w:val="center"/>
            </w:pPr>
            <w:r w:rsidRPr="0003477F">
              <w:t>5</w:t>
            </w:r>
          </w:p>
        </w:tc>
        <w:tc>
          <w:tcPr>
            <w:tcW w:w="9248" w:type="dxa"/>
            <w:noWrap/>
            <w:vAlign w:val="bottom"/>
          </w:tcPr>
          <w:p w:rsidR="006E1BE2" w:rsidRPr="0003477F" w:rsidRDefault="0028541B" w:rsidP="00C7696B">
            <w:r w:rsidRPr="0003477F">
              <w:t>Послуги з технічного обслуговування надаються: 2 рази на рік.</w:t>
            </w:r>
          </w:p>
        </w:tc>
      </w:tr>
    </w:tbl>
    <w:p w:rsidR="006E1BE2" w:rsidRPr="0003477F" w:rsidRDefault="006E1BE2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p w:rsidR="0028541B" w:rsidRPr="0003477F" w:rsidRDefault="0028541B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8"/>
      </w:tblGrid>
      <w:tr w:rsidR="006E1BE2" w:rsidRPr="0003477F" w:rsidTr="00C73A7C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6E1BE2" w:rsidRPr="0003477F" w:rsidRDefault="006E1BE2" w:rsidP="00C73A7C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№</w:t>
            </w:r>
          </w:p>
        </w:tc>
        <w:tc>
          <w:tcPr>
            <w:tcW w:w="9248" w:type="dxa"/>
            <w:noWrap/>
            <w:vAlign w:val="bottom"/>
            <w:hideMark/>
          </w:tcPr>
          <w:p w:rsidR="006E1BE2" w:rsidRPr="0003477F" w:rsidRDefault="006E1BE2" w:rsidP="00C73A7C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 xml:space="preserve">Найменування робіт крісло для донорів </w:t>
            </w:r>
          </w:p>
        </w:tc>
      </w:tr>
      <w:tr w:rsidR="00982141" w:rsidRPr="0003477F" w:rsidTr="00C73A7C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982141" w:rsidRPr="0003477F" w:rsidRDefault="00982141" w:rsidP="00CB5F4B">
            <w:pPr>
              <w:jc w:val="center"/>
            </w:pPr>
            <w:r w:rsidRPr="0003477F">
              <w:t>1</w:t>
            </w:r>
          </w:p>
        </w:tc>
        <w:tc>
          <w:tcPr>
            <w:tcW w:w="9248" w:type="dxa"/>
            <w:noWrap/>
            <w:vAlign w:val="bottom"/>
          </w:tcPr>
          <w:p w:rsidR="00982141" w:rsidRPr="0003477F" w:rsidRDefault="00982141" w:rsidP="00CB5F4B">
            <w:r w:rsidRPr="0003477F">
              <w:t>Діагностика пристрою та зчитування його сервісних технологічних повідомлень та перевірка актуальності програмного забезпечення пристрою</w:t>
            </w:r>
          </w:p>
        </w:tc>
      </w:tr>
      <w:tr w:rsidR="00982141" w:rsidRPr="0003477F" w:rsidTr="00C73A7C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982141" w:rsidRPr="0003477F" w:rsidRDefault="00982141" w:rsidP="00CB5F4B">
            <w:pPr>
              <w:jc w:val="center"/>
            </w:pPr>
            <w:r w:rsidRPr="0003477F">
              <w:t>2</w:t>
            </w:r>
          </w:p>
        </w:tc>
        <w:tc>
          <w:tcPr>
            <w:tcW w:w="9248" w:type="dxa"/>
            <w:noWrap/>
            <w:vAlign w:val="bottom"/>
          </w:tcPr>
          <w:p w:rsidR="00982141" w:rsidRPr="0003477F" w:rsidRDefault="00982141" w:rsidP="00CB5F4B">
            <w:r w:rsidRPr="0003477F">
              <w:t>Діагностика схем управління електричної частини та кріплень монтажних з’єднань</w:t>
            </w:r>
          </w:p>
        </w:tc>
      </w:tr>
      <w:tr w:rsidR="00982141" w:rsidRPr="0003477F" w:rsidTr="00CB5F4B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982141" w:rsidRPr="0003477F" w:rsidRDefault="0028541B" w:rsidP="00CB5F4B">
            <w:pPr>
              <w:jc w:val="center"/>
            </w:pPr>
            <w:r w:rsidRPr="0003477F">
              <w:t>3</w:t>
            </w:r>
          </w:p>
        </w:tc>
        <w:tc>
          <w:tcPr>
            <w:tcW w:w="9248" w:type="dxa"/>
            <w:noWrap/>
            <w:vAlign w:val="bottom"/>
            <w:hideMark/>
          </w:tcPr>
          <w:p w:rsidR="00982141" w:rsidRPr="0003477F" w:rsidRDefault="00982141" w:rsidP="00CB5F4B">
            <w:r w:rsidRPr="0003477F">
              <w:t>Ведення пристрою у робочий режим та тестування на відповідність робочим характеристикам</w:t>
            </w:r>
          </w:p>
        </w:tc>
      </w:tr>
      <w:tr w:rsidR="00982141" w:rsidRPr="0003477F" w:rsidTr="00CB5F4B">
        <w:trPr>
          <w:trHeight w:val="20"/>
        </w:trPr>
        <w:tc>
          <w:tcPr>
            <w:tcW w:w="675" w:type="dxa"/>
            <w:noWrap/>
            <w:vAlign w:val="bottom"/>
          </w:tcPr>
          <w:p w:rsidR="00982141" w:rsidRPr="0003477F" w:rsidRDefault="0028541B" w:rsidP="00CB5F4B">
            <w:pPr>
              <w:jc w:val="center"/>
            </w:pPr>
            <w:r w:rsidRPr="0003477F">
              <w:t>4</w:t>
            </w:r>
          </w:p>
        </w:tc>
        <w:tc>
          <w:tcPr>
            <w:tcW w:w="9248" w:type="dxa"/>
            <w:noWrap/>
            <w:vAlign w:val="bottom"/>
          </w:tcPr>
          <w:p w:rsidR="00982141" w:rsidRPr="0003477F" w:rsidRDefault="00982141" w:rsidP="00CB5F4B">
            <w:r w:rsidRPr="0003477F">
              <w:t>Послуги з технічного обслуговування надаються: 2 рази на рік.</w:t>
            </w:r>
          </w:p>
        </w:tc>
      </w:tr>
    </w:tbl>
    <w:p w:rsidR="006E1BE2" w:rsidRPr="0003477F" w:rsidRDefault="006E1BE2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p w:rsidR="0028541B" w:rsidRPr="0003477F" w:rsidRDefault="0028541B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8"/>
      </w:tblGrid>
      <w:tr w:rsidR="006E1BE2" w:rsidRPr="0003477F" w:rsidTr="00ED28C9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6E1BE2" w:rsidRPr="0003477F" w:rsidRDefault="006E1BE2" w:rsidP="00ED28C9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№</w:t>
            </w:r>
          </w:p>
        </w:tc>
        <w:tc>
          <w:tcPr>
            <w:tcW w:w="9248" w:type="dxa"/>
            <w:noWrap/>
            <w:vAlign w:val="bottom"/>
            <w:hideMark/>
          </w:tcPr>
          <w:p w:rsidR="006E1BE2" w:rsidRPr="0003477F" w:rsidRDefault="006E1BE2" w:rsidP="00ED28C9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 xml:space="preserve">Найменування робіт </w:t>
            </w:r>
            <w:r w:rsidRPr="0003477F">
              <w:rPr>
                <w:b/>
              </w:rPr>
              <w:t>Центральний блок керування крісла для донорів</w:t>
            </w:r>
          </w:p>
        </w:tc>
      </w:tr>
      <w:tr w:rsidR="0028541B" w:rsidRPr="0003477F" w:rsidTr="00ED28C9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28541B" w:rsidRPr="0003477F" w:rsidRDefault="0028541B" w:rsidP="00ED28C9">
            <w:pPr>
              <w:jc w:val="center"/>
            </w:pPr>
            <w:r w:rsidRPr="0003477F">
              <w:t>1</w:t>
            </w:r>
          </w:p>
        </w:tc>
        <w:tc>
          <w:tcPr>
            <w:tcW w:w="9248" w:type="dxa"/>
            <w:noWrap/>
            <w:vAlign w:val="bottom"/>
          </w:tcPr>
          <w:p w:rsidR="0028541B" w:rsidRPr="0003477F" w:rsidRDefault="0028541B" w:rsidP="0028541B">
            <w:r w:rsidRPr="0003477F">
              <w:t xml:space="preserve">Діагностика пристрою та зчитування його сервісних технологічних повідомлень </w:t>
            </w:r>
          </w:p>
        </w:tc>
      </w:tr>
      <w:tr w:rsidR="0028541B" w:rsidRPr="0003477F" w:rsidTr="00ED28C9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28541B" w:rsidRPr="0003477F" w:rsidRDefault="0028541B" w:rsidP="00ED28C9">
            <w:pPr>
              <w:jc w:val="center"/>
            </w:pPr>
            <w:r w:rsidRPr="0003477F">
              <w:t>2</w:t>
            </w:r>
          </w:p>
        </w:tc>
        <w:tc>
          <w:tcPr>
            <w:tcW w:w="9248" w:type="dxa"/>
            <w:noWrap/>
            <w:vAlign w:val="bottom"/>
          </w:tcPr>
          <w:p w:rsidR="0028541B" w:rsidRPr="0003477F" w:rsidRDefault="0028541B" w:rsidP="0028541B">
            <w:r w:rsidRPr="0003477F">
              <w:t>Діагностика схеми управління, виявлення пошкоджень, відновлення працездатності</w:t>
            </w:r>
          </w:p>
        </w:tc>
      </w:tr>
      <w:tr w:rsidR="006E1BE2" w:rsidRPr="0003477F" w:rsidTr="00ED28C9">
        <w:trPr>
          <w:trHeight w:val="20"/>
        </w:trPr>
        <w:tc>
          <w:tcPr>
            <w:tcW w:w="675" w:type="dxa"/>
            <w:noWrap/>
            <w:vAlign w:val="bottom"/>
            <w:hideMark/>
          </w:tcPr>
          <w:p w:rsidR="006E1BE2" w:rsidRPr="0003477F" w:rsidRDefault="006E1BE2" w:rsidP="00ED28C9">
            <w:pPr>
              <w:jc w:val="center"/>
            </w:pPr>
            <w:r w:rsidRPr="0003477F">
              <w:t>3</w:t>
            </w:r>
          </w:p>
        </w:tc>
        <w:tc>
          <w:tcPr>
            <w:tcW w:w="9248" w:type="dxa"/>
            <w:noWrap/>
            <w:vAlign w:val="bottom"/>
          </w:tcPr>
          <w:p w:rsidR="006E1BE2" w:rsidRPr="0003477F" w:rsidRDefault="0028541B" w:rsidP="0028541B">
            <w:r w:rsidRPr="0003477F">
              <w:t>Послуги з технічного обслуговування надаються: 1 раз.</w:t>
            </w:r>
          </w:p>
        </w:tc>
      </w:tr>
    </w:tbl>
    <w:p w:rsidR="006E1BE2" w:rsidRPr="0003477F" w:rsidRDefault="006E1BE2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p w:rsidR="00D6123D" w:rsidRPr="0003477F" w:rsidRDefault="00D6123D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  <w:r w:rsidRPr="0003477F">
        <w:rPr>
          <w:b/>
          <w:u w:val="single"/>
          <w:lang w:eastAsia="zh-CN"/>
        </w:rPr>
        <w:t xml:space="preserve">Виконавець повинен забезпечити: </w:t>
      </w:r>
    </w:p>
    <w:p w:rsidR="006E1BE2" w:rsidRPr="0003477F" w:rsidRDefault="006E1BE2" w:rsidP="00D6123D">
      <w:pPr>
        <w:tabs>
          <w:tab w:val="left" w:pos="0"/>
        </w:tabs>
        <w:suppressAutoHyphens/>
        <w:ind w:firstLine="567"/>
        <w:jc w:val="both"/>
        <w:rPr>
          <w:b/>
          <w:u w:val="single"/>
          <w:lang w:eastAsia="zh-CN"/>
        </w:rPr>
      </w:pPr>
    </w:p>
    <w:p w:rsidR="00D6123D" w:rsidRPr="0003477F" w:rsidRDefault="00D6123D" w:rsidP="00D6123D">
      <w:pPr>
        <w:tabs>
          <w:tab w:val="left" w:pos="0"/>
        </w:tabs>
        <w:suppressAutoHyphens/>
        <w:ind w:firstLine="567"/>
        <w:jc w:val="both"/>
        <w:rPr>
          <w:lang w:eastAsia="zh-CN"/>
        </w:rPr>
      </w:pPr>
      <w:r w:rsidRPr="0003477F">
        <w:rPr>
          <w:lang w:eastAsia="zh-CN"/>
        </w:rPr>
        <w:t>- строк надання послуг: до 31.12.202</w:t>
      </w:r>
      <w:r w:rsidR="006E1BE2" w:rsidRPr="0003477F">
        <w:rPr>
          <w:lang w:eastAsia="zh-CN"/>
        </w:rPr>
        <w:t>4</w:t>
      </w:r>
      <w:r w:rsidRPr="0003477F">
        <w:rPr>
          <w:lang w:eastAsia="zh-CN"/>
        </w:rPr>
        <w:t>;</w:t>
      </w:r>
    </w:p>
    <w:p w:rsidR="00D6123D" w:rsidRPr="0003477F" w:rsidRDefault="00D6123D" w:rsidP="00D6123D">
      <w:pPr>
        <w:suppressAutoHyphens/>
        <w:ind w:firstLine="567"/>
        <w:jc w:val="both"/>
        <w:rPr>
          <w:lang w:eastAsia="zh-CN"/>
        </w:rPr>
      </w:pPr>
      <w:r w:rsidRPr="0003477F">
        <w:rPr>
          <w:lang w:eastAsia="zh-CN"/>
        </w:rPr>
        <w:t>- дотримання персоналом Виконавця правил техніки безпеки; правил пожежної безпеки; правил електробезпеки; вимог закону України про охорону праці; санітарно-гігієнічних норм;</w:t>
      </w:r>
    </w:p>
    <w:p w:rsidR="00455ED5" w:rsidRPr="0003477F" w:rsidRDefault="00455ED5" w:rsidP="00455ED5">
      <w:pPr>
        <w:jc w:val="center"/>
        <w:rPr>
          <w:b/>
          <w:bCs/>
        </w:rPr>
      </w:pPr>
    </w:p>
    <w:p w:rsidR="00153825" w:rsidRPr="0003477F" w:rsidRDefault="00153825" w:rsidP="00455ED5">
      <w:pPr>
        <w:jc w:val="center"/>
        <w:rPr>
          <w:b/>
          <w:bCs/>
        </w:rPr>
      </w:pPr>
    </w:p>
    <w:p w:rsidR="001730EF" w:rsidRPr="0003477F" w:rsidRDefault="00991C5F" w:rsidP="00D6123D">
      <w:pPr>
        <w:ind w:right="-284"/>
        <w:rPr>
          <w:b/>
        </w:rPr>
      </w:pPr>
      <w:r w:rsidRPr="0003477F">
        <w:t xml:space="preserve">Очікувана вартість закупівлі складає: </w:t>
      </w:r>
      <w:r w:rsidR="006E1BE2" w:rsidRPr="0003477F">
        <w:rPr>
          <w:b/>
        </w:rPr>
        <w:t>502 000</w:t>
      </w:r>
      <w:r w:rsidRPr="0003477F">
        <w:rPr>
          <w:b/>
        </w:rPr>
        <w:t>,00 грн. (</w:t>
      </w:r>
      <w:r w:rsidR="006E1BE2" w:rsidRPr="0003477F">
        <w:rPr>
          <w:b/>
        </w:rPr>
        <w:t xml:space="preserve">п’ятсот дві </w:t>
      </w:r>
      <w:r w:rsidRPr="0003477F">
        <w:rPr>
          <w:b/>
        </w:rPr>
        <w:t>тисяч</w:t>
      </w:r>
      <w:r w:rsidR="006E1BE2" w:rsidRPr="0003477F">
        <w:rPr>
          <w:b/>
        </w:rPr>
        <w:t>і</w:t>
      </w:r>
      <w:r w:rsidRPr="0003477F">
        <w:rPr>
          <w:b/>
        </w:rPr>
        <w:t xml:space="preserve"> грн. коп.00 ) з ПДВ.</w:t>
      </w:r>
    </w:p>
    <w:p w:rsidR="00D6123D" w:rsidRPr="0003477F" w:rsidRDefault="00D6123D" w:rsidP="00D6123D">
      <w:pPr>
        <w:ind w:right="-284"/>
      </w:pPr>
    </w:p>
    <w:p w:rsidR="00E32CAF" w:rsidRPr="0003477F" w:rsidRDefault="00E32CAF" w:rsidP="00D6123D">
      <w:pPr>
        <w:widowControl w:val="0"/>
        <w:spacing w:after="120"/>
        <w:ind w:firstLine="540"/>
        <w:jc w:val="both"/>
        <w:rPr>
          <w:b/>
          <w:sz w:val="28"/>
          <w:szCs w:val="28"/>
        </w:rPr>
      </w:pPr>
    </w:p>
    <w:p w:rsidR="00D6123D" w:rsidRPr="001B239E" w:rsidRDefault="00D6123D" w:rsidP="00D6123D">
      <w:pPr>
        <w:ind w:right="-284"/>
      </w:pPr>
      <w:bookmarkStart w:id="0" w:name="_GoBack"/>
      <w:bookmarkEnd w:id="0"/>
    </w:p>
    <w:sectPr w:rsidR="00D6123D" w:rsidRPr="001B239E" w:rsidSect="00455ED5">
      <w:footerReference w:type="even" r:id="rId7"/>
      <w:footerReference w:type="default" r:id="rId8"/>
      <w:pgSz w:w="11906" w:h="16838" w:code="9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A" w:rsidRDefault="00C57A5A" w:rsidP="000121C5">
      <w:r>
        <w:separator/>
      </w:r>
    </w:p>
  </w:endnote>
  <w:endnote w:type="continuationSeparator" w:id="0">
    <w:p w:rsidR="00C57A5A" w:rsidRDefault="00C57A5A" w:rsidP="0001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22" w:rsidRDefault="00E0563D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5ED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5922" w:rsidRDefault="00B5592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22" w:rsidRDefault="00E0563D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5ED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13B96">
      <w:rPr>
        <w:rStyle w:val="a3"/>
        <w:noProof/>
      </w:rPr>
      <w:t>1</w:t>
    </w:r>
    <w:r>
      <w:rPr>
        <w:rStyle w:val="a3"/>
      </w:rPr>
      <w:fldChar w:fldCharType="end"/>
    </w:r>
  </w:p>
  <w:p w:rsidR="00B55922" w:rsidRDefault="00B55922" w:rsidP="002E5C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A" w:rsidRDefault="00C57A5A" w:rsidP="000121C5">
      <w:r>
        <w:separator/>
      </w:r>
    </w:p>
  </w:footnote>
  <w:footnote w:type="continuationSeparator" w:id="0">
    <w:p w:rsidR="00C57A5A" w:rsidRDefault="00C57A5A" w:rsidP="0001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3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D5"/>
    <w:rsid w:val="000121C5"/>
    <w:rsid w:val="0003477F"/>
    <w:rsid w:val="00036333"/>
    <w:rsid w:val="0008174D"/>
    <w:rsid w:val="0014438D"/>
    <w:rsid w:val="00153825"/>
    <w:rsid w:val="001730EF"/>
    <w:rsid w:val="001B239E"/>
    <w:rsid w:val="00236756"/>
    <w:rsid w:val="0024538D"/>
    <w:rsid w:val="0028541B"/>
    <w:rsid w:val="002F031D"/>
    <w:rsid w:val="00310709"/>
    <w:rsid w:val="003264A1"/>
    <w:rsid w:val="0039169F"/>
    <w:rsid w:val="003B6387"/>
    <w:rsid w:val="003C00FC"/>
    <w:rsid w:val="00403A58"/>
    <w:rsid w:val="00455ED5"/>
    <w:rsid w:val="004B0184"/>
    <w:rsid w:val="004D4448"/>
    <w:rsid w:val="005329C4"/>
    <w:rsid w:val="005420AA"/>
    <w:rsid w:val="0055241D"/>
    <w:rsid w:val="00583D54"/>
    <w:rsid w:val="00590149"/>
    <w:rsid w:val="005E2334"/>
    <w:rsid w:val="006B60AD"/>
    <w:rsid w:val="006E1BE2"/>
    <w:rsid w:val="006F55C4"/>
    <w:rsid w:val="0074235F"/>
    <w:rsid w:val="00755850"/>
    <w:rsid w:val="00804CB5"/>
    <w:rsid w:val="008513AB"/>
    <w:rsid w:val="0088236D"/>
    <w:rsid w:val="008E014C"/>
    <w:rsid w:val="008E74C7"/>
    <w:rsid w:val="009077A7"/>
    <w:rsid w:val="00922997"/>
    <w:rsid w:val="00934ED8"/>
    <w:rsid w:val="00953D42"/>
    <w:rsid w:val="00982141"/>
    <w:rsid w:val="00991C5F"/>
    <w:rsid w:val="009B2CE8"/>
    <w:rsid w:val="009C576C"/>
    <w:rsid w:val="00A06320"/>
    <w:rsid w:val="00A13B96"/>
    <w:rsid w:val="00A8291C"/>
    <w:rsid w:val="00AC3568"/>
    <w:rsid w:val="00AF0329"/>
    <w:rsid w:val="00B06BA5"/>
    <w:rsid w:val="00B55922"/>
    <w:rsid w:val="00B64986"/>
    <w:rsid w:val="00B709B6"/>
    <w:rsid w:val="00BA17BC"/>
    <w:rsid w:val="00BE79CB"/>
    <w:rsid w:val="00C5344F"/>
    <w:rsid w:val="00C57A5A"/>
    <w:rsid w:val="00C91FEA"/>
    <w:rsid w:val="00CB7477"/>
    <w:rsid w:val="00CC1986"/>
    <w:rsid w:val="00D6123D"/>
    <w:rsid w:val="00D77D21"/>
    <w:rsid w:val="00DA6006"/>
    <w:rsid w:val="00E0563D"/>
    <w:rsid w:val="00E32CAF"/>
    <w:rsid w:val="00E33AF0"/>
    <w:rsid w:val="00E36C5A"/>
    <w:rsid w:val="00E42E9B"/>
    <w:rsid w:val="00E549DE"/>
    <w:rsid w:val="00E73FF7"/>
    <w:rsid w:val="00E901AE"/>
    <w:rsid w:val="00EE565C"/>
    <w:rsid w:val="00F019BA"/>
    <w:rsid w:val="00F03D23"/>
    <w:rsid w:val="00F11130"/>
    <w:rsid w:val="00F24AB4"/>
    <w:rsid w:val="00F501CF"/>
    <w:rsid w:val="00F87189"/>
    <w:rsid w:val="00FA3E76"/>
    <w:rsid w:val="00FD4FEB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EB37"/>
  <w15:docId w15:val="{BAF3BC5E-941E-4088-9280-F115F89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3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6123D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55ED5"/>
  </w:style>
  <w:style w:type="paragraph" w:styleId="a4">
    <w:name w:val="footer"/>
    <w:basedOn w:val="a"/>
    <w:link w:val="a5"/>
    <w:rsid w:val="00455ED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455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7"/>
    <w:uiPriority w:val="34"/>
    <w:qFormat/>
    <w:rsid w:val="00455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">
    <w:name w:val="HTML Preformatted"/>
    <w:aliases w:val="Знак9"/>
    <w:basedOn w:val="a"/>
    <w:link w:val="HTML0"/>
    <w:uiPriority w:val="99"/>
    <w:rsid w:val="00455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"/>
    <w:basedOn w:val="a0"/>
    <w:link w:val="HTML"/>
    <w:uiPriority w:val="99"/>
    <w:rsid w:val="00455ED5"/>
    <w:rPr>
      <w:rFonts w:ascii="Courier New" w:eastAsia="Times New Roman" w:hAnsi="Courier New" w:cs="Times New Roman"/>
      <w:color w:val="000000"/>
      <w:sz w:val="17"/>
      <w:szCs w:val="17"/>
      <w:lang w:eastAsia="ar-SA"/>
    </w:rPr>
  </w:style>
  <w:style w:type="character" w:customStyle="1" w:styleId="a7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6"/>
    <w:uiPriority w:val="34"/>
    <w:locked/>
    <w:rsid w:val="00455ED5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498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649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123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2024-05-24T13:05:00Z</cp:lastPrinted>
  <dcterms:created xsi:type="dcterms:W3CDTF">2024-05-24T13:10:00Z</dcterms:created>
  <dcterms:modified xsi:type="dcterms:W3CDTF">2024-05-24T13:10:00Z</dcterms:modified>
</cp:coreProperties>
</file>