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5B6" w:rsidRPr="00F35E88" w:rsidRDefault="005815B6" w:rsidP="005815B6">
      <w:pPr>
        <w:pStyle w:val="a3"/>
        <w:jc w:val="right"/>
        <w:rPr>
          <w:rFonts w:ascii="Times New Roman" w:hAnsi="Times New Roman" w:cs="Times New Roman"/>
          <w:b/>
          <w:lang w:val="uk-UA"/>
        </w:rPr>
      </w:pPr>
    </w:p>
    <w:p w:rsidR="005815B6" w:rsidRDefault="007030A1" w:rsidP="005815B6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ОБГРУНТУВАННЯ</w:t>
      </w:r>
    </w:p>
    <w:p w:rsidR="007030A1" w:rsidRPr="005815B6" w:rsidRDefault="007030A1" w:rsidP="005815B6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5815B6" w:rsidRDefault="005815B6" w:rsidP="005815B6">
      <w:pPr>
        <w:spacing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bookmarkStart w:id="0" w:name="_Hlk172555535"/>
      <w:r w:rsidRPr="00F35E88">
        <w:rPr>
          <w:rFonts w:ascii="Times New Roman" w:hAnsi="Times New Roman" w:cs="Times New Roman"/>
          <w:b/>
          <w:bCs/>
          <w:lang w:val="uk-UA"/>
        </w:rPr>
        <w:t xml:space="preserve">ДК 021:2015 - 71530000-2 - Консультаційні послуги в галузі будівництва </w:t>
      </w:r>
    </w:p>
    <w:p w:rsidR="005815B6" w:rsidRPr="005815B6" w:rsidRDefault="005815B6" w:rsidP="005815B6">
      <w:pPr>
        <w:pStyle w:val="3"/>
        <w:shd w:val="clear" w:color="auto" w:fill="auto"/>
        <w:spacing w:before="0" w:line="240" w:lineRule="auto"/>
        <w:ind w:right="20"/>
        <w:jc w:val="center"/>
        <w:rPr>
          <w:b/>
          <w:sz w:val="28"/>
          <w:szCs w:val="28"/>
        </w:rPr>
      </w:pPr>
      <w:r w:rsidRPr="005815B6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Інженерно-консультаційні послуги за виконанням будівельних робіт на об’єкті: «Поточний ремонт (невідкладний) фасаду та внутрішнього опорядження будівлі Сучасного лікувально-діагностичного комплексу НДСЛ «Охматдит» МОЗ України, інвентарний номер 1013017277, який розташовано за </w:t>
      </w:r>
      <w:proofErr w:type="spellStart"/>
      <w:r w:rsidRPr="005815B6">
        <w:rPr>
          <w:rFonts w:eastAsiaTheme="minorHAnsi"/>
          <w:b/>
          <w:bCs/>
          <w:color w:val="auto"/>
          <w:sz w:val="28"/>
          <w:szCs w:val="28"/>
          <w:lang w:eastAsia="en-US"/>
        </w:rPr>
        <w:t>адресою</w:t>
      </w:r>
      <w:proofErr w:type="spellEnd"/>
      <w:r w:rsidRPr="005815B6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 м. Київ, вул. В. </w:t>
      </w:r>
      <w:proofErr w:type="spellStart"/>
      <w:r w:rsidRPr="005815B6">
        <w:rPr>
          <w:rFonts w:eastAsiaTheme="minorHAnsi"/>
          <w:b/>
          <w:bCs/>
          <w:color w:val="auto"/>
          <w:sz w:val="28"/>
          <w:szCs w:val="28"/>
          <w:lang w:eastAsia="en-US"/>
        </w:rPr>
        <w:t>Чорновола</w:t>
      </w:r>
      <w:proofErr w:type="spellEnd"/>
      <w:r w:rsidRPr="005815B6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, 28/1, пошкоджений внаслідок військової агресії російської федерації проти України 8 липня 2024 року». </w:t>
      </w:r>
    </w:p>
    <w:bookmarkEnd w:id="0"/>
    <w:p w:rsidR="005815B6" w:rsidRPr="005815B6" w:rsidRDefault="005815B6" w:rsidP="005815B6">
      <w:pPr>
        <w:pStyle w:val="a5"/>
        <w:tabs>
          <w:tab w:val="left" w:pos="284"/>
          <w:tab w:val="left" w:pos="1134"/>
        </w:tabs>
        <w:ind w:left="0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  <w:r w:rsidRPr="005815B6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Перелік послуг: </w:t>
      </w:r>
    </w:p>
    <w:p w:rsidR="005815B6" w:rsidRPr="005815B6" w:rsidRDefault="005815B6" w:rsidP="005815B6">
      <w:pPr>
        <w:pStyle w:val="a5"/>
        <w:tabs>
          <w:tab w:val="left" w:pos="284"/>
          <w:tab w:val="left" w:pos="1134"/>
        </w:tabs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</w:p>
    <w:p w:rsidR="005815B6" w:rsidRPr="005815B6" w:rsidRDefault="005815B6" w:rsidP="005815B6">
      <w:pPr>
        <w:pStyle w:val="a5"/>
        <w:numPr>
          <w:ilvl w:val="0"/>
          <w:numId w:val="1"/>
        </w:numPr>
        <w:tabs>
          <w:tab w:val="left" w:pos="284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 w:rsidRPr="005815B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підготовка до</w:t>
      </w:r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реалізації проекту, зокрема складання графіків виконання робіт, поставки матеріалів, виробів, конструкцій і устаткування, здійснення розрахунку та складання графіка руху робочих кадрів та основних будівельних машин на об’єкті;</w:t>
      </w:r>
    </w:p>
    <w:p w:rsidR="005815B6" w:rsidRPr="005815B6" w:rsidRDefault="005815B6" w:rsidP="005815B6">
      <w:pPr>
        <w:pStyle w:val="a5"/>
        <w:numPr>
          <w:ilvl w:val="0"/>
          <w:numId w:val="1"/>
        </w:numPr>
        <w:tabs>
          <w:tab w:val="left" w:pos="284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організація забезпечення виконання запланованих робіт трудовими ресурсами: забезпечення підбору  персоналу з урахуванням відповідності його кваліфікації складу та обсягам робіт, організація навчання і перевірки знань персоналу;</w:t>
      </w:r>
    </w:p>
    <w:p w:rsidR="005815B6" w:rsidRPr="005815B6" w:rsidRDefault="005815B6" w:rsidP="005815B6">
      <w:pPr>
        <w:pStyle w:val="a5"/>
        <w:numPr>
          <w:ilvl w:val="0"/>
          <w:numId w:val="1"/>
        </w:numPr>
        <w:tabs>
          <w:tab w:val="left" w:pos="284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налагодження взаємодії (організація диспетчеризації) між учасниками проекту, зокрема підрядником, структурними підрозділами чи залученими особами з питань механізації, постачання матеріалів та устаткування, субпідрядниками, особами, що здійснюють технічний нагляд) з урахуванням переліку та обсягів робіт, їх технологічного й організаційного взаємозв'язку;</w:t>
      </w:r>
    </w:p>
    <w:p w:rsidR="005815B6" w:rsidRPr="005815B6" w:rsidRDefault="005815B6" w:rsidP="005815B6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забезпечення організації управління з охорони праці та координації заходів з охорони праці, розроблення плану з охорони праці, організація контролю за дотриманням правил з охорони праці та техніки безпеки на об’єкті;</w:t>
      </w:r>
    </w:p>
    <w:p w:rsidR="005815B6" w:rsidRPr="005815B6" w:rsidRDefault="005815B6" w:rsidP="005815B6">
      <w:pPr>
        <w:pStyle w:val="a5"/>
        <w:numPr>
          <w:ilvl w:val="0"/>
          <w:numId w:val="1"/>
        </w:numPr>
        <w:tabs>
          <w:tab w:val="left" w:pos="284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надання Замовнику консультацій з питань залучення підрядних організацій, виконавця технічного нагляду, вибору постачальників, участь у підготовці і проведенні </w:t>
      </w:r>
      <w:proofErr w:type="spellStart"/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закупівель</w:t>
      </w:r>
      <w:proofErr w:type="spellEnd"/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, </w:t>
      </w:r>
      <w:proofErr w:type="spellStart"/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розробленння</w:t>
      </w:r>
      <w:proofErr w:type="spellEnd"/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документації, пов’язаної із </w:t>
      </w:r>
      <w:proofErr w:type="spellStart"/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закупівлями</w:t>
      </w:r>
      <w:proofErr w:type="spellEnd"/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, підготовка договорів, надання  пропозицій щодо визначення сторони, відповідальної за страхування (за наявності);</w:t>
      </w:r>
    </w:p>
    <w:p w:rsidR="005815B6" w:rsidRPr="005815B6" w:rsidRDefault="005815B6" w:rsidP="005815B6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організація обстеження будівель і споруд для визначення обсягів необхідних робіт, отримання (за необхідності) технічних умов, інших вихідних даних;</w:t>
      </w:r>
    </w:p>
    <w:p w:rsidR="005815B6" w:rsidRPr="005815B6" w:rsidRDefault="005815B6" w:rsidP="005815B6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організація складання дефектного </w:t>
      </w:r>
      <w:proofErr w:type="spellStart"/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акта</w:t>
      </w:r>
      <w:proofErr w:type="spellEnd"/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та кошторисної документації, забезпечення проведення експертизи кошторисної документації;</w:t>
      </w:r>
    </w:p>
    <w:p w:rsidR="005815B6" w:rsidRPr="005815B6" w:rsidRDefault="005815B6" w:rsidP="005815B6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аналіз документації на виконання робіт (послуг) та розроблення пропозицій щодо удосконалення інженерно-конструкторських рішень, методів виконання робіт, організації будівництва, вибору  будівельної продукції та обладнання для забезпечення надійності та оптимізації вартості  будівництва; </w:t>
      </w:r>
    </w:p>
    <w:p w:rsidR="005815B6" w:rsidRPr="005815B6" w:rsidRDefault="005815B6" w:rsidP="005815B6">
      <w:pPr>
        <w:pStyle w:val="a5"/>
        <w:numPr>
          <w:ilvl w:val="0"/>
          <w:numId w:val="1"/>
        </w:numPr>
        <w:tabs>
          <w:tab w:val="left" w:pos="284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lastRenderedPageBreak/>
        <w:t>передача  вихідних  даних та інших документів,  необхідних для виконання робіт, учасникам реалізації проекту;</w:t>
      </w:r>
    </w:p>
    <w:p w:rsidR="005815B6" w:rsidRPr="005815B6" w:rsidRDefault="005815B6" w:rsidP="005815B6">
      <w:pPr>
        <w:pStyle w:val="a5"/>
        <w:numPr>
          <w:ilvl w:val="0"/>
          <w:numId w:val="1"/>
        </w:numPr>
        <w:tabs>
          <w:tab w:val="left" w:pos="284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забезпечення (за потреби) технологічним, енергетичним, електротехнічним та іншим устаткуванням, апаратурою, матеріалами, поставку яких згідно з договором покладено на замовника;</w:t>
      </w:r>
    </w:p>
    <w:p w:rsidR="005815B6" w:rsidRPr="005815B6" w:rsidRDefault="005815B6" w:rsidP="005815B6">
      <w:pPr>
        <w:pStyle w:val="a5"/>
        <w:numPr>
          <w:ilvl w:val="0"/>
          <w:numId w:val="1"/>
        </w:numPr>
        <w:tabs>
          <w:tab w:val="left" w:pos="284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здійснення управління проектом, представлення інтересів Замовника та забезпечення взаємодії з органами державної влади, органами місцевого самоврядування, підприємствами, установами та організаціями, зокрема під час отримання адміністративних послуг та проведення перевірок; </w:t>
      </w:r>
    </w:p>
    <w:p w:rsidR="005815B6" w:rsidRPr="005815B6" w:rsidRDefault="005815B6" w:rsidP="005815B6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організація виробничого контролю якості виконання робіт, що включає</w:t>
      </w:r>
      <w:r w:rsidRPr="005815B6">
        <w:rPr>
          <w:sz w:val="28"/>
          <w:szCs w:val="28"/>
        </w:rPr>
        <w:t xml:space="preserve"> </w:t>
      </w:r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вхідний контроль документації, конструкцій, виробів, матеріалів та устаткування, операційний контроль виробничих процесів (технологічних операцій), приймальний контроль виконаних робіт та їх результатів;</w:t>
      </w:r>
    </w:p>
    <w:p w:rsidR="005815B6" w:rsidRPr="005815B6" w:rsidRDefault="005815B6" w:rsidP="005815B6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організація та перевірка ведення необхідної документації, архівація та </w:t>
      </w:r>
      <w:proofErr w:type="spellStart"/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цифровізація</w:t>
      </w:r>
      <w:proofErr w:type="spellEnd"/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документації, оформленої на Об’єкті;</w:t>
      </w:r>
    </w:p>
    <w:p w:rsidR="005815B6" w:rsidRPr="005815B6" w:rsidRDefault="005815B6" w:rsidP="005815B6">
      <w:pPr>
        <w:pStyle w:val="a5"/>
        <w:numPr>
          <w:ilvl w:val="0"/>
          <w:numId w:val="1"/>
        </w:numPr>
        <w:tabs>
          <w:tab w:val="left" w:pos="284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аналіз проблем, спорів і претензій, що виникають під  час реалізації проекту, розроблення пропозицій щодо їх усунення, вжиття заходів для досудового врегулювання спорів;</w:t>
      </w:r>
    </w:p>
    <w:p w:rsidR="005815B6" w:rsidRPr="005815B6" w:rsidRDefault="005815B6" w:rsidP="005815B6">
      <w:pPr>
        <w:pStyle w:val="a5"/>
        <w:numPr>
          <w:ilvl w:val="0"/>
          <w:numId w:val="1"/>
        </w:numPr>
        <w:tabs>
          <w:tab w:val="left" w:pos="284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моніторинг дотримання Підрядником графіків виконання робіт, витрат, відповідності графікам фінансування;</w:t>
      </w:r>
    </w:p>
    <w:p w:rsidR="005815B6" w:rsidRPr="005815B6" w:rsidRDefault="005815B6" w:rsidP="005815B6">
      <w:pPr>
        <w:pStyle w:val="a5"/>
        <w:numPr>
          <w:ilvl w:val="0"/>
          <w:numId w:val="1"/>
        </w:numPr>
        <w:tabs>
          <w:tab w:val="left" w:pos="284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організація нагляду за здійсненням Підрядником вхідного та  операційного контролю, зокрема перевірка наявності документів, що засвідчують якість будівельних матеріалів, виробів та конструкцій, які надходять до місця виконання робіт;</w:t>
      </w:r>
    </w:p>
    <w:p w:rsidR="005815B6" w:rsidRPr="005815B6" w:rsidRDefault="005815B6" w:rsidP="005815B6">
      <w:pPr>
        <w:pStyle w:val="a5"/>
        <w:numPr>
          <w:ilvl w:val="0"/>
          <w:numId w:val="1"/>
        </w:numPr>
        <w:tabs>
          <w:tab w:val="left" w:pos="284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моніторинг забезпечення інженерами технічного нагляду контролю за якістю та обсягами виконаних робіт, зокрема з використанням візуального та інструментальних методів контролю;</w:t>
      </w:r>
    </w:p>
    <w:p w:rsidR="005815B6" w:rsidRPr="005815B6" w:rsidRDefault="005815B6" w:rsidP="005815B6">
      <w:pPr>
        <w:pStyle w:val="a5"/>
        <w:numPr>
          <w:ilvl w:val="0"/>
          <w:numId w:val="1"/>
        </w:numPr>
        <w:tabs>
          <w:tab w:val="left" w:pos="284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інформування Замовника про наявність проблемних питань, які виникли або можуть виникнути в ході виконання робіт;</w:t>
      </w:r>
    </w:p>
    <w:p w:rsidR="005815B6" w:rsidRPr="005815B6" w:rsidRDefault="005815B6" w:rsidP="005815B6">
      <w:pPr>
        <w:pStyle w:val="a5"/>
        <w:numPr>
          <w:ilvl w:val="0"/>
          <w:numId w:val="1"/>
        </w:numPr>
        <w:tabs>
          <w:tab w:val="left" w:pos="284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надання Підряднику та інженеру технічного нагляду рекомендацій щодо усунення порушень під час виконання робіт та контроль за ходом виконання таких рекомендацій;</w:t>
      </w:r>
    </w:p>
    <w:p w:rsidR="005815B6" w:rsidRPr="005815B6" w:rsidRDefault="005815B6" w:rsidP="005815B6">
      <w:pPr>
        <w:pStyle w:val="a5"/>
        <w:numPr>
          <w:ilvl w:val="0"/>
          <w:numId w:val="1"/>
        </w:numPr>
        <w:tabs>
          <w:tab w:val="left" w:pos="284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розгляд наданих Підрядником пропозицій щодо продовження строків виконання робіт, необхідності виконання додаткових робіт;</w:t>
      </w:r>
    </w:p>
    <w:p w:rsidR="005815B6" w:rsidRPr="005815B6" w:rsidRDefault="005815B6" w:rsidP="005815B6">
      <w:pPr>
        <w:pStyle w:val="a5"/>
        <w:numPr>
          <w:ilvl w:val="0"/>
          <w:numId w:val="1"/>
        </w:numPr>
        <w:tabs>
          <w:tab w:val="left" w:pos="284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перевірка   поданих   до   оплати   документів   підрядних, постачальних та інших організацій щодо виконання робіт, поставки продукції та надання послуг;</w:t>
      </w:r>
    </w:p>
    <w:p w:rsidR="005815B6" w:rsidRPr="005815B6" w:rsidRDefault="005815B6" w:rsidP="005815B6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організація контролю за списанням будівельних матеріалів;</w:t>
      </w:r>
    </w:p>
    <w:p w:rsidR="005815B6" w:rsidRPr="005815B6" w:rsidRDefault="005815B6" w:rsidP="005815B6">
      <w:pPr>
        <w:pStyle w:val="a5"/>
        <w:numPr>
          <w:ilvl w:val="0"/>
          <w:numId w:val="1"/>
        </w:numPr>
        <w:tabs>
          <w:tab w:val="left" w:pos="284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внесення Замовнику пропозицій щодо розірвання в установленому порядку договорів з Підрядниками та інженером технічного нагляду, якщо вони систематично порушують умови договору;</w:t>
      </w:r>
    </w:p>
    <w:p w:rsidR="005815B6" w:rsidRPr="005815B6" w:rsidRDefault="005815B6" w:rsidP="005815B6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участь в організації підключення Об’єкта до інженерних мереж, у контролі випробувань обладнання (крім медичного), </w:t>
      </w:r>
      <w:proofErr w:type="spellStart"/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передмонтажній</w:t>
      </w:r>
      <w:proofErr w:type="spellEnd"/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перевірці устаткування;</w:t>
      </w:r>
    </w:p>
    <w:p w:rsidR="005815B6" w:rsidRPr="005815B6" w:rsidRDefault="005815B6" w:rsidP="005815B6">
      <w:pPr>
        <w:pStyle w:val="a5"/>
        <w:numPr>
          <w:ilvl w:val="0"/>
          <w:numId w:val="1"/>
        </w:numPr>
        <w:tabs>
          <w:tab w:val="left" w:pos="284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інформування Замовника про припинення або зупинення надання Послуг у строки та у порядку, що встановлені Договором;</w:t>
      </w:r>
    </w:p>
    <w:p w:rsidR="005815B6" w:rsidRPr="005815B6" w:rsidRDefault="005815B6" w:rsidP="005815B6">
      <w:pPr>
        <w:pStyle w:val="a5"/>
        <w:numPr>
          <w:ilvl w:val="0"/>
          <w:numId w:val="1"/>
        </w:numPr>
        <w:tabs>
          <w:tab w:val="left" w:pos="284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 w:rsidRPr="005815B6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прийняття від імені Замовника відповідних рішень та виконання інших функцій, визначених Договором.</w:t>
      </w:r>
    </w:p>
    <w:p w:rsidR="005815B6" w:rsidRPr="005815B6" w:rsidRDefault="005815B6" w:rsidP="005815B6">
      <w:pPr>
        <w:pStyle w:val="a5"/>
        <w:tabs>
          <w:tab w:val="left" w:pos="0"/>
        </w:tabs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</w:p>
    <w:p w:rsidR="005815B6" w:rsidRPr="005815B6" w:rsidRDefault="005815B6" w:rsidP="005815B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5815B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   З метою визначення специфіки об’єкту  Учасник здійснює огляд </w:t>
      </w:r>
      <w:proofErr w:type="spellStart"/>
      <w:r w:rsidRPr="005815B6">
        <w:rPr>
          <w:rFonts w:ascii="Times New Roman" w:eastAsia="Arial" w:hAnsi="Times New Roman" w:cs="Times New Roman"/>
          <w:sz w:val="28"/>
          <w:szCs w:val="28"/>
          <w:lang w:val="uk-UA"/>
        </w:rPr>
        <w:t>обєкту</w:t>
      </w:r>
      <w:proofErr w:type="spellEnd"/>
      <w:r w:rsidRPr="005815B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, на підтвердження чого, у складі пропозиції, учасники надають акт огляду об’єкту, за підписом представників Учасника і Замовника. </w:t>
      </w:r>
    </w:p>
    <w:p w:rsidR="005815B6" w:rsidRPr="005815B6" w:rsidRDefault="005815B6" w:rsidP="005815B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5815B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    Перелік та обсяг робіт можуть змінюватися, після погодження з замовником згідно чинного законодавства.</w:t>
      </w:r>
    </w:p>
    <w:p w:rsidR="005815B6" w:rsidRPr="005815B6" w:rsidRDefault="005815B6" w:rsidP="005815B6">
      <w:pPr>
        <w:pStyle w:val="a5"/>
        <w:pBdr>
          <w:top w:val="nil"/>
          <w:left w:val="nil"/>
          <w:bottom w:val="nil"/>
          <w:right w:val="nil"/>
          <w:between w:val="nil"/>
        </w:pBdr>
        <w:ind w:left="0" w:firstLine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5B6">
        <w:rPr>
          <w:rFonts w:ascii="Times New Roman" w:eastAsia="Times New Roman" w:hAnsi="Times New Roman" w:cs="Times New Roman"/>
          <w:sz w:val="28"/>
          <w:szCs w:val="28"/>
        </w:rPr>
        <w:t xml:space="preserve">   Інформація про відповідність запропонованої учасником пропозиції технічним вимогам подається у форматі PDF.</w:t>
      </w:r>
    </w:p>
    <w:p w:rsidR="005815B6" w:rsidRPr="005815B6" w:rsidRDefault="005815B6" w:rsidP="00581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15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Визначення вартості робіт при складанні ціни пропозиції учасника процедури закупівлі (договірної ціни) здійснюється згідно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  № 281 (далі – Настанова).</w:t>
      </w:r>
    </w:p>
    <w:p w:rsidR="005815B6" w:rsidRPr="005815B6" w:rsidRDefault="005815B6" w:rsidP="005815B6">
      <w:pPr>
        <w:pStyle w:val="a5"/>
        <w:pBdr>
          <w:top w:val="nil"/>
          <w:left w:val="nil"/>
          <w:bottom w:val="nil"/>
          <w:right w:val="nil"/>
          <w:between w:val="nil"/>
        </w:pBdr>
        <w:ind w:left="0" w:firstLine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5B6">
        <w:rPr>
          <w:rFonts w:ascii="Times New Roman" w:eastAsia="Times New Roman" w:hAnsi="Times New Roman" w:cs="Times New Roman"/>
          <w:sz w:val="28"/>
          <w:szCs w:val="28"/>
        </w:rPr>
        <w:t>Учасник визначає ціну на роботи, які він пропонує виконати за Договором по даній закупівлі, з урахуванням податків і зборів, що сплачуються або мають бути сплачені, а також витрат на страхування та інших витрат, визначених законодавством.</w:t>
      </w:r>
    </w:p>
    <w:p w:rsidR="005815B6" w:rsidRPr="005815B6" w:rsidRDefault="005815B6" w:rsidP="005815B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uk-UA" w:eastAsia="ru-RU"/>
        </w:rPr>
      </w:pPr>
      <w:r w:rsidRPr="005815B6">
        <w:rPr>
          <w:rFonts w:ascii="Times New Roman" w:eastAsia="Arial" w:hAnsi="Times New Roman" w:cs="Times New Roman"/>
          <w:sz w:val="28"/>
          <w:szCs w:val="28"/>
          <w:lang w:val="uk-UA" w:eastAsia="ru-RU"/>
        </w:rPr>
        <w:t xml:space="preserve">  Виконавець робіт повинен дотримуватися правил техніки безпеки та охорони праці, відповідно до Закону України «Про охорону праці».</w:t>
      </w:r>
    </w:p>
    <w:p w:rsidR="005815B6" w:rsidRPr="005815B6" w:rsidRDefault="005815B6" w:rsidP="005815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15B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5815B6" w:rsidRDefault="005815B6" w:rsidP="005815B6">
      <w:pPr>
        <w:rPr>
          <w:rFonts w:ascii="Times New Roman" w:hAnsi="Times New Roman" w:cs="Times New Roman"/>
          <w:b/>
          <w:bCs/>
          <w:sz w:val="26"/>
          <w:szCs w:val="26"/>
          <w:lang w:eastAsia="uk-UA"/>
        </w:rPr>
      </w:pPr>
    </w:p>
    <w:p w:rsidR="005815B6" w:rsidRDefault="005815B6" w:rsidP="005815B6">
      <w:pPr>
        <w:rPr>
          <w:rFonts w:ascii="Times New Roman" w:hAnsi="Times New Roman" w:cs="Times New Roman"/>
          <w:b/>
          <w:bCs/>
          <w:sz w:val="26"/>
          <w:szCs w:val="26"/>
          <w:lang w:eastAsia="uk-UA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Очікувана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вартість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закупівлі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складає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uk-UA" w:eastAsia="uk-UA"/>
        </w:rPr>
        <w:t xml:space="preserve"> 9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  <w:lang w:val="uk-UA" w:eastAsia="uk-UA"/>
        </w:rPr>
        <w:t xml:space="preserve"> 698 983,16 </w:t>
      </w:r>
      <w:r>
        <w:rPr>
          <w:rFonts w:ascii="Times New Roman" w:hAnsi="Times New Roman" w:cs="Times New Roman"/>
          <w:b/>
          <w:bCs/>
          <w:sz w:val="26"/>
          <w:szCs w:val="26"/>
          <w:lang w:eastAsia="uk-UA"/>
        </w:rPr>
        <w:t xml:space="preserve"> з ПДВ.</w:t>
      </w:r>
    </w:p>
    <w:p w:rsidR="005815B6" w:rsidRDefault="005815B6" w:rsidP="005815B6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15B6" w:rsidRPr="005815B6" w:rsidRDefault="005815B6">
      <w:pPr>
        <w:rPr>
          <w:sz w:val="28"/>
          <w:szCs w:val="28"/>
        </w:rPr>
      </w:pPr>
      <w:bookmarkStart w:id="1" w:name="_GoBack"/>
      <w:bookmarkEnd w:id="1"/>
    </w:p>
    <w:sectPr w:rsidR="005815B6" w:rsidRPr="005815B6" w:rsidSect="005815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06086"/>
    <w:multiLevelType w:val="hybridMultilevel"/>
    <w:tmpl w:val="03CAD06C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B6"/>
    <w:rsid w:val="005815B6"/>
    <w:rsid w:val="0070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DFC0"/>
  <w15:chartTrackingRefBased/>
  <w15:docId w15:val="{C8A1B9EA-904B-41A3-BA09-EFC08F61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5B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5815B6"/>
    <w:pPr>
      <w:widowControl w:val="0"/>
      <w:shd w:val="clear" w:color="auto" w:fill="FFFFFF"/>
      <w:spacing w:before="540" w:after="0" w:line="273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  <w:lang w:val="uk-UA" w:eastAsia="ru-RU"/>
    </w:rPr>
  </w:style>
  <w:style w:type="paragraph" w:styleId="a3">
    <w:name w:val="No Spacing"/>
    <w:aliases w:val="nado12"/>
    <w:link w:val="a4"/>
    <w:uiPriority w:val="99"/>
    <w:qFormat/>
    <w:rsid w:val="005815B6"/>
    <w:pPr>
      <w:spacing w:after="0" w:line="240" w:lineRule="auto"/>
    </w:pPr>
    <w:rPr>
      <w:rFonts w:ascii="Arial" w:eastAsia="Arial" w:hAnsi="Arial" w:cs="Arial"/>
      <w:lang w:val="ru-RU" w:eastAsia="ru-RU"/>
    </w:rPr>
  </w:style>
  <w:style w:type="character" w:customStyle="1" w:styleId="a4">
    <w:name w:val="Без інтервалів Знак"/>
    <w:aliases w:val="nado12 Знак"/>
    <w:link w:val="a3"/>
    <w:uiPriority w:val="99"/>
    <w:rsid w:val="005815B6"/>
    <w:rPr>
      <w:rFonts w:ascii="Arial" w:eastAsia="Arial" w:hAnsi="Arial" w:cs="Arial"/>
      <w:lang w:val="ru-RU" w:eastAsia="ru-RU"/>
    </w:rPr>
  </w:style>
  <w:style w:type="paragraph" w:styleId="a5">
    <w:name w:val="List Paragraph"/>
    <w:aliases w:val="Chapter10,List Paragraph,Список уровня 2,название табл/рис,AC List 01,Elenco Normale,заголовок 1.1,EBRD List,CA bullets,Абзац списка5,Mummuga loetelu,Loendi lõik,En tкte 1,Report Para,WinDForce-Letter,Bullet Points,Liste Paragraf,lp1"/>
    <w:basedOn w:val="a"/>
    <w:link w:val="a6"/>
    <w:uiPriority w:val="99"/>
    <w:qFormat/>
    <w:rsid w:val="005815B6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customStyle="1" w:styleId="a6">
    <w:name w:val="Абзац списку Знак"/>
    <w:aliases w:val="Chapter10 Знак,List Paragraph Знак,Список уровня 2 Знак,название табл/рис Знак,AC List 01 Знак,Elenco Normale Знак,заголовок 1.1 Знак,EBRD List Знак,CA bullets Знак,Абзац списка5 Знак,Mummuga loetelu Знак,Loendi lõik Знак,lp1 Знак"/>
    <w:link w:val="a5"/>
    <w:uiPriority w:val="99"/>
    <w:locked/>
    <w:rsid w:val="005815B6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2024-07-23T05:25:00Z</cp:lastPrinted>
  <dcterms:created xsi:type="dcterms:W3CDTF">2024-07-23T05:30:00Z</dcterms:created>
  <dcterms:modified xsi:type="dcterms:W3CDTF">2024-07-23T05:30:00Z</dcterms:modified>
</cp:coreProperties>
</file>