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EF7FE0" w:rsidRPr="00547D6A" w:rsidRDefault="00EF7FE0" w:rsidP="00EF7FE0">
      <w:pPr>
        <w:jc w:val="center"/>
        <w:outlineLvl w:val="0"/>
        <w:rPr>
          <w:b/>
          <w:sz w:val="28"/>
          <w:szCs w:val="28"/>
        </w:rPr>
      </w:pPr>
      <w:r w:rsidRPr="00547D6A">
        <w:rPr>
          <w:b/>
          <w:sz w:val="28"/>
          <w:szCs w:val="28"/>
        </w:rPr>
        <w:t xml:space="preserve">ТЕХНІЧНІ ВИМОГИ </w:t>
      </w:r>
    </w:p>
    <w:p w:rsidR="00EF7FE0" w:rsidRPr="00547D6A" w:rsidRDefault="00EF7FE0" w:rsidP="00EF7FE0">
      <w:pPr>
        <w:spacing w:after="60"/>
        <w:jc w:val="center"/>
        <w:outlineLvl w:val="0"/>
        <w:rPr>
          <w:b/>
          <w:sz w:val="28"/>
          <w:szCs w:val="28"/>
        </w:rPr>
      </w:pPr>
      <w:r w:rsidRPr="00547D6A">
        <w:rPr>
          <w:b/>
          <w:sz w:val="28"/>
          <w:szCs w:val="28"/>
        </w:rPr>
        <w:t>на закупівлю по предмету</w:t>
      </w:r>
    </w:p>
    <w:p w:rsidR="004E1A9F" w:rsidRDefault="00AD24E0" w:rsidP="004E1A9F">
      <w:pPr>
        <w:widowControl w:val="0"/>
        <w:tabs>
          <w:tab w:val="left" w:pos="4860"/>
        </w:tabs>
        <w:autoSpaceDE w:val="0"/>
        <w:autoSpaceDN w:val="0"/>
        <w:adjustRightInd w:val="0"/>
        <w:jc w:val="center"/>
        <w:rPr>
          <w:b/>
          <w:color w:val="333333"/>
          <w:sz w:val="28"/>
          <w:szCs w:val="28"/>
        </w:rPr>
      </w:pPr>
      <w:r w:rsidRPr="00AD24E0">
        <w:rPr>
          <w:b/>
          <w:color w:val="333333"/>
          <w:sz w:val="28"/>
          <w:szCs w:val="28"/>
        </w:rPr>
        <w:t xml:space="preserve">код ДК 021:2015: 50420000-5 Послуги з ремонту і технічного обслуговування медичного та хірургічного обладнання (послуги з технічного обслуговування комп’ютерного томографу </w:t>
      </w:r>
      <w:proofErr w:type="spellStart"/>
      <w:r w:rsidRPr="00AD24E0">
        <w:rPr>
          <w:b/>
          <w:color w:val="333333"/>
          <w:sz w:val="28"/>
          <w:szCs w:val="28"/>
        </w:rPr>
        <w:t>Toshiba</w:t>
      </w:r>
      <w:proofErr w:type="spellEnd"/>
      <w:r w:rsidRPr="00AD24E0">
        <w:rPr>
          <w:b/>
          <w:color w:val="333333"/>
          <w:sz w:val="28"/>
          <w:szCs w:val="28"/>
        </w:rPr>
        <w:t xml:space="preserve"> </w:t>
      </w:r>
      <w:proofErr w:type="spellStart"/>
      <w:r w:rsidRPr="00AD24E0">
        <w:rPr>
          <w:b/>
          <w:color w:val="333333"/>
          <w:sz w:val="28"/>
          <w:szCs w:val="28"/>
        </w:rPr>
        <w:t>Aquilion</w:t>
      </w:r>
      <w:proofErr w:type="spellEnd"/>
      <w:r w:rsidRPr="00AD24E0">
        <w:rPr>
          <w:b/>
          <w:color w:val="333333"/>
          <w:sz w:val="28"/>
          <w:szCs w:val="28"/>
        </w:rPr>
        <w:t xml:space="preserve"> LB)</w:t>
      </w:r>
      <w:bookmarkStart w:id="0" w:name="_GoBack"/>
      <w:bookmarkEnd w:id="0"/>
    </w:p>
    <w:p w:rsidR="00AD24E0" w:rsidRDefault="00AD24E0" w:rsidP="004E1A9F">
      <w:pPr>
        <w:widowControl w:val="0"/>
        <w:tabs>
          <w:tab w:val="left" w:pos="4860"/>
        </w:tabs>
        <w:autoSpaceDE w:val="0"/>
        <w:autoSpaceDN w:val="0"/>
        <w:adjustRightInd w:val="0"/>
        <w:jc w:val="center"/>
        <w:rPr>
          <w:rFonts w:eastAsia="Calibri"/>
        </w:rPr>
      </w:pPr>
    </w:p>
    <w:p w:rsidR="00AD24E0" w:rsidRPr="000D2327" w:rsidRDefault="00AD24E0" w:rsidP="00AD24E0">
      <w:pPr>
        <w:ind w:right="284" w:firstLine="567"/>
        <w:jc w:val="center"/>
        <w:rPr>
          <w:b/>
          <w:sz w:val="28"/>
          <w:szCs w:val="28"/>
        </w:rPr>
      </w:pPr>
      <w:r w:rsidRPr="000D2327">
        <w:rPr>
          <w:b/>
          <w:sz w:val="28"/>
          <w:szCs w:val="28"/>
        </w:rPr>
        <w:t>Обґрунтування закупівлі:</w:t>
      </w:r>
    </w:p>
    <w:p w:rsidR="00AD24E0" w:rsidRPr="000D2327" w:rsidRDefault="00AD24E0" w:rsidP="00AD24E0">
      <w:pPr>
        <w:ind w:right="284" w:firstLine="567"/>
        <w:jc w:val="center"/>
        <w:rPr>
          <w:b/>
          <w:bCs/>
        </w:rPr>
      </w:pPr>
      <w:r w:rsidRPr="000D2327">
        <w:rPr>
          <w:b/>
        </w:rPr>
        <w:t>Відповідно до наказу МОЗ України №294 «Про затвердження Державних санітарних правил і норм "Гігієнічні вимоги до влаштування та експлуатації рентгенівських кабінетів і проведення рентгенологічних процедур» пункт 9.31. зобов’язує суб'єкт підприємницької діяльності щороку укладати договір з відповідною організацією про профілактичне обслуговування і ремонт рентгенівського устаткування. В даному випадку заключення договору на п</w:t>
      </w:r>
      <w:r w:rsidRPr="000D2327">
        <w:rPr>
          <w:b/>
          <w:bCs/>
        </w:rPr>
        <w:t xml:space="preserve">роведення робіт з обслуговування </w:t>
      </w:r>
      <w:r w:rsidRPr="00A80C86">
        <w:rPr>
          <w:b/>
          <w:bCs/>
        </w:rPr>
        <w:t xml:space="preserve">комп’ютерного томографу </w:t>
      </w:r>
      <w:proofErr w:type="spellStart"/>
      <w:r w:rsidRPr="00A80C86">
        <w:rPr>
          <w:b/>
          <w:bCs/>
        </w:rPr>
        <w:t>Toshiba</w:t>
      </w:r>
      <w:proofErr w:type="spellEnd"/>
      <w:r w:rsidRPr="00A80C86">
        <w:rPr>
          <w:b/>
          <w:bCs/>
        </w:rPr>
        <w:t xml:space="preserve"> </w:t>
      </w:r>
      <w:proofErr w:type="spellStart"/>
      <w:r w:rsidRPr="00A80C86">
        <w:rPr>
          <w:b/>
          <w:bCs/>
        </w:rPr>
        <w:t>Aquilion</w:t>
      </w:r>
      <w:proofErr w:type="spellEnd"/>
      <w:r w:rsidRPr="00A80C86">
        <w:rPr>
          <w:b/>
          <w:bCs/>
        </w:rPr>
        <w:t xml:space="preserve"> LB</w:t>
      </w:r>
      <w:r w:rsidRPr="000D2327">
        <w:rPr>
          <w:b/>
          <w:bCs/>
        </w:rPr>
        <w:t>.</w:t>
      </w:r>
    </w:p>
    <w:p w:rsidR="00AD24E0" w:rsidRPr="000D2327" w:rsidRDefault="00AD24E0" w:rsidP="00AD24E0">
      <w:pPr>
        <w:ind w:right="284" w:firstLine="567"/>
        <w:jc w:val="center"/>
        <w:rPr>
          <w:b/>
        </w:rPr>
      </w:pPr>
      <w:r w:rsidRPr="000D2327">
        <w:rPr>
          <w:b/>
          <w:bCs/>
        </w:rPr>
        <w:t xml:space="preserve">Також, згідно інструкції виробника рекомендовано проводити сервісне обслуговування </w:t>
      </w:r>
      <w:r>
        <w:rPr>
          <w:b/>
          <w:bCs/>
        </w:rPr>
        <w:t>двічі</w:t>
      </w:r>
      <w:r w:rsidRPr="000D2327">
        <w:rPr>
          <w:b/>
          <w:bCs/>
        </w:rPr>
        <w:t xml:space="preserve"> на рік.</w:t>
      </w:r>
    </w:p>
    <w:p w:rsidR="00AD24E0" w:rsidRDefault="00AD24E0" w:rsidP="00AD24E0">
      <w:pPr>
        <w:ind w:right="284" w:firstLine="567"/>
        <w:jc w:val="center"/>
      </w:pPr>
    </w:p>
    <w:p w:rsidR="00AD24E0" w:rsidRPr="000D2327" w:rsidRDefault="00AD24E0" w:rsidP="00AD24E0">
      <w:pPr>
        <w:ind w:right="284" w:firstLine="567"/>
        <w:jc w:val="center"/>
      </w:pPr>
    </w:p>
    <w:tbl>
      <w:tblPr>
        <w:tblW w:w="1034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245"/>
        <w:gridCol w:w="2268"/>
        <w:gridCol w:w="2268"/>
      </w:tblGrid>
      <w:tr w:rsidR="00AD24E0" w:rsidRPr="000D2327" w:rsidTr="00C627F6">
        <w:trPr>
          <w:trHeight w:val="20"/>
        </w:trPr>
        <w:tc>
          <w:tcPr>
            <w:tcW w:w="567" w:type="dxa"/>
            <w:shd w:val="clear" w:color="auto" w:fill="auto"/>
            <w:vAlign w:val="center"/>
          </w:tcPr>
          <w:p w:rsidR="00AD24E0" w:rsidRPr="000D2327" w:rsidRDefault="00AD24E0" w:rsidP="00C627F6">
            <w:pPr>
              <w:jc w:val="center"/>
              <w:rPr>
                <w:b/>
              </w:rPr>
            </w:pPr>
            <w:r w:rsidRPr="000D2327">
              <w:rPr>
                <w:b/>
              </w:rPr>
              <w:t>№</w:t>
            </w:r>
          </w:p>
          <w:p w:rsidR="00AD24E0" w:rsidRPr="000D2327" w:rsidRDefault="00AD24E0" w:rsidP="00C627F6">
            <w:pPr>
              <w:jc w:val="center"/>
              <w:rPr>
                <w:b/>
              </w:rPr>
            </w:pPr>
            <w:r w:rsidRPr="000D2327">
              <w:rPr>
                <w:b/>
              </w:rPr>
              <w:t>з/п</w:t>
            </w:r>
          </w:p>
        </w:tc>
        <w:tc>
          <w:tcPr>
            <w:tcW w:w="5245" w:type="dxa"/>
            <w:shd w:val="clear" w:color="auto" w:fill="auto"/>
            <w:vAlign w:val="center"/>
          </w:tcPr>
          <w:p w:rsidR="00AD24E0" w:rsidRPr="000D2327" w:rsidRDefault="00AD24E0" w:rsidP="00C627F6">
            <w:pPr>
              <w:jc w:val="center"/>
              <w:rPr>
                <w:b/>
              </w:rPr>
            </w:pPr>
            <w:r w:rsidRPr="000D2327">
              <w:rPr>
                <w:b/>
              </w:rPr>
              <w:t>Найменування обладнання</w:t>
            </w:r>
          </w:p>
        </w:tc>
        <w:tc>
          <w:tcPr>
            <w:tcW w:w="2268" w:type="dxa"/>
            <w:shd w:val="clear" w:color="auto" w:fill="auto"/>
            <w:vAlign w:val="center"/>
          </w:tcPr>
          <w:p w:rsidR="00AD24E0" w:rsidRPr="000D2327" w:rsidRDefault="00AD24E0" w:rsidP="00C627F6">
            <w:pPr>
              <w:jc w:val="center"/>
              <w:rPr>
                <w:b/>
              </w:rPr>
            </w:pPr>
            <w:r w:rsidRPr="000D2327">
              <w:rPr>
                <w:b/>
              </w:rPr>
              <w:t>Серійний номер</w:t>
            </w:r>
          </w:p>
        </w:tc>
        <w:tc>
          <w:tcPr>
            <w:tcW w:w="2268" w:type="dxa"/>
            <w:shd w:val="clear" w:color="auto" w:fill="auto"/>
            <w:vAlign w:val="center"/>
          </w:tcPr>
          <w:p w:rsidR="00AD24E0" w:rsidRPr="000D2327" w:rsidRDefault="00AD24E0" w:rsidP="00C627F6">
            <w:pPr>
              <w:jc w:val="center"/>
              <w:rPr>
                <w:b/>
              </w:rPr>
            </w:pPr>
            <w:r w:rsidRPr="000D2327">
              <w:rPr>
                <w:b/>
              </w:rPr>
              <w:t xml:space="preserve">Кількість </w:t>
            </w:r>
          </w:p>
        </w:tc>
      </w:tr>
      <w:tr w:rsidR="00AD24E0" w:rsidRPr="000D2327" w:rsidTr="00C627F6">
        <w:trPr>
          <w:trHeight w:val="682"/>
        </w:trPr>
        <w:tc>
          <w:tcPr>
            <w:tcW w:w="567" w:type="dxa"/>
            <w:shd w:val="clear" w:color="auto" w:fill="auto"/>
            <w:vAlign w:val="center"/>
          </w:tcPr>
          <w:p w:rsidR="00AD24E0" w:rsidRPr="000D2327" w:rsidRDefault="00AD24E0" w:rsidP="00C627F6">
            <w:pPr>
              <w:jc w:val="center"/>
              <w:rPr>
                <w:bCs/>
              </w:rPr>
            </w:pPr>
            <w:r w:rsidRPr="000D2327">
              <w:rPr>
                <w:bCs/>
              </w:rPr>
              <w:t>1</w:t>
            </w:r>
          </w:p>
        </w:tc>
        <w:tc>
          <w:tcPr>
            <w:tcW w:w="5245" w:type="dxa"/>
            <w:shd w:val="clear" w:color="auto" w:fill="auto"/>
            <w:vAlign w:val="center"/>
          </w:tcPr>
          <w:p w:rsidR="00AD24E0" w:rsidRPr="000D2327" w:rsidRDefault="00AD24E0" w:rsidP="00C627F6">
            <w:pPr>
              <w:jc w:val="center"/>
              <w:rPr>
                <w:bCs/>
              </w:rPr>
            </w:pPr>
            <w:r>
              <w:t>К</w:t>
            </w:r>
            <w:r w:rsidRPr="00A80C86">
              <w:t>омп’ютерн</w:t>
            </w:r>
            <w:r>
              <w:t>ий</w:t>
            </w:r>
            <w:r w:rsidRPr="00A80C86">
              <w:t xml:space="preserve"> томограф </w:t>
            </w:r>
            <w:r w:rsidRPr="00A80C86">
              <w:rPr>
                <w:lang w:val="en-US"/>
              </w:rPr>
              <w:t>Toshiba</w:t>
            </w:r>
            <w:r w:rsidRPr="00A80C86">
              <w:t xml:space="preserve"> </w:t>
            </w:r>
            <w:proofErr w:type="spellStart"/>
            <w:r w:rsidRPr="00A80C86">
              <w:rPr>
                <w:lang w:val="en-US"/>
              </w:rPr>
              <w:t>Aquilion</w:t>
            </w:r>
            <w:proofErr w:type="spellEnd"/>
            <w:r w:rsidRPr="00A80C86">
              <w:t xml:space="preserve"> </w:t>
            </w:r>
            <w:r w:rsidRPr="00A80C86">
              <w:rPr>
                <w:lang w:val="en-US"/>
              </w:rPr>
              <w:t>LB</w:t>
            </w:r>
          </w:p>
        </w:tc>
        <w:tc>
          <w:tcPr>
            <w:tcW w:w="2268" w:type="dxa"/>
            <w:shd w:val="clear" w:color="auto" w:fill="FFFFFF" w:themeFill="background1"/>
            <w:vAlign w:val="center"/>
          </w:tcPr>
          <w:p w:rsidR="00AD24E0" w:rsidRPr="000D2327" w:rsidRDefault="00AD24E0" w:rsidP="00C627F6">
            <w:pPr>
              <w:jc w:val="center"/>
              <w:rPr>
                <w:bCs/>
              </w:rPr>
            </w:pPr>
            <w:r w:rsidRPr="00A80C86">
              <w:t>2CA12X2013</w:t>
            </w:r>
          </w:p>
        </w:tc>
        <w:tc>
          <w:tcPr>
            <w:tcW w:w="2268" w:type="dxa"/>
            <w:shd w:val="clear" w:color="auto" w:fill="auto"/>
            <w:vAlign w:val="center"/>
          </w:tcPr>
          <w:p w:rsidR="00AD24E0" w:rsidRPr="000D2327" w:rsidRDefault="00AD24E0" w:rsidP="00C627F6">
            <w:pPr>
              <w:jc w:val="center"/>
              <w:rPr>
                <w:bCs/>
              </w:rPr>
            </w:pPr>
            <w:r w:rsidRPr="000D2327">
              <w:rPr>
                <w:bCs/>
              </w:rPr>
              <w:t>1 шт.</w:t>
            </w:r>
          </w:p>
        </w:tc>
      </w:tr>
    </w:tbl>
    <w:p w:rsidR="00AD24E0" w:rsidRDefault="00AD24E0" w:rsidP="00AD24E0">
      <w:pPr>
        <w:rPr>
          <w:bCs/>
        </w:rPr>
      </w:pPr>
    </w:p>
    <w:p w:rsidR="00AD24E0" w:rsidRPr="000D2327" w:rsidRDefault="00AD24E0" w:rsidP="00AD24E0">
      <w:pPr>
        <w:rPr>
          <w:bCs/>
        </w:rPr>
      </w:pPr>
    </w:p>
    <w:tbl>
      <w:tblPr>
        <w:tblW w:w="10348"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9"/>
        <w:gridCol w:w="5253"/>
        <w:gridCol w:w="2268"/>
        <w:gridCol w:w="2268"/>
      </w:tblGrid>
      <w:tr w:rsidR="00AD24E0" w:rsidRPr="000D2327" w:rsidTr="00C627F6">
        <w:tc>
          <w:tcPr>
            <w:tcW w:w="559" w:type="dxa"/>
            <w:tcBorders>
              <w:top w:val="single" w:sz="4" w:space="0" w:color="000000"/>
              <w:left w:val="single" w:sz="4" w:space="0" w:color="000000"/>
              <w:bottom w:val="single" w:sz="4" w:space="0" w:color="000000"/>
              <w:right w:val="single" w:sz="4" w:space="0" w:color="000000"/>
            </w:tcBorders>
            <w:hideMark/>
          </w:tcPr>
          <w:p w:rsidR="00AD24E0" w:rsidRPr="000D2327" w:rsidRDefault="00AD24E0" w:rsidP="00C627F6">
            <w:pPr>
              <w:tabs>
                <w:tab w:val="left" w:pos="0"/>
              </w:tabs>
              <w:jc w:val="center"/>
              <w:rPr>
                <w:rFonts w:eastAsia="Calibri"/>
                <w:b/>
              </w:rPr>
            </w:pPr>
            <w:r w:rsidRPr="000D2327">
              <w:rPr>
                <w:rFonts w:eastAsia="Calibri"/>
                <w:b/>
              </w:rPr>
              <w:t>№</w:t>
            </w:r>
          </w:p>
        </w:tc>
        <w:tc>
          <w:tcPr>
            <w:tcW w:w="5253" w:type="dxa"/>
            <w:tcBorders>
              <w:top w:val="single" w:sz="4" w:space="0" w:color="000000"/>
              <w:left w:val="single" w:sz="4" w:space="0" w:color="000000"/>
              <w:bottom w:val="single" w:sz="4" w:space="0" w:color="000000"/>
              <w:right w:val="single" w:sz="4" w:space="0" w:color="000000"/>
            </w:tcBorders>
            <w:vAlign w:val="center"/>
            <w:hideMark/>
          </w:tcPr>
          <w:p w:rsidR="00AD24E0" w:rsidRPr="000D2327" w:rsidRDefault="00AD24E0" w:rsidP="00C627F6">
            <w:pPr>
              <w:tabs>
                <w:tab w:val="left" w:pos="0"/>
              </w:tabs>
              <w:jc w:val="center"/>
              <w:rPr>
                <w:b/>
                <w:bCs/>
              </w:rPr>
            </w:pPr>
            <w:r w:rsidRPr="000D2327">
              <w:rPr>
                <w:b/>
                <w:bCs/>
              </w:rPr>
              <w:t>Найменування послуг з технічного обслуговування</w:t>
            </w:r>
          </w:p>
          <w:p w:rsidR="00AD24E0" w:rsidRPr="000D2327" w:rsidRDefault="00AD24E0" w:rsidP="00C627F6">
            <w:pPr>
              <w:tabs>
                <w:tab w:val="left" w:pos="0"/>
              </w:tabs>
              <w:jc w:val="center"/>
              <w:rPr>
                <w:rFonts w:eastAsia="Calibri"/>
                <w:b/>
              </w:rPr>
            </w:pPr>
          </w:p>
        </w:tc>
        <w:tc>
          <w:tcPr>
            <w:tcW w:w="2268" w:type="dxa"/>
            <w:tcBorders>
              <w:top w:val="single" w:sz="4" w:space="0" w:color="000000"/>
              <w:left w:val="single" w:sz="4" w:space="0" w:color="000000"/>
              <w:bottom w:val="single" w:sz="4" w:space="0" w:color="000000"/>
              <w:right w:val="single" w:sz="4" w:space="0" w:color="000000"/>
            </w:tcBorders>
            <w:hideMark/>
          </w:tcPr>
          <w:p w:rsidR="00AD24E0" w:rsidRPr="000D2327" w:rsidRDefault="00AD24E0" w:rsidP="00C627F6">
            <w:pPr>
              <w:tabs>
                <w:tab w:val="left" w:pos="0"/>
              </w:tabs>
              <w:jc w:val="center"/>
              <w:rPr>
                <w:rFonts w:eastAsia="Calibri"/>
                <w:b/>
              </w:rPr>
            </w:pPr>
            <w:r w:rsidRPr="000D2327">
              <w:rPr>
                <w:rFonts w:eastAsia="Calibri"/>
                <w:b/>
              </w:rPr>
              <w:t>Од. виміру</w:t>
            </w:r>
          </w:p>
        </w:tc>
        <w:tc>
          <w:tcPr>
            <w:tcW w:w="2268" w:type="dxa"/>
            <w:tcBorders>
              <w:top w:val="single" w:sz="4" w:space="0" w:color="000000"/>
              <w:left w:val="single" w:sz="4" w:space="0" w:color="000000"/>
              <w:bottom w:val="single" w:sz="4" w:space="0" w:color="000000"/>
              <w:right w:val="single" w:sz="4" w:space="0" w:color="000000"/>
            </w:tcBorders>
            <w:hideMark/>
          </w:tcPr>
          <w:p w:rsidR="00AD24E0" w:rsidRPr="000D2327" w:rsidRDefault="00AD24E0" w:rsidP="00C627F6">
            <w:pPr>
              <w:tabs>
                <w:tab w:val="left" w:pos="0"/>
              </w:tabs>
              <w:jc w:val="center"/>
              <w:rPr>
                <w:rFonts w:eastAsia="Calibri"/>
                <w:b/>
              </w:rPr>
            </w:pPr>
            <w:r w:rsidRPr="000D2327">
              <w:rPr>
                <w:rFonts w:eastAsia="Calibri"/>
                <w:b/>
              </w:rPr>
              <w:t>Кількість</w:t>
            </w:r>
          </w:p>
        </w:tc>
      </w:tr>
      <w:tr w:rsidR="00AD24E0" w:rsidRPr="000D2327" w:rsidTr="00C627F6">
        <w:tc>
          <w:tcPr>
            <w:tcW w:w="559" w:type="dxa"/>
            <w:tcBorders>
              <w:top w:val="single" w:sz="4" w:space="0" w:color="000000"/>
              <w:left w:val="single" w:sz="4" w:space="0" w:color="000000"/>
              <w:bottom w:val="single" w:sz="4" w:space="0" w:color="000000"/>
              <w:right w:val="single" w:sz="4" w:space="0" w:color="000000"/>
            </w:tcBorders>
            <w:hideMark/>
          </w:tcPr>
          <w:p w:rsidR="00AD24E0" w:rsidRPr="000D2327" w:rsidRDefault="00AD24E0" w:rsidP="00C627F6">
            <w:pPr>
              <w:tabs>
                <w:tab w:val="left" w:pos="0"/>
              </w:tabs>
              <w:jc w:val="center"/>
              <w:rPr>
                <w:rFonts w:eastAsia="Calibri"/>
                <w:bCs/>
              </w:rPr>
            </w:pPr>
            <w:r w:rsidRPr="000D2327">
              <w:rPr>
                <w:rFonts w:eastAsia="Calibri"/>
                <w:bCs/>
              </w:rPr>
              <w:t>1</w:t>
            </w:r>
          </w:p>
        </w:tc>
        <w:tc>
          <w:tcPr>
            <w:tcW w:w="5253" w:type="dxa"/>
            <w:tcBorders>
              <w:top w:val="single" w:sz="4" w:space="0" w:color="000000"/>
              <w:left w:val="single" w:sz="4" w:space="0" w:color="000000"/>
              <w:bottom w:val="single" w:sz="4" w:space="0" w:color="000000"/>
              <w:right w:val="single" w:sz="4" w:space="0" w:color="000000"/>
            </w:tcBorders>
            <w:vAlign w:val="center"/>
            <w:hideMark/>
          </w:tcPr>
          <w:p w:rsidR="00AD24E0" w:rsidRPr="000D2327" w:rsidRDefault="00AD24E0" w:rsidP="00C627F6">
            <w:pPr>
              <w:tabs>
                <w:tab w:val="left" w:pos="0"/>
              </w:tabs>
              <w:jc w:val="center"/>
              <w:rPr>
                <w:bCs/>
              </w:rPr>
            </w:pPr>
            <w:r w:rsidRPr="000D2327">
              <w:t xml:space="preserve">Технічне обслуговування </w:t>
            </w:r>
            <w:r w:rsidRPr="00A80C86">
              <w:t>комп’ютерного томограф</w:t>
            </w:r>
            <w:r>
              <w:t>а</w:t>
            </w: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AD24E0" w:rsidRPr="000D2327" w:rsidRDefault="00AD24E0" w:rsidP="00C627F6">
            <w:pPr>
              <w:tabs>
                <w:tab w:val="left" w:pos="0"/>
              </w:tabs>
              <w:jc w:val="center"/>
              <w:rPr>
                <w:rFonts w:eastAsia="Calibri"/>
                <w:bCs/>
              </w:rPr>
            </w:pPr>
            <w:r w:rsidRPr="000D2327">
              <w:rPr>
                <w:rFonts w:eastAsia="Calibri"/>
                <w:bCs/>
              </w:rPr>
              <w:t>послуга</w:t>
            </w:r>
          </w:p>
        </w:tc>
        <w:tc>
          <w:tcPr>
            <w:tcW w:w="2268" w:type="dxa"/>
            <w:tcBorders>
              <w:top w:val="single" w:sz="4" w:space="0" w:color="000000"/>
              <w:left w:val="single" w:sz="4" w:space="0" w:color="000000"/>
              <w:bottom w:val="single" w:sz="4" w:space="0" w:color="000000"/>
              <w:right w:val="single" w:sz="4" w:space="0" w:color="000000"/>
            </w:tcBorders>
            <w:vAlign w:val="center"/>
            <w:hideMark/>
          </w:tcPr>
          <w:p w:rsidR="00AD24E0" w:rsidRPr="000D2327" w:rsidRDefault="00AD24E0" w:rsidP="00C627F6">
            <w:pPr>
              <w:tabs>
                <w:tab w:val="left" w:pos="0"/>
              </w:tabs>
              <w:jc w:val="center"/>
              <w:rPr>
                <w:rFonts w:eastAsia="Calibri"/>
                <w:bCs/>
              </w:rPr>
            </w:pPr>
            <w:r w:rsidRPr="000D2327">
              <w:rPr>
                <w:rFonts w:eastAsia="Calibri"/>
                <w:bCs/>
              </w:rPr>
              <w:t>1</w:t>
            </w:r>
          </w:p>
        </w:tc>
      </w:tr>
    </w:tbl>
    <w:p w:rsidR="00AD24E0" w:rsidRDefault="00AD24E0" w:rsidP="00AD24E0">
      <w:pPr>
        <w:rPr>
          <w:b/>
        </w:rPr>
      </w:pPr>
    </w:p>
    <w:p w:rsidR="00AD24E0" w:rsidRPr="000D2327" w:rsidRDefault="00AD24E0" w:rsidP="00AD24E0">
      <w:pPr>
        <w:rPr>
          <w:b/>
        </w:rPr>
      </w:pPr>
    </w:p>
    <w:tbl>
      <w:tblPr>
        <w:tblW w:w="10348" w:type="dxa"/>
        <w:tblInd w:w="-572" w:type="dxa"/>
        <w:tblLayout w:type="fixed"/>
        <w:tblLook w:val="04A0" w:firstRow="1" w:lastRow="0" w:firstColumn="1" w:lastColumn="0" w:noHBand="0" w:noVBand="1"/>
      </w:tblPr>
      <w:tblGrid>
        <w:gridCol w:w="567"/>
        <w:gridCol w:w="8335"/>
        <w:gridCol w:w="1446"/>
      </w:tblGrid>
      <w:tr w:rsidR="00AD24E0" w:rsidRPr="00D95411" w:rsidTr="00C627F6">
        <w:trPr>
          <w:trHeight w:val="223"/>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jc w:val="center"/>
              <w:rPr>
                <w:rFonts w:eastAsia="Calibri"/>
                <w:b/>
                <w:lang w:eastAsia="ar-SA"/>
              </w:rPr>
            </w:pPr>
            <w:r w:rsidRPr="00D95411">
              <w:rPr>
                <w:rFonts w:eastAsia="Calibri"/>
                <w:b/>
                <w:lang w:eastAsia="ar-SA"/>
              </w:rPr>
              <w:t>№ п/п</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jc w:val="center"/>
              <w:rPr>
                <w:rFonts w:eastAsia="Calibri"/>
                <w:b/>
                <w:lang w:eastAsia="ar-SA"/>
              </w:rPr>
            </w:pPr>
            <w:r w:rsidRPr="005D3BDB">
              <w:rPr>
                <w:b/>
                <w:bCs/>
              </w:rPr>
              <w:t>Регламентні роботи по обслуговуванн</w:t>
            </w:r>
            <w:r>
              <w:rPr>
                <w:b/>
                <w:bCs/>
              </w:rPr>
              <w:t>ю</w:t>
            </w:r>
            <w:r w:rsidRPr="005D3BDB">
              <w:rPr>
                <w:b/>
                <w:bCs/>
              </w:rPr>
              <w:t xml:space="preserve"> </w:t>
            </w:r>
            <w:proofErr w:type="spellStart"/>
            <w:r w:rsidRPr="00D95411">
              <w:rPr>
                <w:b/>
                <w:bCs/>
              </w:rPr>
              <w:t>Toshiba</w:t>
            </w:r>
            <w:proofErr w:type="spellEnd"/>
            <w:r w:rsidRPr="00D95411">
              <w:rPr>
                <w:b/>
                <w:bCs/>
              </w:rPr>
              <w:t xml:space="preserve"> </w:t>
            </w:r>
            <w:proofErr w:type="spellStart"/>
            <w:r w:rsidRPr="00D95411">
              <w:rPr>
                <w:b/>
                <w:bCs/>
              </w:rPr>
              <w:t>Aquilion</w:t>
            </w:r>
            <w:proofErr w:type="spellEnd"/>
            <w:r w:rsidRPr="00D95411">
              <w:rPr>
                <w:b/>
                <w:bCs/>
              </w:rPr>
              <w:t xml:space="preserve"> LB</w:t>
            </w:r>
          </w:p>
        </w:tc>
        <w:tc>
          <w:tcPr>
            <w:tcW w:w="1446" w:type="dxa"/>
            <w:tcBorders>
              <w:top w:val="single" w:sz="4" w:space="0" w:color="000000"/>
              <w:left w:val="single" w:sz="4" w:space="0" w:color="000000"/>
              <w:bottom w:val="single" w:sz="4" w:space="0" w:color="000000"/>
              <w:right w:val="single" w:sz="4" w:space="0" w:color="auto"/>
            </w:tcBorders>
            <w:vAlign w:val="center"/>
            <w:hideMark/>
          </w:tcPr>
          <w:p w:rsidR="00AD24E0" w:rsidRPr="00D95411" w:rsidRDefault="00AD24E0" w:rsidP="00C627F6">
            <w:pPr>
              <w:tabs>
                <w:tab w:val="left" w:pos="9160"/>
              </w:tabs>
              <w:suppressAutoHyphens/>
              <w:jc w:val="center"/>
              <w:rPr>
                <w:rFonts w:eastAsia="Calibri"/>
                <w:b/>
                <w:lang w:eastAsia="ar-SA"/>
              </w:rPr>
            </w:pPr>
            <w:r w:rsidRPr="00D95411">
              <w:rPr>
                <w:rFonts w:eastAsia="Calibri"/>
                <w:b/>
                <w:lang w:eastAsia="ar-SA"/>
              </w:rPr>
              <w:t>Кількість на рік</w:t>
            </w:r>
          </w:p>
        </w:tc>
      </w:tr>
      <w:tr w:rsidR="00AD24E0" w:rsidRPr="00D95411" w:rsidTr="00C627F6">
        <w:trPr>
          <w:trHeight w:val="223"/>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w:t>
            </w:r>
          </w:p>
        </w:tc>
        <w:tc>
          <w:tcPr>
            <w:tcW w:w="8335" w:type="dxa"/>
            <w:tcBorders>
              <w:top w:val="single" w:sz="4" w:space="0" w:color="000000"/>
              <w:left w:val="single" w:sz="4" w:space="0" w:color="000000"/>
              <w:bottom w:val="single" w:sz="4" w:space="0" w:color="000000"/>
              <w:right w:val="nil"/>
            </w:tcBorders>
            <w:vAlign w:val="center"/>
          </w:tcPr>
          <w:p w:rsidR="00AD24E0" w:rsidRPr="00D95411" w:rsidRDefault="00AD24E0" w:rsidP="00C627F6">
            <w:pPr>
              <w:spacing w:line="0" w:lineRule="atLeast"/>
              <w:jc w:val="center"/>
              <w:rPr>
                <w:rFonts w:eastAsia="Calibri"/>
                <w:b/>
                <w:bCs/>
                <w:lang w:eastAsia="en-US"/>
              </w:rPr>
            </w:pPr>
            <w:r w:rsidRPr="00D95411">
              <w:rPr>
                <w:rFonts w:eastAsia="Calibri"/>
                <w:b/>
                <w:bCs/>
                <w:lang w:eastAsia="en-US"/>
              </w:rPr>
              <w:t>Перевірка безпеки та сервіс</w:t>
            </w:r>
          </w:p>
        </w:tc>
        <w:tc>
          <w:tcPr>
            <w:tcW w:w="1446" w:type="dxa"/>
            <w:tcBorders>
              <w:top w:val="single" w:sz="4" w:space="0" w:color="000000"/>
              <w:left w:val="single" w:sz="4" w:space="0" w:color="000000"/>
              <w:bottom w:val="single" w:sz="4" w:space="0" w:color="000000"/>
              <w:right w:val="single" w:sz="4" w:space="0" w:color="auto"/>
            </w:tcBorders>
            <w:vAlign w:val="center"/>
            <w:hideMark/>
          </w:tcPr>
          <w:p w:rsidR="00AD24E0" w:rsidRPr="00D95411" w:rsidRDefault="00AD24E0" w:rsidP="00C627F6">
            <w:pPr>
              <w:tabs>
                <w:tab w:val="left" w:pos="9160"/>
              </w:tabs>
              <w:suppressAutoHyphens/>
              <w:jc w:val="center"/>
              <w:rPr>
                <w:rFonts w:eastAsia="Calibri"/>
                <w:b/>
                <w:lang w:eastAsia="ar-SA"/>
              </w:rPr>
            </w:pPr>
            <w:r w:rsidRPr="00D95411">
              <w:rPr>
                <w:rFonts w:eastAsia="Calibri"/>
                <w:b/>
                <w:lang w:eastAsia="ar-SA"/>
              </w:rPr>
              <w:t>2</w:t>
            </w:r>
          </w:p>
        </w:tc>
      </w:tr>
      <w:tr w:rsidR="00AD24E0" w:rsidRPr="00D95411" w:rsidTr="00C627F6">
        <w:trPr>
          <w:trHeight w:val="446"/>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1.1</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 xml:space="preserve">Перевірка наявності </w:t>
            </w:r>
            <w:proofErr w:type="spellStart"/>
            <w:r w:rsidRPr="00D95411">
              <w:rPr>
                <w:rFonts w:eastAsia="Calibri"/>
                <w:bCs/>
                <w:lang w:eastAsia="en-US"/>
              </w:rPr>
              <w:t>зовнішних</w:t>
            </w:r>
            <w:proofErr w:type="spellEnd"/>
            <w:r w:rsidRPr="00D95411">
              <w:rPr>
                <w:rFonts w:eastAsia="Calibri"/>
                <w:bCs/>
                <w:lang w:eastAsia="en-US"/>
              </w:rPr>
              <w:t xml:space="preserve"> ушкоджень</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tabs>
                <w:tab w:val="left" w:pos="9160"/>
              </w:tabs>
              <w:suppressAutoHyphens/>
              <w:jc w:val="center"/>
              <w:rPr>
                <w:rFonts w:eastAsia="Calibri"/>
                <w:lang w:val="en-US" w:eastAsia="ar-SA"/>
              </w:rPr>
            </w:pPr>
            <w:r w:rsidRPr="00D95411">
              <w:rPr>
                <w:rFonts w:eastAsia="Calibri"/>
                <w:b/>
                <w:lang w:eastAsia="ar-SA"/>
              </w:rPr>
              <w:t>2</w:t>
            </w:r>
          </w:p>
        </w:tc>
      </w:tr>
      <w:tr w:rsidR="00AD24E0" w:rsidRPr="00D95411" w:rsidTr="00C627F6">
        <w:trPr>
          <w:trHeight w:val="223"/>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1.2</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Перевірка рухомих механічних елементів</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459"/>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1.3</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Перевірка механічної безпеки</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446"/>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1.4</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 xml:space="preserve">Перевірка </w:t>
            </w:r>
            <w:proofErr w:type="spellStart"/>
            <w:r w:rsidRPr="00D95411">
              <w:rPr>
                <w:rFonts w:eastAsia="Calibri"/>
                <w:bCs/>
                <w:lang w:eastAsia="en-US"/>
              </w:rPr>
              <w:t>электричної</w:t>
            </w:r>
            <w:proofErr w:type="spellEnd"/>
            <w:r w:rsidRPr="00D95411">
              <w:rPr>
                <w:rFonts w:eastAsia="Calibri"/>
                <w:bCs/>
                <w:lang w:eastAsia="en-US"/>
              </w:rPr>
              <w:t xml:space="preserve"> безпеки</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459"/>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1.5</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Перевірка техніки безпеки згідно з вимогами виробника</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446"/>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1.6</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 xml:space="preserve">Чистка, регулювання та змащування рухомих механічних елементів </w:t>
            </w:r>
            <w:proofErr w:type="spellStart"/>
            <w:r w:rsidRPr="00D95411">
              <w:rPr>
                <w:rFonts w:eastAsia="Calibri"/>
                <w:bCs/>
                <w:lang w:eastAsia="en-US"/>
              </w:rPr>
              <w:t>гентрі</w:t>
            </w:r>
            <w:proofErr w:type="spellEnd"/>
            <w:r w:rsidRPr="00D95411">
              <w:rPr>
                <w:rFonts w:eastAsia="Calibri"/>
                <w:bCs/>
                <w:lang w:eastAsia="en-US"/>
              </w:rPr>
              <w:t xml:space="preserve"> та стола пацієнта відповідно до інструкції виробника </w:t>
            </w:r>
            <w:r w:rsidRPr="00D95411">
              <w:rPr>
                <w:rFonts w:eastAsia="Calibri"/>
                <w:lang w:eastAsia="ar-SA"/>
              </w:rPr>
              <w:t>(механізму нахилу, обертання, системи формування пучка, системи охолодження, перевірка кріплень випромінювача й детектора, працездатність вентиляторів, механізмів вертикального та горизонтального переміщення стола пацієнта). Перевірка та чищення датчиків.</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223"/>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1.7</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 xml:space="preserve">Заміна або чистка повітряних фільтрів керуючого блоку, блоку реконструкції, </w:t>
            </w:r>
            <w:proofErr w:type="spellStart"/>
            <w:r w:rsidRPr="00D95411">
              <w:rPr>
                <w:rFonts w:eastAsia="Calibri"/>
                <w:bCs/>
                <w:lang w:eastAsia="en-US"/>
              </w:rPr>
              <w:t>гентрі</w:t>
            </w:r>
            <w:proofErr w:type="spellEnd"/>
            <w:r w:rsidRPr="00D95411">
              <w:rPr>
                <w:rFonts w:eastAsia="Calibri"/>
                <w:bCs/>
                <w:lang w:eastAsia="en-US"/>
              </w:rPr>
              <w:t xml:space="preserve"> (за </w:t>
            </w:r>
            <w:proofErr w:type="spellStart"/>
            <w:r w:rsidRPr="00D95411">
              <w:rPr>
                <w:rFonts w:eastAsia="Calibri"/>
                <w:bCs/>
                <w:lang w:eastAsia="en-US"/>
              </w:rPr>
              <w:t>неохідності</w:t>
            </w:r>
            <w:proofErr w:type="spellEnd"/>
            <w:r w:rsidRPr="00D95411">
              <w:rPr>
                <w:rFonts w:eastAsia="Calibri"/>
                <w:bCs/>
                <w:lang w:eastAsia="en-US"/>
              </w:rPr>
              <w:t>)</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223"/>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1.8</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 xml:space="preserve">Перевірка  </w:t>
            </w:r>
            <w:proofErr w:type="spellStart"/>
            <w:r w:rsidRPr="00D95411">
              <w:rPr>
                <w:rFonts w:eastAsia="Calibri"/>
                <w:bCs/>
                <w:lang w:eastAsia="en-US"/>
              </w:rPr>
              <w:t>функціональной</w:t>
            </w:r>
            <w:proofErr w:type="spellEnd"/>
            <w:r w:rsidRPr="00D95411">
              <w:rPr>
                <w:rFonts w:eastAsia="Calibri"/>
                <w:bCs/>
                <w:lang w:eastAsia="en-US"/>
              </w:rPr>
              <w:t xml:space="preserve"> готовності медичного обладнання до роботи </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918"/>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lastRenderedPageBreak/>
              <w:t>1.9</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 xml:space="preserve">Чистка та контроль стану керуючого системного блоку </w:t>
            </w:r>
            <w:proofErr w:type="spellStart"/>
            <w:r w:rsidRPr="00D95411">
              <w:rPr>
                <w:rFonts w:eastAsia="Calibri"/>
                <w:lang w:eastAsia="ar-SA"/>
              </w:rPr>
              <w:t>компьютерного</w:t>
            </w:r>
            <w:proofErr w:type="spellEnd"/>
            <w:r w:rsidRPr="00D95411">
              <w:rPr>
                <w:rFonts w:eastAsia="Calibri"/>
                <w:lang w:eastAsia="ar-SA"/>
              </w:rPr>
              <w:t xml:space="preserve"> томографа та сателітної робочої станції</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459"/>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2</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ind w:left="720"/>
              <w:jc w:val="center"/>
              <w:rPr>
                <w:rFonts w:eastAsia="Calibri"/>
                <w:b/>
                <w:bCs/>
                <w:lang w:eastAsia="en-US"/>
              </w:rPr>
            </w:pPr>
            <w:r w:rsidRPr="00D95411">
              <w:rPr>
                <w:rFonts w:eastAsia="Calibri"/>
                <w:b/>
                <w:bCs/>
                <w:lang w:eastAsia="en-US"/>
              </w:rPr>
              <w:t>Перевірка якості обладнання</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223"/>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2.1</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lang w:eastAsia="ar-SA"/>
              </w:rPr>
            </w:pPr>
            <w:r w:rsidRPr="00D95411">
              <w:rPr>
                <w:rFonts w:eastAsia="Calibri"/>
                <w:bCs/>
                <w:lang w:eastAsia="en-US"/>
              </w:rPr>
              <w:t>Перевірка якості зображення, а також показників вимірювань та аплікацій за допомогою спеціально розроблених вимірювальних програм та фантомів</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714"/>
        </w:trPr>
        <w:tc>
          <w:tcPr>
            <w:tcW w:w="567"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tabs>
                <w:tab w:val="left" w:pos="9160"/>
              </w:tabs>
              <w:suppressAutoHyphens/>
              <w:rPr>
                <w:rFonts w:eastAsia="Calibri"/>
                <w:lang w:eastAsia="ar-SA"/>
              </w:rPr>
            </w:pPr>
            <w:r w:rsidRPr="00D95411">
              <w:rPr>
                <w:rFonts w:eastAsia="Calibri"/>
                <w:lang w:eastAsia="ar-SA"/>
              </w:rPr>
              <w:t>2.2</w:t>
            </w:r>
          </w:p>
        </w:tc>
        <w:tc>
          <w:tcPr>
            <w:tcW w:w="8335" w:type="dxa"/>
            <w:tcBorders>
              <w:top w:val="single" w:sz="4" w:space="0" w:color="000000"/>
              <w:left w:val="single" w:sz="4" w:space="0" w:color="000000"/>
              <w:bottom w:val="single" w:sz="4" w:space="0" w:color="000000"/>
              <w:right w:val="nil"/>
            </w:tcBorders>
            <w:vAlign w:val="center"/>
            <w:hideMark/>
          </w:tcPr>
          <w:p w:rsidR="00AD24E0" w:rsidRPr="00D95411" w:rsidRDefault="00AD24E0" w:rsidP="00C627F6">
            <w:pPr>
              <w:spacing w:line="0" w:lineRule="atLeast"/>
              <w:rPr>
                <w:rFonts w:eastAsia="Calibri"/>
                <w:bCs/>
                <w:lang w:eastAsia="en-US"/>
              </w:rPr>
            </w:pPr>
            <w:r w:rsidRPr="00D95411">
              <w:rPr>
                <w:rFonts w:eastAsia="Calibri"/>
                <w:bCs/>
                <w:lang w:eastAsia="en-US"/>
              </w:rPr>
              <w:t>Регулювання і налагодження відповідних показників при відхиленні від специфічного стандарту якості</w:t>
            </w:r>
          </w:p>
        </w:tc>
        <w:tc>
          <w:tcPr>
            <w:tcW w:w="1446" w:type="dxa"/>
            <w:tcBorders>
              <w:top w:val="single" w:sz="4" w:space="0" w:color="000000"/>
              <w:left w:val="single" w:sz="4" w:space="0" w:color="000000"/>
              <w:bottom w:val="single" w:sz="4" w:space="0" w:color="000000"/>
              <w:right w:val="single" w:sz="4" w:space="0" w:color="auto"/>
            </w:tcBorders>
            <w:vAlign w:val="center"/>
            <w:hideMark/>
          </w:tcPr>
          <w:p w:rsidR="00AD24E0" w:rsidRPr="00D95411" w:rsidRDefault="00AD24E0" w:rsidP="00C627F6">
            <w:pPr>
              <w:jc w:val="center"/>
              <w:rPr>
                <w:rFonts w:eastAsia="Calibri"/>
                <w:lang w:val="en-US" w:eastAsia="en-US"/>
              </w:rPr>
            </w:pPr>
            <w:r w:rsidRPr="00D95411">
              <w:rPr>
                <w:rFonts w:eastAsia="Calibri"/>
                <w:b/>
                <w:lang w:eastAsia="ar-SA"/>
              </w:rPr>
              <w:t>2</w:t>
            </w:r>
          </w:p>
        </w:tc>
      </w:tr>
      <w:tr w:rsidR="00AD24E0" w:rsidRPr="00D95411" w:rsidTr="00C627F6">
        <w:trPr>
          <w:trHeight w:val="554"/>
        </w:trPr>
        <w:tc>
          <w:tcPr>
            <w:tcW w:w="567" w:type="dxa"/>
            <w:tcBorders>
              <w:top w:val="single" w:sz="4" w:space="0" w:color="000000"/>
              <w:left w:val="single" w:sz="4" w:space="0" w:color="000000"/>
              <w:bottom w:val="single" w:sz="4" w:space="0" w:color="000000"/>
              <w:right w:val="nil"/>
            </w:tcBorders>
            <w:vAlign w:val="center"/>
          </w:tcPr>
          <w:p w:rsidR="00AD24E0" w:rsidRPr="00D95411" w:rsidRDefault="00AD24E0" w:rsidP="00C627F6">
            <w:pPr>
              <w:tabs>
                <w:tab w:val="left" w:pos="9160"/>
              </w:tabs>
              <w:suppressAutoHyphens/>
              <w:rPr>
                <w:rFonts w:eastAsia="Calibri"/>
                <w:lang w:eastAsia="ar-SA"/>
              </w:rPr>
            </w:pPr>
            <w:r w:rsidRPr="00D95411">
              <w:rPr>
                <w:rFonts w:eastAsia="Calibri"/>
                <w:lang w:eastAsia="ar-SA"/>
              </w:rPr>
              <w:t>2.3</w:t>
            </w:r>
          </w:p>
        </w:tc>
        <w:tc>
          <w:tcPr>
            <w:tcW w:w="8335" w:type="dxa"/>
            <w:tcBorders>
              <w:top w:val="single" w:sz="4" w:space="0" w:color="000000"/>
              <w:left w:val="single" w:sz="4" w:space="0" w:color="000000"/>
              <w:bottom w:val="single" w:sz="4" w:space="0" w:color="000000"/>
              <w:right w:val="nil"/>
            </w:tcBorders>
            <w:vAlign w:val="center"/>
          </w:tcPr>
          <w:p w:rsidR="00AD24E0" w:rsidRPr="00D95411" w:rsidRDefault="00AD24E0" w:rsidP="00C627F6">
            <w:pPr>
              <w:spacing w:line="0" w:lineRule="atLeast"/>
              <w:rPr>
                <w:rFonts w:eastAsia="Calibri"/>
                <w:bCs/>
                <w:lang w:eastAsia="en-US"/>
              </w:rPr>
            </w:pPr>
            <w:r w:rsidRPr="00D95411">
              <w:rPr>
                <w:rFonts w:eastAsia="Calibri"/>
                <w:bCs/>
                <w:lang w:eastAsia="en-US"/>
              </w:rPr>
              <w:t>Надання звіту про виконані роботи, звіту діагностики якості роботи томографа,  рекомендацій по подальшій експлуатації</w:t>
            </w:r>
          </w:p>
        </w:tc>
        <w:tc>
          <w:tcPr>
            <w:tcW w:w="1446"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center"/>
              <w:rPr>
                <w:rFonts w:eastAsia="Calibri"/>
                <w:lang w:val="en-US" w:eastAsia="en-US"/>
              </w:rPr>
            </w:pPr>
            <w:r w:rsidRPr="00D95411">
              <w:rPr>
                <w:rFonts w:eastAsia="Calibri"/>
                <w:b/>
                <w:lang w:eastAsia="ar-SA"/>
              </w:rPr>
              <w:t>2</w:t>
            </w:r>
          </w:p>
        </w:tc>
      </w:tr>
    </w:tbl>
    <w:p w:rsidR="00AD24E0" w:rsidRDefault="00AD24E0" w:rsidP="00AD24E0">
      <w:pPr>
        <w:jc w:val="both"/>
        <w:rPr>
          <w:b/>
        </w:rPr>
      </w:pPr>
    </w:p>
    <w:p w:rsidR="00AD24E0" w:rsidRPr="00D95411" w:rsidRDefault="00AD24E0" w:rsidP="00AD24E0">
      <w:pPr>
        <w:jc w:val="both"/>
        <w:rPr>
          <w:b/>
        </w:rPr>
      </w:pPr>
    </w:p>
    <w:p w:rsidR="00AD24E0" w:rsidRPr="000D2327" w:rsidRDefault="00AD24E0" w:rsidP="00AD24E0">
      <w:pPr>
        <w:jc w:val="center"/>
        <w:rPr>
          <w:rFonts w:eastAsia="Courier New"/>
          <w:b/>
          <w:bCs/>
          <w:lang w:eastAsia="uk-UA"/>
        </w:rPr>
      </w:pPr>
      <w:r w:rsidRPr="000D2327">
        <w:rPr>
          <w:rFonts w:eastAsia="Courier New"/>
          <w:b/>
          <w:bCs/>
          <w:lang w:eastAsia="uk-UA"/>
        </w:rPr>
        <w:t>Технічні вимоги/ Технічна специфікація:</w:t>
      </w:r>
    </w:p>
    <w:p w:rsidR="00AD24E0" w:rsidRDefault="00AD24E0" w:rsidP="00AD24E0">
      <w:pPr>
        <w:rPr>
          <w:bCs/>
        </w:rPr>
      </w:pPr>
    </w:p>
    <w:p w:rsidR="00AD24E0" w:rsidRPr="000D2327" w:rsidRDefault="00AD24E0" w:rsidP="00AD24E0">
      <w:pPr>
        <w:rPr>
          <w:bCs/>
        </w:rPr>
      </w:pPr>
    </w:p>
    <w:tbl>
      <w:tblPr>
        <w:tblW w:w="10348" w:type="dxa"/>
        <w:tblInd w:w="-572" w:type="dxa"/>
        <w:tblLayout w:type="fixed"/>
        <w:tblLook w:val="0000" w:firstRow="0" w:lastRow="0" w:firstColumn="0" w:lastColumn="0" w:noHBand="0" w:noVBand="0"/>
      </w:tblPr>
      <w:tblGrid>
        <w:gridCol w:w="567"/>
        <w:gridCol w:w="8364"/>
        <w:gridCol w:w="1417"/>
      </w:tblGrid>
      <w:tr w:rsidR="00AD24E0" w:rsidRPr="00D95411" w:rsidTr="00C627F6">
        <w:trPr>
          <w:trHeight w:val="278"/>
        </w:trPr>
        <w:tc>
          <w:tcPr>
            <w:tcW w:w="567"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tabs>
                <w:tab w:val="left" w:pos="1156"/>
              </w:tabs>
              <w:rPr>
                <w:rFonts w:eastAsia="Calibri"/>
                <w:b/>
                <w:color w:val="000000"/>
                <w:lang w:val="ru-RU" w:eastAsia="en-US"/>
              </w:rPr>
            </w:pPr>
            <w:r w:rsidRPr="00D95411">
              <w:rPr>
                <w:rFonts w:eastAsia="Calibri"/>
                <w:b/>
                <w:bCs/>
                <w:color w:val="000000"/>
                <w:lang w:val="ru-RU" w:eastAsia="en-US"/>
              </w:rPr>
              <w:t>№</w:t>
            </w:r>
          </w:p>
          <w:p w:rsidR="00AD24E0" w:rsidRPr="00D95411" w:rsidRDefault="00AD24E0" w:rsidP="00C627F6">
            <w:pPr>
              <w:autoSpaceDE w:val="0"/>
              <w:jc w:val="center"/>
              <w:rPr>
                <w:rFonts w:eastAsia="MS PGothic"/>
                <w:b/>
                <w:color w:val="000000"/>
                <w:lang w:val="ru-RU" w:eastAsia="en-US"/>
              </w:rPr>
            </w:pPr>
            <w:r w:rsidRPr="00D95411">
              <w:rPr>
                <w:rFonts w:eastAsia="Calibri"/>
                <w:b/>
                <w:bCs/>
                <w:color w:val="000000"/>
                <w:lang w:val="ru-RU" w:eastAsia="en-US"/>
              </w:rPr>
              <w:t>з/п</w:t>
            </w:r>
          </w:p>
        </w:tc>
        <w:tc>
          <w:tcPr>
            <w:tcW w:w="8364"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autoSpaceDE w:val="0"/>
              <w:jc w:val="center"/>
              <w:rPr>
                <w:rFonts w:eastAsia="MS PGothic"/>
                <w:b/>
                <w:color w:val="000000"/>
                <w:lang w:eastAsia="en-US"/>
              </w:rPr>
            </w:pPr>
            <w:r w:rsidRPr="00D95411">
              <w:rPr>
                <w:rFonts w:eastAsia="MS PGothic"/>
                <w:b/>
                <w:color w:val="000000"/>
                <w:lang w:eastAsia="en-US"/>
              </w:rPr>
              <w:t>Вимоги</w:t>
            </w:r>
          </w:p>
        </w:tc>
        <w:tc>
          <w:tcPr>
            <w:tcW w:w="1417" w:type="dxa"/>
            <w:tcBorders>
              <w:top w:val="single" w:sz="4" w:space="0" w:color="000000"/>
              <w:left w:val="single" w:sz="4" w:space="0" w:color="auto"/>
              <w:bottom w:val="single" w:sz="4" w:space="0" w:color="000000"/>
              <w:right w:val="single" w:sz="4" w:space="0" w:color="000000"/>
            </w:tcBorders>
            <w:vAlign w:val="center"/>
          </w:tcPr>
          <w:p w:rsidR="00AD24E0" w:rsidRPr="00D95411" w:rsidRDefault="00AD24E0" w:rsidP="00C627F6">
            <w:pPr>
              <w:autoSpaceDE w:val="0"/>
              <w:jc w:val="center"/>
              <w:rPr>
                <w:rFonts w:eastAsia="MS PGothic"/>
                <w:b/>
                <w:color w:val="000000"/>
                <w:lang w:val="ru-RU" w:eastAsia="en-US"/>
              </w:rPr>
            </w:pPr>
            <w:proofErr w:type="spellStart"/>
            <w:r w:rsidRPr="00D95411">
              <w:rPr>
                <w:rFonts w:eastAsia="MS PGothic"/>
                <w:b/>
                <w:color w:val="000000"/>
                <w:lang w:val="ru-RU" w:eastAsia="en-US"/>
              </w:rPr>
              <w:t>Відповід</w:t>
            </w:r>
            <w:proofErr w:type="spellEnd"/>
            <w:r w:rsidRPr="00D95411">
              <w:rPr>
                <w:rFonts w:eastAsia="MS PGothic"/>
                <w:b/>
                <w:color w:val="000000"/>
                <w:lang w:eastAsia="en-US"/>
              </w:rPr>
              <w:t>-</w:t>
            </w:r>
            <w:proofErr w:type="spellStart"/>
            <w:r w:rsidRPr="00D95411">
              <w:rPr>
                <w:rFonts w:eastAsia="MS PGothic"/>
                <w:b/>
                <w:color w:val="000000"/>
                <w:lang w:val="ru-RU" w:eastAsia="en-US"/>
              </w:rPr>
              <w:t>ність</w:t>
            </w:r>
            <w:proofErr w:type="spellEnd"/>
            <w:r w:rsidRPr="00D95411">
              <w:rPr>
                <w:rFonts w:eastAsia="MS PGothic"/>
                <w:b/>
                <w:color w:val="000000"/>
                <w:lang w:val="ru-RU" w:eastAsia="en-US"/>
              </w:rPr>
              <w:t xml:space="preserve"> (ТАК/НІ)</w:t>
            </w:r>
          </w:p>
        </w:tc>
      </w:tr>
      <w:tr w:rsidR="00AD24E0" w:rsidRPr="00D95411" w:rsidTr="00C627F6">
        <w:trPr>
          <w:trHeight w:val="278"/>
        </w:trPr>
        <w:tc>
          <w:tcPr>
            <w:tcW w:w="567" w:type="dxa"/>
            <w:tcBorders>
              <w:top w:val="single" w:sz="4" w:space="0" w:color="000000"/>
              <w:left w:val="single" w:sz="4" w:space="0" w:color="000000"/>
              <w:bottom w:val="single" w:sz="4" w:space="0" w:color="000000"/>
            </w:tcBorders>
            <w:vAlign w:val="center"/>
          </w:tcPr>
          <w:p w:rsidR="00AD24E0" w:rsidRPr="00D95411" w:rsidRDefault="00AD24E0" w:rsidP="00AD24E0">
            <w:pPr>
              <w:widowControl w:val="0"/>
              <w:numPr>
                <w:ilvl w:val="0"/>
                <w:numId w:val="18"/>
              </w:numPr>
              <w:suppressAutoHyphens/>
              <w:snapToGrid w:val="0"/>
              <w:spacing w:after="200" w:line="276" w:lineRule="auto"/>
              <w:jc w:val="center"/>
              <w:rPr>
                <w:rFonts w:eastAsia="Calibri"/>
                <w:color w:val="000000"/>
                <w:lang w:eastAsia="en-US"/>
              </w:rPr>
            </w:pPr>
          </w:p>
        </w:tc>
        <w:tc>
          <w:tcPr>
            <w:tcW w:w="8364"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widowControl w:val="0"/>
              <w:jc w:val="both"/>
              <w:rPr>
                <w:rFonts w:eastAsia="Calibri"/>
                <w:color w:val="00000A"/>
                <w:lang w:eastAsia="en-US"/>
              </w:rPr>
            </w:pPr>
            <w:r w:rsidRPr="00D95411">
              <w:rPr>
                <w:rFonts w:eastAsia="Calibri"/>
                <w:color w:val="000000"/>
                <w:lang w:eastAsia="uk-UA"/>
              </w:rPr>
              <w:t>Учасник повинен мати право на провадження діяльності з використання ДІВ (</w:t>
            </w:r>
            <w:r w:rsidRPr="00D95411">
              <w:rPr>
                <w:rFonts w:eastAsia="Calibri"/>
                <w:color w:val="00000A"/>
                <w:lang w:eastAsia="en-US"/>
              </w:rPr>
              <w:t xml:space="preserve">надати у складі тендерної пропозиції </w:t>
            </w:r>
            <w:r w:rsidRPr="00D95411">
              <w:rPr>
                <w:rFonts w:eastAsia="Calibri"/>
                <w:color w:val="000000"/>
                <w:lang w:eastAsia="uk-UA"/>
              </w:rPr>
              <w:t>копію чинної ліцензії на право провадження діяльності з використання ДІВ на дане обладнання)</w:t>
            </w:r>
          </w:p>
        </w:tc>
        <w:tc>
          <w:tcPr>
            <w:tcW w:w="1417" w:type="dxa"/>
            <w:tcBorders>
              <w:top w:val="single" w:sz="4" w:space="0" w:color="000000"/>
              <w:left w:val="single" w:sz="4" w:space="0" w:color="000000"/>
              <w:bottom w:val="single" w:sz="4" w:space="0" w:color="000000"/>
              <w:right w:val="single" w:sz="4" w:space="0" w:color="auto"/>
            </w:tcBorders>
          </w:tcPr>
          <w:p w:rsidR="00AD24E0" w:rsidRPr="00D95411" w:rsidRDefault="00AD24E0" w:rsidP="00C627F6">
            <w:pPr>
              <w:rPr>
                <w:rFonts w:ascii="Calibri" w:eastAsia="Calibri" w:hAnsi="Calibri"/>
                <w:lang w:val="ru-RU" w:eastAsia="en-US"/>
              </w:rPr>
            </w:pPr>
          </w:p>
        </w:tc>
      </w:tr>
      <w:tr w:rsidR="00AD24E0" w:rsidRPr="00D95411" w:rsidTr="00C627F6">
        <w:trPr>
          <w:trHeight w:val="278"/>
        </w:trPr>
        <w:tc>
          <w:tcPr>
            <w:tcW w:w="567" w:type="dxa"/>
            <w:tcBorders>
              <w:top w:val="single" w:sz="4" w:space="0" w:color="000000"/>
              <w:left w:val="single" w:sz="4" w:space="0" w:color="000000"/>
              <w:bottom w:val="single" w:sz="4" w:space="0" w:color="000000"/>
            </w:tcBorders>
            <w:shd w:val="clear" w:color="auto" w:fill="FFFFFF"/>
            <w:vAlign w:val="center"/>
          </w:tcPr>
          <w:p w:rsidR="00AD24E0" w:rsidRPr="00D95411" w:rsidRDefault="00AD24E0" w:rsidP="00AD24E0">
            <w:pPr>
              <w:widowControl w:val="0"/>
              <w:numPr>
                <w:ilvl w:val="0"/>
                <w:numId w:val="18"/>
              </w:numPr>
              <w:suppressAutoHyphens/>
              <w:snapToGrid w:val="0"/>
              <w:spacing w:after="200" w:line="276" w:lineRule="auto"/>
              <w:jc w:val="center"/>
              <w:rPr>
                <w:rFonts w:eastAsia="Calibri"/>
                <w:color w:val="000000"/>
                <w:lang w:eastAsia="en-US"/>
              </w:rPr>
            </w:pPr>
          </w:p>
        </w:tc>
        <w:tc>
          <w:tcPr>
            <w:tcW w:w="8364" w:type="dxa"/>
            <w:tcBorders>
              <w:top w:val="single" w:sz="4" w:space="0" w:color="000000"/>
              <w:left w:val="single" w:sz="4" w:space="0" w:color="000000"/>
              <w:bottom w:val="single" w:sz="4" w:space="0" w:color="000000"/>
              <w:right w:val="single" w:sz="4" w:space="0" w:color="auto"/>
            </w:tcBorders>
            <w:shd w:val="clear" w:color="auto" w:fill="FFFFFF"/>
            <w:vAlign w:val="center"/>
          </w:tcPr>
          <w:p w:rsidR="00AD24E0" w:rsidRPr="00D95411" w:rsidRDefault="00AD24E0" w:rsidP="00C627F6">
            <w:pPr>
              <w:widowControl w:val="0"/>
              <w:jc w:val="both"/>
              <w:rPr>
                <w:rFonts w:eastAsia="Calibri"/>
                <w:color w:val="000000"/>
                <w:lang w:eastAsia="uk-UA"/>
              </w:rPr>
            </w:pPr>
            <w:r w:rsidRPr="00D95411">
              <w:rPr>
                <w:rFonts w:eastAsia="Calibri"/>
                <w:color w:val="000000"/>
                <w:lang w:eastAsia="uk-UA"/>
              </w:rPr>
              <w:t>Надання послуг передбачає приїзд інженерів на територію Замовника</w:t>
            </w:r>
          </w:p>
        </w:tc>
        <w:tc>
          <w:tcPr>
            <w:tcW w:w="1417" w:type="dxa"/>
            <w:tcBorders>
              <w:top w:val="single" w:sz="4" w:space="0" w:color="000000"/>
              <w:left w:val="single" w:sz="4" w:space="0" w:color="000000"/>
              <w:bottom w:val="single" w:sz="4" w:space="0" w:color="000000"/>
              <w:right w:val="single" w:sz="4" w:space="0" w:color="auto"/>
            </w:tcBorders>
            <w:shd w:val="clear" w:color="auto" w:fill="FFFFFF"/>
          </w:tcPr>
          <w:p w:rsidR="00AD24E0" w:rsidRPr="00D95411" w:rsidRDefault="00AD24E0" w:rsidP="00C627F6">
            <w:pPr>
              <w:rPr>
                <w:rFonts w:ascii="Calibri" w:eastAsia="Calibri" w:hAnsi="Calibri"/>
                <w:lang w:val="ru-RU" w:eastAsia="en-US"/>
              </w:rPr>
            </w:pPr>
          </w:p>
        </w:tc>
      </w:tr>
      <w:tr w:rsidR="00AD24E0" w:rsidRPr="00D95411" w:rsidTr="00C627F6">
        <w:trPr>
          <w:trHeight w:val="278"/>
        </w:trPr>
        <w:tc>
          <w:tcPr>
            <w:tcW w:w="567" w:type="dxa"/>
            <w:tcBorders>
              <w:top w:val="single" w:sz="4" w:space="0" w:color="000000"/>
              <w:left w:val="single" w:sz="4" w:space="0" w:color="000000"/>
              <w:bottom w:val="single" w:sz="4" w:space="0" w:color="000000"/>
            </w:tcBorders>
            <w:vAlign w:val="center"/>
          </w:tcPr>
          <w:p w:rsidR="00AD24E0" w:rsidRPr="00D95411" w:rsidRDefault="00AD24E0" w:rsidP="00AD24E0">
            <w:pPr>
              <w:widowControl w:val="0"/>
              <w:numPr>
                <w:ilvl w:val="0"/>
                <w:numId w:val="18"/>
              </w:numPr>
              <w:suppressAutoHyphens/>
              <w:snapToGrid w:val="0"/>
              <w:spacing w:after="200" w:line="276" w:lineRule="auto"/>
              <w:jc w:val="center"/>
              <w:rPr>
                <w:rFonts w:eastAsia="Calibri"/>
                <w:color w:val="000000"/>
                <w:lang w:eastAsia="en-US"/>
              </w:rPr>
            </w:pPr>
          </w:p>
        </w:tc>
        <w:tc>
          <w:tcPr>
            <w:tcW w:w="8364"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both"/>
              <w:rPr>
                <w:rFonts w:eastAsia="Calibri"/>
                <w:color w:val="00000A"/>
                <w:lang w:eastAsia="en-US"/>
              </w:rPr>
            </w:pPr>
            <w:r w:rsidRPr="00D95411">
              <w:rPr>
                <w:rFonts w:eastAsia="Calibri"/>
                <w:color w:val="000000"/>
                <w:lang w:eastAsia="en-US"/>
              </w:rPr>
              <w:t xml:space="preserve">Послуги повинні надаватися кваліфікованим персоналом, який має відповідну кваліфікацію та досвід (надати у складі тендерної пропозиції копії сертифікатів сервісних спеціалістів (інженерів) про проходження навчання, виданих виробником відповідного обладнання. </w:t>
            </w:r>
          </w:p>
        </w:tc>
        <w:tc>
          <w:tcPr>
            <w:tcW w:w="1417" w:type="dxa"/>
            <w:tcBorders>
              <w:top w:val="single" w:sz="4" w:space="0" w:color="000000"/>
              <w:left w:val="single" w:sz="4" w:space="0" w:color="000000"/>
              <w:bottom w:val="single" w:sz="4" w:space="0" w:color="000000"/>
              <w:right w:val="single" w:sz="4" w:space="0" w:color="auto"/>
            </w:tcBorders>
          </w:tcPr>
          <w:p w:rsidR="00AD24E0" w:rsidRPr="00D95411" w:rsidRDefault="00AD24E0" w:rsidP="00C627F6">
            <w:pPr>
              <w:rPr>
                <w:rFonts w:ascii="Calibri" w:eastAsia="Calibri" w:hAnsi="Calibri"/>
                <w:lang w:eastAsia="en-US"/>
              </w:rPr>
            </w:pPr>
          </w:p>
        </w:tc>
      </w:tr>
      <w:tr w:rsidR="00AD24E0" w:rsidRPr="00D95411" w:rsidTr="00C627F6">
        <w:trPr>
          <w:trHeight w:val="278"/>
        </w:trPr>
        <w:tc>
          <w:tcPr>
            <w:tcW w:w="567" w:type="dxa"/>
            <w:tcBorders>
              <w:top w:val="single" w:sz="4" w:space="0" w:color="000000"/>
              <w:left w:val="single" w:sz="4" w:space="0" w:color="000000"/>
              <w:bottom w:val="single" w:sz="4" w:space="0" w:color="000000"/>
            </w:tcBorders>
            <w:vAlign w:val="center"/>
          </w:tcPr>
          <w:p w:rsidR="00AD24E0" w:rsidRPr="00D95411" w:rsidRDefault="00AD24E0" w:rsidP="00AD24E0">
            <w:pPr>
              <w:widowControl w:val="0"/>
              <w:numPr>
                <w:ilvl w:val="0"/>
                <w:numId w:val="18"/>
              </w:numPr>
              <w:suppressAutoHyphens/>
              <w:snapToGrid w:val="0"/>
              <w:spacing w:after="200" w:line="276" w:lineRule="auto"/>
              <w:jc w:val="center"/>
              <w:rPr>
                <w:rFonts w:eastAsia="Calibri"/>
                <w:color w:val="000000"/>
                <w:lang w:eastAsia="en-US"/>
              </w:rPr>
            </w:pPr>
          </w:p>
        </w:tc>
        <w:tc>
          <w:tcPr>
            <w:tcW w:w="8364" w:type="dxa"/>
            <w:tcBorders>
              <w:top w:val="single" w:sz="4" w:space="0" w:color="000000"/>
              <w:left w:val="single" w:sz="4" w:space="0" w:color="000000"/>
              <w:bottom w:val="single" w:sz="4" w:space="0" w:color="000000"/>
              <w:right w:val="single" w:sz="4" w:space="0" w:color="auto"/>
            </w:tcBorders>
            <w:vAlign w:val="center"/>
          </w:tcPr>
          <w:p w:rsidR="00AD24E0" w:rsidRPr="00D95411" w:rsidRDefault="00AD24E0" w:rsidP="00C627F6">
            <w:pPr>
              <w:jc w:val="both"/>
              <w:rPr>
                <w:rFonts w:eastAsia="Calibri"/>
                <w:color w:val="000000"/>
                <w:lang w:eastAsia="en-US"/>
              </w:rPr>
            </w:pPr>
            <w:r w:rsidRPr="00D95411">
              <w:rPr>
                <w:rFonts w:eastAsia="Calibri"/>
                <w:color w:val="000000"/>
                <w:lang w:eastAsia="en-US"/>
              </w:rPr>
              <w:t>За наявності рекомендацій виробника Учасник проводить модернізації програмного забезпечення обладнання та його компонентів (надати у складі тендерної пропозиції гарантійний лист в довільній формі).</w:t>
            </w:r>
          </w:p>
        </w:tc>
        <w:tc>
          <w:tcPr>
            <w:tcW w:w="1417" w:type="dxa"/>
            <w:tcBorders>
              <w:top w:val="single" w:sz="4" w:space="0" w:color="000000"/>
              <w:left w:val="single" w:sz="4" w:space="0" w:color="000000"/>
              <w:bottom w:val="single" w:sz="4" w:space="0" w:color="000000"/>
              <w:right w:val="single" w:sz="4" w:space="0" w:color="auto"/>
            </w:tcBorders>
          </w:tcPr>
          <w:p w:rsidR="00AD24E0" w:rsidRPr="00D95411" w:rsidRDefault="00AD24E0" w:rsidP="00C627F6">
            <w:pPr>
              <w:rPr>
                <w:rFonts w:ascii="Calibri" w:eastAsia="Calibri" w:hAnsi="Calibri"/>
                <w:lang w:eastAsia="en-US"/>
              </w:rPr>
            </w:pPr>
          </w:p>
        </w:tc>
      </w:tr>
      <w:tr w:rsidR="00AD24E0" w:rsidRPr="00D95411" w:rsidTr="00C627F6">
        <w:trPr>
          <w:trHeight w:val="278"/>
        </w:trPr>
        <w:tc>
          <w:tcPr>
            <w:tcW w:w="567" w:type="dxa"/>
            <w:tcBorders>
              <w:top w:val="single" w:sz="4" w:space="0" w:color="000000"/>
              <w:left w:val="single" w:sz="4" w:space="0" w:color="000000"/>
              <w:bottom w:val="single" w:sz="4" w:space="0" w:color="000000"/>
            </w:tcBorders>
            <w:shd w:val="clear" w:color="auto" w:fill="FFFFFF"/>
            <w:vAlign w:val="center"/>
          </w:tcPr>
          <w:p w:rsidR="00AD24E0" w:rsidRPr="00D95411" w:rsidRDefault="00AD24E0" w:rsidP="00AD24E0">
            <w:pPr>
              <w:widowControl w:val="0"/>
              <w:numPr>
                <w:ilvl w:val="0"/>
                <w:numId w:val="18"/>
              </w:numPr>
              <w:suppressAutoHyphens/>
              <w:snapToGrid w:val="0"/>
              <w:spacing w:after="200" w:line="276" w:lineRule="auto"/>
              <w:jc w:val="center"/>
              <w:rPr>
                <w:rFonts w:eastAsia="Calibri"/>
                <w:color w:val="000000"/>
                <w:lang w:eastAsia="en-US"/>
              </w:rPr>
            </w:pPr>
          </w:p>
        </w:tc>
        <w:tc>
          <w:tcPr>
            <w:tcW w:w="8364" w:type="dxa"/>
            <w:tcBorders>
              <w:top w:val="single" w:sz="4" w:space="0" w:color="000000"/>
              <w:left w:val="single" w:sz="4" w:space="0" w:color="000000"/>
              <w:bottom w:val="single" w:sz="4" w:space="0" w:color="000000"/>
              <w:right w:val="single" w:sz="4" w:space="0" w:color="auto"/>
            </w:tcBorders>
            <w:shd w:val="clear" w:color="auto" w:fill="FFFFFF"/>
            <w:vAlign w:val="center"/>
          </w:tcPr>
          <w:p w:rsidR="00AD24E0" w:rsidRPr="00D95411" w:rsidRDefault="00AD24E0" w:rsidP="00C627F6">
            <w:pPr>
              <w:jc w:val="both"/>
              <w:rPr>
                <w:rFonts w:eastAsia="Calibri"/>
                <w:color w:val="000000"/>
                <w:lang w:eastAsia="en-US"/>
              </w:rPr>
            </w:pPr>
            <w:r w:rsidRPr="00D95411">
              <w:rPr>
                <w:rFonts w:eastAsia="Calibri"/>
                <w:color w:val="000000"/>
                <w:lang w:eastAsia="en-US"/>
              </w:rPr>
              <w:t>Вартість послуг повинна включати вартість витратних матеріалів необхідних для проведення технічного обслуговування</w:t>
            </w:r>
          </w:p>
        </w:tc>
        <w:tc>
          <w:tcPr>
            <w:tcW w:w="1417" w:type="dxa"/>
            <w:tcBorders>
              <w:top w:val="single" w:sz="4" w:space="0" w:color="000000"/>
              <w:left w:val="single" w:sz="4" w:space="0" w:color="000000"/>
              <w:bottom w:val="single" w:sz="4" w:space="0" w:color="000000"/>
              <w:right w:val="single" w:sz="4" w:space="0" w:color="auto"/>
            </w:tcBorders>
            <w:shd w:val="clear" w:color="auto" w:fill="FFFFFF"/>
          </w:tcPr>
          <w:p w:rsidR="00AD24E0" w:rsidRPr="00D95411" w:rsidRDefault="00AD24E0" w:rsidP="00C627F6">
            <w:pPr>
              <w:rPr>
                <w:rFonts w:ascii="Calibri" w:eastAsia="Calibri" w:hAnsi="Calibri"/>
                <w:lang w:eastAsia="en-US"/>
              </w:rPr>
            </w:pPr>
          </w:p>
        </w:tc>
      </w:tr>
      <w:tr w:rsidR="00AD24E0" w:rsidRPr="00D95411" w:rsidTr="00C627F6">
        <w:trPr>
          <w:trHeight w:val="278"/>
        </w:trPr>
        <w:tc>
          <w:tcPr>
            <w:tcW w:w="567" w:type="dxa"/>
            <w:tcBorders>
              <w:top w:val="single" w:sz="4" w:space="0" w:color="000000"/>
              <w:left w:val="single" w:sz="4" w:space="0" w:color="000000"/>
              <w:bottom w:val="single" w:sz="4" w:space="0" w:color="000000"/>
            </w:tcBorders>
            <w:shd w:val="clear" w:color="auto" w:fill="FFFFFF"/>
            <w:vAlign w:val="center"/>
          </w:tcPr>
          <w:p w:rsidR="00AD24E0" w:rsidRPr="00D95411" w:rsidRDefault="00AD24E0" w:rsidP="00AD24E0">
            <w:pPr>
              <w:widowControl w:val="0"/>
              <w:numPr>
                <w:ilvl w:val="0"/>
                <w:numId w:val="18"/>
              </w:numPr>
              <w:suppressAutoHyphens/>
              <w:snapToGrid w:val="0"/>
              <w:spacing w:after="200" w:line="276" w:lineRule="auto"/>
              <w:jc w:val="center"/>
              <w:rPr>
                <w:rFonts w:eastAsia="Calibri"/>
                <w:color w:val="000000"/>
                <w:lang w:eastAsia="en-US"/>
              </w:rPr>
            </w:pPr>
          </w:p>
        </w:tc>
        <w:tc>
          <w:tcPr>
            <w:tcW w:w="8364" w:type="dxa"/>
            <w:tcBorders>
              <w:top w:val="single" w:sz="4" w:space="0" w:color="000000"/>
              <w:left w:val="single" w:sz="4" w:space="0" w:color="000000"/>
              <w:bottom w:val="single" w:sz="4" w:space="0" w:color="000000"/>
              <w:right w:val="single" w:sz="4" w:space="0" w:color="auto"/>
            </w:tcBorders>
            <w:shd w:val="clear" w:color="auto" w:fill="FFFFFF"/>
            <w:vAlign w:val="center"/>
          </w:tcPr>
          <w:p w:rsidR="00AD24E0" w:rsidRPr="00D95411" w:rsidRDefault="00AD24E0" w:rsidP="00C627F6">
            <w:pPr>
              <w:jc w:val="both"/>
              <w:rPr>
                <w:rFonts w:eastAsia="Calibri"/>
                <w:color w:val="000000"/>
                <w:lang w:eastAsia="en-US"/>
              </w:rPr>
            </w:pPr>
            <w:r w:rsidRPr="00D95411">
              <w:rPr>
                <w:rFonts w:eastAsia="Calibri"/>
                <w:color w:val="000000"/>
                <w:lang w:eastAsia="en-US"/>
              </w:rPr>
              <w:t>Постійна віддалена підтримка сервісним інженером (за умови підключення до віддаленого доступу)</w:t>
            </w:r>
          </w:p>
        </w:tc>
        <w:tc>
          <w:tcPr>
            <w:tcW w:w="1417" w:type="dxa"/>
            <w:tcBorders>
              <w:top w:val="single" w:sz="4" w:space="0" w:color="000000"/>
              <w:left w:val="single" w:sz="4" w:space="0" w:color="000000"/>
              <w:bottom w:val="single" w:sz="4" w:space="0" w:color="000000"/>
              <w:right w:val="single" w:sz="4" w:space="0" w:color="auto"/>
            </w:tcBorders>
            <w:shd w:val="clear" w:color="auto" w:fill="FFFFFF"/>
          </w:tcPr>
          <w:p w:rsidR="00AD24E0" w:rsidRPr="00D95411" w:rsidRDefault="00AD24E0" w:rsidP="00C627F6">
            <w:pPr>
              <w:rPr>
                <w:rFonts w:ascii="Calibri" w:eastAsia="Calibri" w:hAnsi="Calibri"/>
                <w:lang w:eastAsia="en-US"/>
              </w:rPr>
            </w:pPr>
          </w:p>
        </w:tc>
      </w:tr>
      <w:tr w:rsidR="00AD24E0" w:rsidRPr="00D95411" w:rsidTr="00C627F6">
        <w:trPr>
          <w:trHeight w:val="278"/>
        </w:trPr>
        <w:tc>
          <w:tcPr>
            <w:tcW w:w="567" w:type="dxa"/>
            <w:tcBorders>
              <w:top w:val="single" w:sz="4" w:space="0" w:color="000000"/>
              <w:left w:val="single" w:sz="4" w:space="0" w:color="000000"/>
              <w:bottom w:val="single" w:sz="4" w:space="0" w:color="000000"/>
            </w:tcBorders>
            <w:shd w:val="clear" w:color="auto" w:fill="FFFFFF"/>
            <w:vAlign w:val="center"/>
          </w:tcPr>
          <w:p w:rsidR="00AD24E0" w:rsidRPr="00D95411" w:rsidRDefault="00AD24E0" w:rsidP="00AD24E0">
            <w:pPr>
              <w:widowControl w:val="0"/>
              <w:numPr>
                <w:ilvl w:val="0"/>
                <w:numId w:val="18"/>
              </w:numPr>
              <w:suppressAutoHyphens/>
              <w:snapToGrid w:val="0"/>
              <w:spacing w:after="200" w:line="276" w:lineRule="auto"/>
              <w:jc w:val="center"/>
              <w:rPr>
                <w:rFonts w:eastAsia="Calibri"/>
                <w:color w:val="000000"/>
                <w:lang w:eastAsia="en-US"/>
              </w:rPr>
            </w:pPr>
          </w:p>
        </w:tc>
        <w:tc>
          <w:tcPr>
            <w:tcW w:w="8364" w:type="dxa"/>
            <w:tcBorders>
              <w:top w:val="single" w:sz="4" w:space="0" w:color="000000"/>
              <w:left w:val="single" w:sz="4" w:space="0" w:color="000000"/>
              <w:bottom w:val="single" w:sz="4" w:space="0" w:color="000000"/>
              <w:right w:val="single" w:sz="4" w:space="0" w:color="auto"/>
            </w:tcBorders>
            <w:shd w:val="clear" w:color="auto" w:fill="FFFFFF"/>
            <w:vAlign w:val="center"/>
          </w:tcPr>
          <w:p w:rsidR="00AD24E0" w:rsidRPr="00D95411" w:rsidRDefault="00AD24E0" w:rsidP="00C627F6">
            <w:pPr>
              <w:jc w:val="both"/>
              <w:rPr>
                <w:rFonts w:eastAsia="Calibri"/>
                <w:color w:val="000000"/>
                <w:lang w:eastAsia="en-US"/>
              </w:rPr>
            </w:pPr>
            <w:r w:rsidRPr="00D95411">
              <w:rPr>
                <w:rFonts w:eastAsia="Calibri"/>
                <w:color w:val="000000"/>
                <w:lang w:eastAsia="en-US"/>
              </w:rPr>
              <w:t>Учасник при наданні послуг повинен забезпечувати дотримання вимог із захисту довкілля (надати у складі тендерної пропозиції гарантійний лист щодо дотримання вимог із захисту довкілля, що передбачені згідно Закону України «Про охорону навколишнього природного середовища», Закону України «Про відходи»)</w:t>
            </w:r>
          </w:p>
        </w:tc>
        <w:tc>
          <w:tcPr>
            <w:tcW w:w="1417" w:type="dxa"/>
            <w:tcBorders>
              <w:top w:val="single" w:sz="4" w:space="0" w:color="000000"/>
              <w:left w:val="single" w:sz="4" w:space="0" w:color="000000"/>
              <w:bottom w:val="single" w:sz="4" w:space="0" w:color="000000"/>
              <w:right w:val="single" w:sz="4" w:space="0" w:color="auto"/>
            </w:tcBorders>
            <w:shd w:val="clear" w:color="auto" w:fill="FFFFFF"/>
          </w:tcPr>
          <w:p w:rsidR="00AD24E0" w:rsidRPr="00D95411" w:rsidRDefault="00AD24E0" w:rsidP="00C627F6">
            <w:pPr>
              <w:rPr>
                <w:rFonts w:ascii="Calibri" w:eastAsia="Calibri" w:hAnsi="Calibri"/>
                <w:lang w:eastAsia="en-US"/>
              </w:rPr>
            </w:pPr>
          </w:p>
        </w:tc>
      </w:tr>
      <w:tr w:rsidR="00AD24E0" w:rsidRPr="00D95411" w:rsidTr="00C627F6">
        <w:trPr>
          <w:trHeight w:val="278"/>
        </w:trPr>
        <w:tc>
          <w:tcPr>
            <w:tcW w:w="567" w:type="dxa"/>
            <w:tcBorders>
              <w:top w:val="single" w:sz="4" w:space="0" w:color="000000"/>
              <w:left w:val="single" w:sz="4" w:space="0" w:color="000000"/>
              <w:bottom w:val="single" w:sz="4" w:space="0" w:color="000000"/>
            </w:tcBorders>
            <w:shd w:val="clear" w:color="auto" w:fill="FFFFFF"/>
            <w:vAlign w:val="center"/>
          </w:tcPr>
          <w:p w:rsidR="00AD24E0" w:rsidRPr="00D95411" w:rsidRDefault="00AD24E0" w:rsidP="00AD24E0">
            <w:pPr>
              <w:widowControl w:val="0"/>
              <w:numPr>
                <w:ilvl w:val="0"/>
                <w:numId w:val="18"/>
              </w:numPr>
              <w:suppressAutoHyphens/>
              <w:snapToGrid w:val="0"/>
              <w:spacing w:after="200" w:line="276" w:lineRule="auto"/>
              <w:jc w:val="center"/>
              <w:rPr>
                <w:rFonts w:eastAsia="Calibri"/>
                <w:color w:val="000000"/>
                <w:lang w:eastAsia="en-US"/>
              </w:rPr>
            </w:pPr>
          </w:p>
        </w:tc>
        <w:tc>
          <w:tcPr>
            <w:tcW w:w="8364" w:type="dxa"/>
            <w:tcBorders>
              <w:top w:val="single" w:sz="4" w:space="0" w:color="000000"/>
              <w:left w:val="single" w:sz="4" w:space="0" w:color="000000"/>
              <w:bottom w:val="single" w:sz="4" w:space="0" w:color="000000"/>
              <w:right w:val="single" w:sz="4" w:space="0" w:color="auto"/>
            </w:tcBorders>
            <w:shd w:val="clear" w:color="auto" w:fill="FFFFFF"/>
            <w:vAlign w:val="center"/>
          </w:tcPr>
          <w:p w:rsidR="00AD24E0" w:rsidRPr="00D95411" w:rsidRDefault="00AD24E0" w:rsidP="00C627F6">
            <w:pPr>
              <w:widowControl w:val="0"/>
              <w:jc w:val="both"/>
              <w:rPr>
                <w:rFonts w:eastAsia="Calibri"/>
                <w:color w:val="00000A"/>
                <w:lang w:eastAsia="en-US"/>
              </w:rPr>
            </w:pPr>
            <w:r w:rsidRPr="00D95411">
              <w:rPr>
                <w:rFonts w:eastAsia="Calibri" w:cs="Arial"/>
                <w:color w:val="000000"/>
                <w:lang w:eastAsia="uk-UA"/>
              </w:rPr>
              <w:t>Учасник при наданні послуг повинен забезпечувати дотримання вимог в галузі охорони праці і техніки безпеки, пожежної безпеки (надати у складі тендерної пропозиції гарантійний лист в довільній формі)</w:t>
            </w:r>
          </w:p>
        </w:tc>
        <w:tc>
          <w:tcPr>
            <w:tcW w:w="1417" w:type="dxa"/>
            <w:tcBorders>
              <w:top w:val="single" w:sz="4" w:space="0" w:color="000000"/>
              <w:left w:val="single" w:sz="4" w:space="0" w:color="000000"/>
              <w:bottom w:val="single" w:sz="4" w:space="0" w:color="000000"/>
              <w:right w:val="single" w:sz="4" w:space="0" w:color="auto"/>
            </w:tcBorders>
            <w:shd w:val="clear" w:color="auto" w:fill="FFFFFF"/>
          </w:tcPr>
          <w:p w:rsidR="00AD24E0" w:rsidRPr="00D95411" w:rsidRDefault="00AD24E0" w:rsidP="00C627F6">
            <w:pPr>
              <w:rPr>
                <w:rFonts w:ascii="Calibri" w:eastAsia="Calibri" w:hAnsi="Calibri"/>
                <w:lang w:eastAsia="en-US"/>
              </w:rPr>
            </w:pPr>
          </w:p>
        </w:tc>
      </w:tr>
    </w:tbl>
    <w:p w:rsidR="00AD24E0" w:rsidRDefault="00AD24E0" w:rsidP="00AD24E0">
      <w:pPr>
        <w:jc w:val="both"/>
        <w:rPr>
          <w:b/>
        </w:rPr>
      </w:pPr>
    </w:p>
    <w:p w:rsidR="00DB6D99" w:rsidRDefault="00DB6D99" w:rsidP="00DB6D99">
      <w:pPr>
        <w:widowControl w:val="0"/>
        <w:tabs>
          <w:tab w:val="left" w:pos="4860"/>
        </w:tabs>
        <w:autoSpaceDE w:val="0"/>
        <w:autoSpaceDN w:val="0"/>
        <w:adjustRightInd w:val="0"/>
        <w:jc w:val="right"/>
        <w:rPr>
          <w:rFonts w:eastAsia="Calibri"/>
        </w:rPr>
      </w:pPr>
    </w:p>
    <w:p w:rsidR="00DB6D99" w:rsidRPr="00AD24E0" w:rsidRDefault="00DB6D99" w:rsidP="00AD24E0">
      <w:pPr>
        <w:ind w:firstLine="709"/>
        <w:jc w:val="both"/>
        <w:rPr>
          <w:b/>
          <w:i/>
          <w:highlight w:val="yellow"/>
        </w:rPr>
      </w:pPr>
      <w:r w:rsidRPr="000F59B8">
        <w:rPr>
          <w:i/>
        </w:rPr>
        <w:t>Примітка: У разі, якщо у даних технічних вимогах йде посилання на конкретну марку чи фірму, патент, конструкцію або тип товару, то вважається, що медико-технічні вимоги містять вираз (або еквівалент).</w:t>
      </w:r>
    </w:p>
    <w:p w:rsidR="004E1A9F" w:rsidRDefault="004E1A9F" w:rsidP="004E1A9F">
      <w:pPr>
        <w:widowControl w:val="0"/>
        <w:tabs>
          <w:tab w:val="left" w:pos="4860"/>
        </w:tabs>
        <w:autoSpaceDE w:val="0"/>
        <w:autoSpaceDN w:val="0"/>
        <w:adjustRightInd w:val="0"/>
        <w:jc w:val="right"/>
        <w:rPr>
          <w:rFonts w:eastAsia="Calibri"/>
        </w:rPr>
      </w:pPr>
    </w:p>
    <w:p w:rsidR="00AD24E0" w:rsidRPr="000D2327" w:rsidRDefault="00AD24E0" w:rsidP="00AD24E0">
      <w:pPr>
        <w:jc w:val="both"/>
        <w:rPr>
          <w:bCs/>
          <w:sz w:val="27"/>
          <w:szCs w:val="27"/>
        </w:rPr>
      </w:pPr>
      <w:r w:rsidRPr="000D2327">
        <w:rPr>
          <w:b/>
        </w:rPr>
        <w:t xml:space="preserve">Очікувана вартість закупівлі складає: </w:t>
      </w:r>
      <w:r>
        <w:rPr>
          <w:b/>
          <w:bCs/>
        </w:rPr>
        <w:t>70 000</w:t>
      </w:r>
      <w:r w:rsidRPr="000D2327">
        <w:rPr>
          <w:b/>
          <w:bCs/>
        </w:rPr>
        <w:t>, 00</w:t>
      </w:r>
      <w:r w:rsidRPr="000D2327">
        <w:rPr>
          <w:bCs/>
        </w:rPr>
        <w:t xml:space="preserve"> </w:t>
      </w:r>
      <w:r w:rsidRPr="000D2327">
        <w:rPr>
          <w:b/>
        </w:rPr>
        <w:t>грн.</w:t>
      </w:r>
      <w:r w:rsidRPr="000D2327">
        <w:rPr>
          <w:bCs/>
        </w:rPr>
        <w:t xml:space="preserve"> (</w:t>
      </w:r>
      <w:r>
        <w:rPr>
          <w:bCs/>
        </w:rPr>
        <w:t>Сімдесят</w:t>
      </w:r>
      <w:r w:rsidRPr="000D2327">
        <w:rPr>
          <w:bCs/>
        </w:rPr>
        <w:t xml:space="preserve"> тисяч грив</w:t>
      </w:r>
      <w:r>
        <w:rPr>
          <w:bCs/>
        </w:rPr>
        <w:t>ень</w:t>
      </w:r>
      <w:r w:rsidRPr="000D2327">
        <w:rPr>
          <w:bCs/>
        </w:rPr>
        <w:t xml:space="preserve"> нуль копійок), </w:t>
      </w:r>
      <w:r>
        <w:rPr>
          <w:bCs/>
        </w:rPr>
        <w:t>без</w:t>
      </w:r>
      <w:r w:rsidRPr="000D2327">
        <w:rPr>
          <w:bCs/>
        </w:rPr>
        <w:t xml:space="preserve"> ПДВ.</w:t>
      </w:r>
    </w:p>
    <w:p w:rsidR="00577FCD" w:rsidRPr="00DB6D99" w:rsidRDefault="00577FCD" w:rsidP="004E1A9F">
      <w:pPr>
        <w:jc w:val="both"/>
        <w:rPr>
          <w:bCs/>
        </w:rPr>
      </w:pPr>
    </w:p>
    <w:sectPr w:rsidR="00577FCD" w:rsidRPr="00DB6D99"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Times New Roman CYR">
    <w:altName w:val="Cambria"/>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Cambria"/>
    <w:charset w:val="00"/>
    <w:family w:val="roman"/>
    <w:pitch w:val="variable"/>
  </w:font>
  <w:font w:name="Liberation Sans">
    <w:altName w:val="MS Gothic"/>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74000D7"/>
    <w:multiLevelType w:val="hybridMultilevel"/>
    <w:tmpl w:val="18142F14"/>
    <w:lvl w:ilvl="0" w:tplc="C14058D4">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469224D5"/>
    <w:multiLevelType w:val="hybridMultilevel"/>
    <w:tmpl w:val="7A98878E"/>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913224A"/>
    <w:multiLevelType w:val="hybridMultilevel"/>
    <w:tmpl w:val="0FCEA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3"/>
  </w:num>
  <w:num w:numId="3">
    <w:abstractNumId w:val="9"/>
  </w:num>
  <w:num w:numId="4">
    <w:abstractNumId w:val="4"/>
  </w:num>
  <w:num w:numId="5">
    <w:abstractNumId w:val="6"/>
  </w:num>
  <w:num w:numId="6">
    <w:abstractNumId w:val="11"/>
  </w:num>
  <w:num w:numId="7">
    <w:abstractNumId w:val="15"/>
  </w:num>
  <w:num w:numId="8">
    <w:abstractNumId w:val="18"/>
  </w:num>
  <w:num w:numId="9">
    <w:abstractNumId w:val="7"/>
  </w:num>
  <w:num w:numId="10">
    <w:abstractNumId w:val="17"/>
  </w:num>
  <w:num w:numId="11">
    <w:abstractNumId w:val="12"/>
  </w:num>
  <w:num w:numId="12">
    <w:abstractNumId w:val="14"/>
  </w:num>
  <w:num w:numId="13">
    <w:abstractNumId w:val="16"/>
  </w:num>
  <w:num w:numId="14">
    <w:abstractNumId w:val="19"/>
  </w:num>
  <w:num w:numId="15">
    <w:abstractNumId w:val="13"/>
  </w:num>
  <w:num w:numId="16">
    <w:abstractNumId w:val="10"/>
  </w:num>
  <w:num w:numId="17">
    <w:abstractNumId w:val="5"/>
  </w:num>
  <w:num w:numId="18">
    <w:abstractNumId w:val="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E7329"/>
    <w:rsid w:val="001F36E4"/>
    <w:rsid w:val="00217CA6"/>
    <w:rsid w:val="002E61D3"/>
    <w:rsid w:val="0039040B"/>
    <w:rsid w:val="004432B0"/>
    <w:rsid w:val="004C00B2"/>
    <w:rsid w:val="004E1A9F"/>
    <w:rsid w:val="004E3803"/>
    <w:rsid w:val="0052468D"/>
    <w:rsid w:val="00577FCD"/>
    <w:rsid w:val="005B6903"/>
    <w:rsid w:val="005F5AA5"/>
    <w:rsid w:val="007018F6"/>
    <w:rsid w:val="007056F4"/>
    <w:rsid w:val="007E3784"/>
    <w:rsid w:val="008B6B7A"/>
    <w:rsid w:val="008E1B80"/>
    <w:rsid w:val="00981353"/>
    <w:rsid w:val="00984C0B"/>
    <w:rsid w:val="00A029A4"/>
    <w:rsid w:val="00A053B7"/>
    <w:rsid w:val="00A63421"/>
    <w:rsid w:val="00A94428"/>
    <w:rsid w:val="00AA4EB2"/>
    <w:rsid w:val="00AA5CE6"/>
    <w:rsid w:val="00AD24E0"/>
    <w:rsid w:val="00AD2904"/>
    <w:rsid w:val="00AE19AF"/>
    <w:rsid w:val="00B20201"/>
    <w:rsid w:val="00BA46E9"/>
    <w:rsid w:val="00C20D96"/>
    <w:rsid w:val="00C40464"/>
    <w:rsid w:val="00C51B82"/>
    <w:rsid w:val="00C56739"/>
    <w:rsid w:val="00C77516"/>
    <w:rsid w:val="00C86040"/>
    <w:rsid w:val="00CE064B"/>
    <w:rsid w:val="00CF20C1"/>
    <w:rsid w:val="00D91CF1"/>
    <w:rsid w:val="00DB6D99"/>
    <w:rsid w:val="00DD7D53"/>
    <w:rsid w:val="00E53A95"/>
    <w:rsid w:val="00E56383"/>
    <w:rsid w:val="00EC5E50"/>
    <w:rsid w:val="00ED42E0"/>
    <w:rsid w:val="00EF7FE0"/>
    <w:rsid w:val="00F13EE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411690"/>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1"/>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qForma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2</Pages>
  <Words>2818</Words>
  <Characters>1607</Characters>
  <Application>Microsoft Office Word</Application>
  <DocSecurity>0</DocSecurity>
  <Lines>13</Lines>
  <Paragraphs>8</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51</cp:revision>
  <cp:lastPrinted>2025-01-20T07:48:00Z</cp:lastPrinted>
  <dcterms:created xsi:type="dcterms:W3CDTF">2025-01-30T07:30:00Z</dcterms:created>
  <dcterms:modified xsi:type="dcterms:W3CDTF">2025-04-04T08:28:00Z</dcterms:modified>
</cp:coreProperties>
</file>