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Pr="00547D6A" w:rsidRDefault="00EF7FE0" w:rsidP="00EF7FE0">
      <w:pPr>
        <w:jc w:val="center"/>
        <w:outlineLvl w:val="0"/>
        <w:rPr>
          <w:b/>
          <w:sz w:val="28"/>
          <w:szCs w:val="28"/>
        </w:rPr>
      </w:pPr>
      <w:r w:rsidRPr="00547D6A">
        <w:rPr>
          <w:b/>
          <w:sz w:val="28"/>
          <w:szCs w:val="28"/>
        </w:rPr>
        <w:t xml:space="preserve">ТЕХНІЧНІ ВИМОГИ </w:t>
      </w:r>
    </w:p>
    <w:p w:rsidR="00EF7FE0" w:rsidRPr="00547D6A" w:rsidRDefault="00EF7FE0" w:rsidP="00EF7FE0">
      <w:pPr>
        <w:spacing w:after="60"/>
        <w:jc w:val="center"/>
        <w:outlineLvl w:val="0"/>
        <w:rPr>
          <w:b/>
          <w:sz w:val="28"/>
          <w:szCs w:val="28"/>
        </w:rPr>
      </w:pPr>
      <w:r w:rsidRPr="00547D6A">
        <w:rPr>
          <w:b/>
          <w:sz w:val="28"/>
          <w:szCs w:val="28"/>
        </w:rPr>
        <w:t>на закупівлю по предмету</w:t>
      </w:r>
    </w:p>
    <w:p w:rsidR="00EF7FE0" w:rsidRDefault="00EF7FE0" w:rsidP="00EF7FE0">
      <w:pPr>
        <w:ind w:left="120"/>
        <w:jc w:val="center"/>
        <w:rPr>
          <w:rFonts w:eastAsia="Tahoma"/>
          <w:b/>
          <w:bCs/>
          <w:color w:val="333333"/>
          <w:kern w:val="2"/>
          <w:sz w:val="28"/>
          <w:szCs w:val="28"/>
          <w:lang w:eastAsia="zh-CN"/>
        </w:rPr>
      </w:pPr>
      <w:r w:rsidRPr="003D5D04">
        <w:rPr>
          <w:rFonts w:eastAsia="Tahoma"/>
          <w:b/>
          <w:bCs/>
          <w:color w:val="333333"/>
          <w:kern w:val="2"/>
          <w:sz w:val="28"/>
          <w:szCs w:val="28"/>
          <w:lang w:eastAsia="zh-CN"/>
        </w:rPr>
        <w:t xml:space="preserve">код ДК 021:2015: 50420000-5 Послуги з ремонту і технічного обслуговування медичного та хірургічного обладнання (послуги з ремонту системи автоматичної лабораторної для ідентифікації </w:t>
      </w:r>
      <w:proofErr w:type="spellStart"/>
      <w:r w:rsidRPr="003D5D04">
        <w:rPr>
          <w:rFonts w:eastAsia="Tahoma"/>
          <w:b/>
          <w:bCs/>
          <w:color w:val="333333"/>
          <w:kern w:val="2"/>
          <w:sz w:val="28"/>
          <w:szCs w:val="28"/>
          <w:lang w:eastAsia="zh-CN"/>
        </w:rPr>
        <w:t>мікроорганізмівVITEK</w:t>
      </w:r>
      <w:proofErr w:type="spellEnd"/>
      <w:r w:rsidRPr="003D5D04">
        <w:rPr>
          <w:rFonts w:eastAsia="Tahoma"/>
          <w:b/>
          <w:bCs/>
          <w:color w:val="333333"/>
          <w:kern w:val="2"/>
          <w:sz w:val="28"/>
          <w:szCs w:val="28"/>
          <w:lang w:eastAsia="zh-CN"/>
        </w:rPr>
        <w:t xml:space="preserve"> VS)</w:t>
      </w:r>
    </w:p>
    <w:p w:rsidR="00F13EEB" w:rsidRDefault="00F13EEB" w:rsidP="00EF7FE0">
      <w:pPr>
        <w:ind w:left="120"/>
        <w:jc w:val="center"/>
        <w:rPr>
          <w:rFonts w:eastAsia="Tahoma"/>
          <w:b/>
          <w:bCs/>
          <w:color w:val="333333"/>
          <w:kern w:val="2"/>
          <w:sz w:val="28"/>
          <w:szCs w:val="28"/>
          <w:lang w:eastAsia="zh-CN"/>
        </w:rPr>
      </w:pPr>
    </w:p>
    <w:p w:rsidR="00F13EEB" w:rsidRDefault="00F13EEB" w:rsidP="00F13EEB">
      <w:pPr>
        <w:jc w:val="both"/>
        <w:rPr>
          <w:b/>
        </w:rPr>
      </w:pPr>
      <w:r w:rsidRPr="00490370">
        <w:rPr>
          <w:b/>
        </w:rPr>
        <w:t xml:space="preserve">Обґрунтування закупівлі: </w:t>
      </w:r>
    </w:p>
    <w:p w:rsidR="00F13EEB" w:rsidRPr="00490370" w:rsidRDefault="00F13EEB" w:rsidP="00F13EEB">
      <w:pPr>
        <w:jc w:val="both"/>
        <w:rPr>
          <w:b/>
          <w:bCs/>
          <w:color w:val="000000"/>
        </w:rPr>
      </w:pPr>
      <w:r w:rsidRPr="00490370">
        <w:rPr>
          <w:b/>
        </w:rPr>
        <w:t xml:space="preserve"> </w:t>
      </w:r>
      <w:r w:rsidRPr="00490370">
        <w:rPr>
          <w:b/>
          <w:bCs/>
          <w:color w:val="000000"/>
          <w:lang w:val="en-US"/>
        </w:rPr>
        <w:t>C</w:t>
      </w:r>
      <w:proofErr w:type="spellStart"/>
      <w:r w:rsidRPr="00490370">
        <w:rPr>
          <w:b/>
          <w:bCs/>
          <w:color w:val="000000"/>
        </w:rPr>
        <w:t>истема</w:t>
      </w:r>
      <w:proofErr w:type="spellEnd"/>
      <w:r w:rsidRPr="00490370">
        <w:rPr>
          <w:b/>
          <w:bCs/>
          <w:color w:val="000000"/>
        </w:rPr>
        <w:t xml:space="preserve"> автоматичної лабораторної для ідентифікації мікроорганізмів VITEK MS – є основним методом швидкої </w:t>
      </w:r>
      <w:proofErr w:type="gramStart"/>
      <w:r w:rsidRPr="00490370">
        <w:rPr>
          <w:b/>
          <w:bCs/>
          <w:color w:val="000000"/>
        </w:rPr>
        <w:t>ідентифікації  мікроорганізмів</w:t>
      </w:r>
      <w:proofErr w:type="gramEnd"/>
      <w:r w:rsidRPr="00490370">
        <w:rPr>
          <w:b/>
          <w:bCs/>
          <w:color w:val="000000"/>
        </w:rPr>
        <w:t>. Зупинка роботи аналізатора призведе до повної зупинки діяльності бактеріологічної лабораторії.</w:t>
      </w:r>
    </w:p>
    <w:p w:rsidR="00EF7FE0" w:rsidRDefault="00EF7FE0" w:rsidP="00EF7FE0">
      <w:pPr>
        <w:ind w:left="120"/>
        <w:jc w:val="center"/>
        <w:rPr>
          <w:b/>
          <w:sz w:val="32"/>
          <w:szCs w:val="32"/>
        </w:rPr>
      </w:pPr>
    </w:p>
    <w:tbl>
      <w:tblPr>
        <w:tblW w:w="965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3"/>
        <w:gridCol w:w="2062"/>
        <w:gridCol w:w="2280"/>
        <w:gridCol w:w="2347"/>
        <w:gridCol w:w="1016"/>
        <w:gridCol w:w="1239"/>
      </w:tblGrid>
      <w:tr w:rsidR="00F13EEB" w:rsidRPr="00490370" w:rsidTr="005B6903">
        <w:trPr>
          <w:trHeight w:val="235"/>
        </w:trPr>
        <w:tc>
          <w:tcPr>
            <w:tcW w:w="713" w:type="dxa"/>
            <w:tcBorders>
              <w:top w:val="single" w:sz="4" w:space="0" w:color="000000"/>
              <w:left w:val="single" w:sz="4" w:space="0" w:color="000000"/>
              <w:bottom w:val="single" w:sz="4" w:space="0" w:color="000000"/>
              <w:right w:val="single" w:sz="4" w:space="0" w:color="000000"/>
            </w:tcBorders>
            <w:hideMark/>
          </w:tcPr>
          <w:p w:rsidR="00F13EEB" w:rsidRPr="00490370" w:rsidRDefault="00F13EEB" w:rsidP="006F24F3">
            <w:pPr>
              <w:tabs>
                <w:tab w:val="left" w:pos="0"/>
              </w:tabs>
              <w:rPr>
                <w:rFonts w:eastAsia="Calibri"/>
                <w:b/>
              </w:rPr>
            </w:pPr>
            <w:r w:rsidRPr="00490370">
              <w:rPr>
                <w:rFonts w:eastAsia="Calibri"/>
                <w:b/>
              </w:rPr>
              <w:t>№</w:t>
            </w:r>
          </w:p>
        </w:tc>
        <w:tc>
          <w:tcPr>
            <w:tcW w:w="2062" w:type="dxa"/>
            <w:tcBorders>
              <w:top w:val="single" w:sz="4" w:space="0" w:color="000000"/>
              <w:left w:val="single" w:sz="4" w:space="0" w:color="000000"/>
              <w:bottom w:val="single" w:sz="4" w:space="0" w:color="000000"/>
              <w:right w:val="single" w:sz="4" w:space="0" w:color="000000"/>
            </w:tcBorders>
          </w:tcPr>
          <w:p w:rsidR="00F13EEB" w:rsidRPr="00490370" w:rsidRDefault="00F13EEB" w:rsidP="006F24F3">
            <w:pPr>
              <w:tabs>
                <w:tab w:val="left" w:pos="0"/>
              </w:tabs>
              <w:rPr>
                <w:rFonts w:eastAsia="Calibri"/>
                <w:b/>
                <w:lang w:val="en-US"/>
              </w:rPr>
            </w:pPr>
          </w:p>
        </w:tc>
        <w:tc>
          <w:tcPr>
            <w:tcW w:w="2280" w:type="dxa"/>
            <w:tcBorders>
              <w:top w:val="single" w:sz="4" w:space="0" w:color="000000"/>
              <w:left w:val="single" w:sz="4" w:space="0" w:color="000000"/>
              <w:bottom w:val="single" w:sz="4" w:space="0" w:color="000000"/>
              <w:right w:val="single" w:sz="4" w:space="0" w:color="000000"/>
            </w:tcBorders>
            <w:vAlign w:val="center"/>
            <w:hideMark/>
          </w:tcPr>
          <w:p w:rsidR="00F13EEB" w:rsidRPr="00490370" w:rsidRDefault="00F13EEB" w:rsidP="006F24F3">
            <w:pPr>
              <w:tabs>
                <w:tab w:val="left" w:pos="0"/>
              </w:tabs>
              <w:rPr>
                <w:rFonts w:eastAsia="Calibri"/>
                <w:b/>
                <w:lang w:val="en-US"/>
              </w:rPr>
            </w:pPr>
          </w:p>
        </w:tc>
        <w:tc>
          <w:tcPr>
            <w:tcW w:w="2347" w:type="dxa"/>
            <w:tcBorders>
              <w:top w:val="single" w:sz="4" w:space="0" w:color="000000"/>
              <w:left w:val="single" w:sz="4" w:space="0" w:color="000000"/>
              <w:bottom w:val="single" w:sz="4" w:space="0" w:color="000000"/>
              <w:right w:val="single" w:sz="4" w:space="0" w:color="000000"/>
            </w:tcBorders>
            <w:hideMark/>
          </w:tcPr>
          <w:p w:rsidR="00F13EEB" w:rsidRPr="00490370" w:rsidRDefault="00F13EEB" w:rsidP="006F24F3">
            <w:pPr>
              <w:tabs>
                <w:tab w:val="left" w:pos="0"/>
              </w:tabs>
              <w:jc w:val="center"/>
              <w:rPr>
                <w:rFonts w:eastAsia="Calibri"/>
                <w:b/>
              </w:rPr>
            </w:pPr>
            <w:r w:rsidRPr="00490370">
              <w:rPr>
                <w:rFonts w:eastAsia="Calibri"/>
                <w:b/>
              </w:rPr>
              <w:t>Найменування товару</w:t>
            </w:r>
          </w:p>
        </w:tc>
        <w:tc>
          <w:tcPr>
            <w:tcW w:w="1016" w:type="dxa"/>
            <w:tcBorders>
              <w:top w:val="single" w:sz="4" w:space="0" w:color="000000"/>
              <w:left w:val="single" w:sz="4" w:space="0" w:color="000000"/>
              <w:bottom w:val="single" w:sz="4" w:space="0" w:color="000000"/>
              <w:right w:val="single" w:sz="4" w:space="0" w:color="000000"/>
            </w:tcBorders>
            <w:hideMark/>
          </w:tcPr>
          <w:p w:rsidR="00F13EEB" w:rsidRPr="00490370" w:rsidRDefault="00F13EEB" w:rsidP="006F24F3">
            <w:pPr>
              <w:tabs>
                <w:tab w:val="left" w:pos="0"/>
              </w:tabs>
              <w:jc w:val="center"/>
              <w:rPr>
                <w:rFonts w:eastAsia="Calibri"/>
                <w:b/>
              </w:rPr>
            </w:pPr>
            <w:r w:rsidRPr="00490370">
              <w:rPr>
                <w:rFonts w:eastAsia="Calibri"/>
                <w:b/>
              </w:rPr>
              <w:t>од. виміру</w:t>
            </w:r>
          </w:p>
        </w:tc>
        <w:tc>
          <w:tcPr>
            <w:tcW w:w="1239" w:type="dxa"/>
            <w:tcBorders>
              <w:top w:val="single" w:sz="4" w:space="0" w:color="000000"/>
              <w:left w:val="single" w:sz="4" w:space="0" w:color="000000"/>
              <w:bottom w:val="single" w:sz="4" w:space="0" w:color="000000"/>
              <w:right w:val="single" w:sz="4" w:space="0" w:color="000000"/>
            </w:tcBorders>
            <w:hideMark/>
          </w:tcPr>
          <w:p w:rsidR="00F13EEB" w:rsidRPr="00490370" w:rsidRDefault="00F13EEB" w:rsidP="006F24F3">
            <w:pPr>
              <w:tabs>
                <w:tab w:val="left" w:pos="0"/>
              </w:tabs>
              <w:jc w:val="center"/>
              <w:rPr>
                <w:rFonts w:eastAsia="Calibri"/>
                <w:b/>
              </w:rPr>
            </w:pPr>
            <w:r w:rsidRPr="00490370">
              <w:rPr>
                <w:rFonts w:eastAsia="Calibri"/>
                <w:b/>
              </w:rPr>
              <w:t>кількість</w:t>
            </w:r>
          </w:p>
        </w:tc>
      </w:tr>
      <w:tr w:rsidR="00F13EEB" w:rsidRPr="00490370" w:rsidTr="005B6903">
        <w:trPr>
          <w:trHeight w:val="1439"/>
        </w:trPr>
        <w:tc>
          <w:tcPr>
            <w:tcW w:w="713" w:type="dxa"/>
            <w:tcBorders>
              <w:top w:val="single" w:sz="4" w:space="0" w:color="000000"/>
              <w:left w:val="single" w:sz="4" w:space="0" w:color="000000"/>
              <w:bottom w:val="single" w:sz="4" w:space="0" w:color="000000"/>
              <w:right w:val="single" w:sz="4" w:space="0" w:color="000000"/>
            </w:tcBorders>
            <w:hideMark/>
          </w:tcPr>
          <w:p w:rsidR="00F13EEB" w:rsidRPr="00490370" w:rsidRDefault="00F13EEB" w:rsidP="006F24F3">
            <w:pPr>
              <w:tabs>
                <w:tab w:val="left" w:pos="0"/>
              </w:tabs>
              <w:jc w:val="center"/>
              <w:rPr>
                <w:rFonts w:eastAsia="Calibri"/>
                <w:b/>
              </w:rPr>
            </w:pPr>
            <w:r w:rsidRPr="00490370">
              <w:rPr>
                <w:rFonts w:eastAsia="Calibri"/>
                <w:b/>
              </w:rPr>
              <w:t>1</w:t>
            </w:r>
          </w:p>
        </w:tc>
        <w:tc>
          <w:tcPr>
            <w:tcW w:w="2062" w:type="dxa"/>
            <w:tcBorders>
              <w:top w:val="single" w:sz="4" w:space="0" w:color="000000"/>
              <w:left w:val="single" w:sz="4" w:space="0" w:color="000000"/>
              <w:bottom w:val="single" w:sz="4" w:space="0" w:color="000000"/>
              <w:right w:val="single" w:sz="4" w:space="0" w:color="000000"/>
            </w:tcBorders>
          </w:tcPr>
          <w:p w:rsidR="00F13EEB" w:rsidRPr="00490370" w:rsidRDefault="00F13EEB" w:rsidP="006F24F3">
            <w:pPr>
              <w:jc w:val="center"/>
              <w:rPr>
                <w:b/>
              </w:rPr>
            </w:pPr>
          </w:p>
        </w:tc>
        <w:tc>
          <w:tcPr>
            <w:tcW w:w="2280" w:type="dxa"/>
            <w:tcBorders>
              <w:top w:val="single" w:sz="4" w:space="0" w:color="000000"/>
              <w:left w:val="single" w:sz="4" w:space="0" w:color="000000"/>
              <w:bottom w:val="single" w:sz="4" w:space="0" w:color="000000"/>
              <w:right w:val="single" w:sz="4" w:space="0" w:color="000000"/>
            </w:tcBorders>
            <w:hideMark/>
          </w:tcPr>
          <w:p w:rsidR="00F13EEB" w:rsidRPr="00490370" w:rsidRDefault="00F13EEB" w:rsidP="006F24F3">
            <w:pPr>
              <w:jc w:val="center"/>
              <w:rPr>
                <w:b/>
              </w:rPr>
            </w:pPr>
          </w:p>
          <w:p w:rsidR="00F13EEB" w:rsidRPr="00490370" w:rsidRDefault="00F13EEB" w:rsidP="006F24F3">
            <w:pPr>
              <w:jc w:val="center"/>
              <w:rPr>
                <w:b/>
              </w:rPr>
            </w:pPr>
            <w:r w:rsidRPr="00490370">
              <w:rPr>
                <w:b/>
              </w:rPr>
              <w:t>ДК 021:2015:</w:t>
            </w:r>
            <w:r w:rsidRPr="00490370">
              <w:rPr>
                <w:b/>
              </w:rPr>
              <w:tab/>
              <w:t>- 50420000-5 Послуги з ремонту і технічного обслуговування медичного та хірургічного обладнання</w:t>
            </w:r>
          </w:p>
          <w:p w:rsidR="00F13EEB" w:rsidRPr="00490370" w:rsidRDefault="00F13EEB" w:rsidP="006F24F3">
            <w:pPr>
              <w:tabs>
                <w:tab w:val="left" w:pos="0"/>
              </w:tabs>
              <w:rPr>
                <w:rFonts w:eastAsia="Calibri"/>
                <w:b/>
              </w:rPr>
            </w:pPr>
          </w:p>
        </w:tc>
        <w:tc>
          <w:tcPr>
            <w:tcW w:w="2347" w:type="dxa"/>
            <w:tcBorders>
              <w:top w:val="single" w:sz="4" w:space="0" w:color="000000"/>
              <w:left w:val="single" w:sz="4" w:space="0" w:color="000000"/>
              <w:bottom w:val="single" w:sz="4" w:space="0" w:color="000000"/>
              <w:right w:val="single" w:sz="4" w:space="0" w:color="000000"/>
            </w:tcBorders>
            <w:vAlign w:val="center"/>
          </w:tcPr>
          <w:p w:rsidR="00F13EEB" w:rsidRPr="00490370" w:rsidRDefault="00F13EEB" w:rsidP="006F24F3">
            <w:pPr>
              <w:tabs>
                <w:tab w:val="left" w:pos="0"/>
              </w:tabs>
              <w:rPr>
                <w:rFonts w:eastAsia="Calibri"/>
                <w:b/>
              </w:rPr>
            </w:pPr>
            <w:r w:rsidRPr="00490370">
              <w:rPr>
                <w:b/>
                <w:bCs/>
                <w:color w:val="000000"/>
              </w:rPr>
              <w:t>П</w:t>
            </w:r>
            <w:r>
              <w:rPr>
                <w:b/>
                <w:bCs/>
                <w:color w:val="000000"/>
              </w:rPr>
              <w:t xml:space="preserve">ослуги з </w:t>
            </w:r>
            <w:r w:rsidRPr="00490370">
              <w:rPr>
                <w:b/>
                <w:bCs/>
                <w:color w:val="000000"/>
              </w:rPr>
              <w:t>ремонт</w:t>
            </w:r>
            <w:r>
              <w:rPr>
                <w:b/>
                <w:bCs/>
                <w:color w:val="000000"/>
              </w:rPr>
              <w:t>у</w:t>
            </w:r>
            <w:r w:rsidRPr="00490370">
              <w:rPr>
                <w:b/>
                <w:bCs/>
                <w:color w:val="000000"/>
              </w:rPr>
              <w:t xml:space="preserve"> системи автоматичної лабораторної</w:t>
            </w:r>
            <w:r>
              <w:rPr>
                <w:b/>
                <w:bCs/>
                <w:color w:val="000000"/>
              </w:rPr>
              <w:t xml:space="preserve"> </w:t>
            </w:r>
            <w:r w:rsidRPr="00490370">
              <w:rPr>
                <w:b/>
                <w:bCs/>
                <w:color w:val="000000"/>
              </w:rPr>
              <w:t xml:space="preserve"> для ідентифікації мікроорганізмів VITEK MS</w:t>
            </w:r>
          </w:p>
        </w:tc>
        <w:tc>
          <w:tcPr>
            <w:tcW w:w="1016" w:type="dxa"/>
            <w:tcBorders>
              <w:top w:val="single" w:sz="4" w:space="0" w:color="000000"/>
              <w:left w:val="single" w:sz="4" w:space="0" w:color="000000"/>
              <w:bottom w:val="single" w:sz="4" w:space="0" w:color="000000"/>
              <w:right w:val="single" w:sz="4" w:space="0" w:color="000000"/>
            </w:tcBorders>
            <w:vAlign w:val="center"/>
            <w:hideMark/>
          </w:tcPr>
          <w:p w:rsidR="00F13EEB" w:rsidRPr="00490370" w:rsidRDefault="00F13EEB" w:rsidP="006F24F3">
            <w:pPr>
              <w:tabs>
                <w:tab w:val="left" w:pos="0"/>
              </w:tabs>
              <w:jc w:val="center"/>
              <w:rPr>
                <w:rFonts w:eastAsia="Calibri"/>
                <w:b/>
              </w:rPr>
            </w:pPr>
            <w:r w:rsidRPr="00490370">
              <w:rPr>
                <w:rFonts w:eastAsia="Calibri"/>
              </w:rPr>
              <w:t>послуга</w:t>
            </w:r>
          </w:p>
        </w:tc>
        <w:tc>
          <w:tcPr>
            <w:tcW w:w="1239" w:type="dxa"/>
            <w:tcBorders>
              <w:top w:val="single" w:sz="4" w:space="0" w:color="000000"/>
              <w:left w:val="single" w:sz="4" w:space="0" w:color="000000"/>
              <w:bottom w:val="single" w:sz="4" w:space="0" w:color="000000"/>
              <w:right w:val="single" w:sz="4" w:space="0" w:color="000000"/>
            </w:tcBorders>
            <w:vAlign w:val="center"/>
            <w:hideMark/>
          </w:tcPr>
          <w:p w:rsidR="00F13EEB" w:rsidRPr="00490370" w:rsidRDefault="00F13EEB" w:rsidP="006F24F3">
            <w:pPr>
              <w:tabs>
                <w:tab w:val="left" w:pos="0"/>
              </w:tabs>
              <w:jc w:val="center"/>
              <w:rPr>
                <w:rFonts w:eastAsia="Calibri"/>
                <w:b/>
              </w:rPr>
            </w:pPr>
            <w:r w:rsidRPr="00490370">
              <w:rPr>
                <w:rFonts w:eastAsia="Calibri"/>
              </w:rPr>
              <w:t>1</w:t>
            </w:r>
          </w:p>
        </w:tc>
      </w:tr>
    </w:tbl>
    <w:p w:rsidR="00EF7FE0" w:rsidRPr="00490370" w:rsidRDefault="00EF7FE0" w:rsidP="00EF7FE0">
      <w:pPr>
        <w:jc w:val="center"/>
        <w:rPr>
          <w:b/>
          <w:color w:val="000000"/>
        </w:rPr>
      </w:pPr>
    </w:p>
    <w:p w:rsidR="00EF7FE0" w:rsidRPr="00490370" w:rsidRDefault="00EF7FE0" w:rsidP="00EF7FE0">
      <w:pPr>
        <w:jc w:val="both"/>
        <w:rPr>
          <w:rFonts w:eastAsia="Courier New"/>
          <w:b/>
          <w:bCs/>
          <w:lang w:eastAsia="uk-UA"/>
        </w:rPr>
      </w:pPr>
      <w:r w:rsidRPr="00490370">
        <w:rPr>
          <w:rFonts w:eastAsia="Courier New"/>
          <w:b/>
          <w:bCs/>
          <w:lang w:eastAsia="uk-UA"/>
        </w:rPr>
        <w:t>Технічні вимоги</w:t>
      </w:r>
    </w:p>
    <w:p w:rsidR="00EF7FE0" w:rsidRPr="00490370" w:rsidRDefault="00EF7FE0" w:rsidP="00EF7FE0">
      <w:pPr>
        <w:jc w:val="center"/>
        <w:rPr>
          <w:b/>
        </w:rPr>
      </w:pPr>
    </w:p>
    <w:tbl>
      <w:tblPr>
        <w:tblStyle w:val="a7"/>
        <w:tblW w:w="9640" w:type="dxa"/>
        <w:tblInd w:w="-147" w:type="dxa"/>
        <w:tblLook w:val="04A0" w:firstRow="1" w:lastRow="0" w:firstColumn="1" w:lastColumn="0" w:noHBand="0" w:noVBand="1"/>
      </w:tblPr>
      <w:tblGrid>
        <w:gridCol w:w="7801"/>
        <w:gridCol w:w="1839"/>
      </w:tblGrid>
      <w:tr w:rsidR="00EF7FE0" w:rsidRPr="00490370" w:rsidTr="005B6903">
        <w:tc>
          <w:tcPr>
            <w:tcW w:w="7801" w:type="dxa"/>
          </w:tcPr>
          <w:p w:rsidR="00EF7FE0" w:rsidRPr="003C12FA" w:rsidRDefault="00EF7FE0" w:rsidP="006F24F3">
            <w:pPr>
              <w:jc w:val="center"/>
              <w:rPr>
                <w:b/>
              </w:rPr>
            </w:pPr>
          </w:p>
          <w:p w:rsidR="00EF7FE0" w:rsidRPr="003C12FA" w:rsidRDefault="00EF7FE0" w:rsidP="006F24F3">
            <w:pPr>
              <w:jc w:val="center"/>
              <w:rPr>
                <w:b/>
              </w:rPr>
            </w:pPr>
            <w:r w:rsidRPr="003C12FA">
              <w:rPr>
                <w:b/>
              </w:rPr>
              <w:t>Найменування/ критерії/ опис предмета закупівлі</w:t>
            </w:r>
          </w:p>
          <w:p w:rsidR="00EF7FE0" w:rsidRPr="003C12FA" w:rsidRDefault="00EF7FE0" w:rsidP="006F24F3">
            <w:pPr>
              <w:jc w:val="center"/>
              <w:rPr>
                <w:b/>
                <w:lang w:val="ru-RU"/>
              </w:rPr>
            </w:pPr>
          </w:p>
        </w:tc>
        <w:tc>
          <w:tcPr>
            <w:tcW w:w="1839" w:type="dxa"/>
          </w:tcPr>
          <w:p w:rsidR="00EF7FE0" w:rsidRPr="00490370" w:rsidRDefault="00EF7FE0" w:rsidP="006F24F3">
            <w:pPr>
              <w:jc w:val="center"/>
              <w:rPr>
                <w:b/>
                <w:lang w:val="ru-RU"/>
              </w:rPr>
            </w:pPr>
            <w:proofErr w:type="spellStart"/>
            <w:r w:rsidRPr="00490370">
              <w:rPr>
                <w:b/>
                <w:lang w:val="ru-RU"/>
              </w:rPr>
              <w:t>Відповідність</w:t>
            </w:r>
            <w:proofErr w:type="spellEnd"/>
            <w:r w:rsidRPr="00490370">
              <w:rPr>
                <w:b/>
                <w:lang w:val="ru-RU"/>
              </w:rPr>
              <w:t xml:space="preserve"> / так</w:t>
            </w:r>
          </w:p>
        </w:tc>
      </w:tr>
      <w:tr w:rsidR="00EF7FE0" w:rsidRPr="00490370" w:rsidTr="005B6903">
        <w:tc>
          <w:tcPr>
            <w:tcW w:w="7801" w:type="dxa"/>
          </w:tcPr>
          <w:p w:rsidR="00EF7FE0" w:rsidRPr="003C12FA" w:rsidRDefault="00EF7FE0" w:rsidP="00EF7FE0">
            <w:pPr>
              <w:pStyle w:val="a3"/>
              <w:numPr>
                <w:ilvl w:val="0"/>
                <w:numId w:val="16"/>
              </w:numPr>
            </w:pPr>
            <w:proofErr w:type="spellStart"/>
            <w:r w:rsidRPr="003C12FA">
              <w:rPr>
                <w:rFonts w:eastAsia="Calibri"/>
                <w:lang w:val="ru-RU"/>
              </w:rPr>
              <w:t>Проведення</w:t>
            </w:r>
            <w:proofErr w:type="spellEnd"/>
            <w:r w:rsidRPr="003C12FA">
              <w:rPr>
                <w:rFonts w:eastAsia="Calibri"/>
                <w:lang w:val="ru-RU"/>
              </w:rPr>
              <w:t xml:space="preserve"> </w:t>
            </w:r>
            <w:proofErr w:type="spellStart"/>
            <w:r w:rsidRPr="003C12FA">
              <w:rPr>
                <w:rFonts w:eastAsia="Calibri"/>
                <w:lang w:val="ru-RU"/>
              </w:rPr>
              <w:t>попередньої</w:t>
            </w:r>
            <w:proofErr w:type="spellEnd"/>
            <w:r w:rsidRPr="003C12FA">
              <w:rPr>
                <w:rFonts w:eastAsia="Calibri"/>
                <w:lang w:val="ru-RU"/>
              </w:rPr>
              <w:t xml:space="preserve"> </w:t>
            </w:r>
            <w:proofErr w:type="spellStart"/>
            <w:r w:rsidRPr="003C12FA">
              <w:rPr>
                <w:rFonts w:eastAsia="Calibri"/>
                <w:lang w:val="ru-RU"/>
              </w:rPr>
              <w:t>діагностики</w:t>
            </w:r>
            <w:proofErr w:type="spellEnd"/>
            <w:r w:rsidRPr="003C12FA">
              <w:rPr>
                <w:rFonts w:eastAsia="Calibri"/>
                <w:lang w:val="ru-RU"/>
              </w:rPr>
              <w:t xml:space="preserve"> </w:t>
            </w:r>
            <w:proofErr w:type="spellStart"/>
            <w:r w:rsidRPr="003C12FA">
              <w:rPr>
                <w:rFonts w:eastAsia="Calibri"/>
                <w:lang w:val="ru-RU"/>
              </w:rPr>
              <w:t>приладу</w:t>
            </w:r>
            <w:proofErr w:type="spellEnd"/>
          </w:p>
        </w:tc>
        <w:tc>
          <w:tcPr>
            <w:tcW w:w="1839" w:type="dxa"/>
          </w:tcPr>
          <w:p w:rsidR="00EF7FE0" w:rsidRPr="00490370" w:rsidRDefault="00EF7FE0" w:rsidP="006F24F3">
            <w:pPr>
              <w:jc w:val="center"/>
              <w:rPr>
                <w:b/>
              </w:rPr>
            </w:pPr>
          </w:p>
        </w:tc>
      </w:tr>
      <w:tr w:rsidR="00EF7FE0" w:rsidRPr="00490370" w:rsidTr="005B6903">
        <w:tc>
          <w:tcPr>
            <w:tcW w:w="7801" w:type="dxa"/>
          </w:tcPr>
          <w:p w:rsidR="00EF7FE0" w:rsidRPr="003C12FA" w:rsidRDefault="00EF7FE0" w:rsidP="00EF7FE0">
            <w:pPr>
              <w:pStyle w:val="a3"/>
              <w:numPr>
                <w:ilvl w:val="0"/>
                <w:numId w:val="16"/>
              </w:numPr>
              <w:rPr>
                <w:rFonts w:eastAsia="Calibri"/>
                <w:bCs/>
                <w:iCs/>
                <w:lang w:val="ru-RU" w:eastAsia="en-US"/>
              </w:rPr>
            </w:pPr>
            <w:proofErr w:type="spellStart"/>
            <w:r w:rsidRPr="003C12FA">
              <w:rPr>
                <w:rFonts w:eastAsia="Calibri"/>
                <w:lang w:val="ru-RU"/>
              </w:rPr>
              <w:t>Перевірка</w:t>
            </w:r>
            <w:proofErr w:type="spellEnd"/>
            <w:r w:rsidRPr="003C12FA">
              <w:rPr>
                <w:rFonts w:eastAsia="Calibri"/>
                <w:lang w:val="ru-RU"/>
              </w:rPr>
              <w:t xml:space="preserve"> </w:t>
            </w:r>
            <w:proofErr w:type="spellStart"/>
            <w:r w:rsidRPr="003C12FA">
              <w:rPr>
                <w:rFonts w:eastAsia="Calibri"/>
                <w:lang w:val="ru-RU"/>
              </w:rPr>
              <w:t>внутрішніх</w:t>
            </w:r>
            <w:proofErr w:type="spellEnd"/>
            <w:r w:rsidRPr="003C12FA">
              <w:rPr>
                <w:rFonts w:eastAsia="Calibri"/>
                <w:lang w:val="ru-RU"/>
              </w:rPr>
              <w:t xml:space="preserve"> плат</w:t>
            </w:r>
          </w:p>
        </w:tc>
        <w:tc>
          <w:tcPr>
            <w:tcW w:w="1839" w:type="dxa"/>
          </w:tcPr>
          <w:p w:rsidR="00EF7FE0" w:rsidRPr="00490370" w:rsidRDefault="00EF7FE0" w:rsidP="006F24F3">
            <w:pPr>
              <w:jc w:val="center"/>
              <w:rPr>
                <w:b/>
              </w:rPr>
            </w:pPr>
          </w:p>
        </w:tc>
      </w:tr>
      <w:tr w:rsidR="00EF7FE0" w:rsidRPr="00490370" w:rsidTr="005B6903">
        <w:tc>
          <w:tcPr>
            <w:tcW w:w="7801" w:type="dxa"/>
          </w:tcPr>
          <w:p w:rsidR="00EF7FE0" w:rsidRPr="003C12FA" w:rsidRDefault="00EF7FE0" w:rsidP="00EF7FE0">
            <w:pPr>
              <w:pStyle w:val="a3"/>
              <w:numPr>
                <w:ilvl w:val="0"/>
                <w:numId w:val="16"/>
              </w:numPr>
              <w:rPr>
                <w:rFonts w:eastAsia="Calibri"/>
                <w:lang w:val="ru-RU"/>
              </w:rPr>
            </w:pPr>
            <w:r w:rsidRPr="003C12FA">
              <w:rPr>
                <w:rFonts w:eastAsia="Calibri"/>
                <w:lang w:val="ru-RU"/>
              </w:rPr>
              <w:t xml:space="preserve"> Ремонт </w:t>
            </w:r>
            <w:proofErr w:type="spellStart"/>
            <w:r w:rsidRPr="003C12FA">
              <w:rPr>
                <w:rFonts w:eastAsia="Calibri"/>
                <w:lang w:val="ru-RU"/>
              </w:rPr>
              <w:t>високовольтного</w:t>
            </w:r>
            <w:proofErr w:type="spellEnd"/>
            <w:r w:rsidRPr="003C12FA">
              <w:rPr>
                <w:rFonts w:eastAsia="Calibri"/>
                <w:lang w:val="ru-RU"/>
              </w:rPr>
              <w:t xml:space="preserve"> блоку </w:t>
            </w:r>
            <w:proofErr w:type="spellStart"/>
            <w:r w:rsidRPr="003C12FA">
              <w:rPr>
                <w:rFonts w:eastAsia="Calibri"/>
                <w:lang w:val="ru-RU"/>
              </w:rPr>
              <w:t>живлення</w:t>
            </w:r>
            <w:proofErr w:type="spellEnd"/>
            <w:r w:rsidRPr="003C12FA">
              <w:rPr>
                <w:rFonts w:eastAsia="Calibri"/>
                <w:lang w:val="ru-RU"/>
              </w:rPr>
              <w:t xml:space="preserve"> для </w:t>
            </w:r>
            <w:proofErr w:type="spellStart"/>
            <w:r w:rsidRPr="003C12FA">
              <w:rPr>
                <w:rFonts w:eastAsia="Calibri"/>
                <w:lang w:val="ru-RU"/>
              </w:rPr>
              <w:t>пульсаційної</w:t>
            </w:r>
            <w:proofErr w:type="spellEnd"/>
            <w:r w:rsidRPr="003C12FA">
              <w:rPr>
                <w:rFonts w:eastAsia="Calibri"/>
                <w:lang w:val="ru-RU"/>
              </w:rPr>
              <w:t xml:space="preserve"> </w:t>
            </w:r>
            <w:proofErr w:type="spellStart"/>
            <w:r w:rsidRPr="003C12FA">
              <w:rPr>
                <w:rFonts w:eastAsia="Calibri"/>
                <w:lang w:val="ru-RU"/>
              </w:rPr>
              <w:t>екстракції</w:t>
            </w:r>
            <w:proofErr w:type="spellEnd"/>
          </w:p>
        </w:tc>
        <w:tc>
          <w:tcPr>
            <w:tcW w:w="1839" w:type="dxa"/>
          </w:tcPr>
          <w:p w:rsidR="00EF7FE0" w:rsidRPr="00490370" w:rsidRDefault="00EF7FE0" w:rsidP="006F24F3">
            <w:pPr>
              <w:jc w:val="center"/>
              <w:rPr>
                <w:b/>
              </w:rPr>
            </w:pPr>
          </w:p>
        </w:tc>
        <w:bookmarkStart w:id="0" w:name="_GoBack"/>
        <w:bookmarkEnd w:id="0"/>
      </w:tr>
      <w:tr w:rsidR="00EF7FE0" w:rsidRPr="00490370" w:rsidTr="005B6903">
        <w:tc>
          <w:tcPr>
            <w:tcW w:w="7801" w:type="dxa"/>
          </w:tcPr>
          <w:p w:rsidR="00EF7FE0" w:rsidRPr="003C12FA" w:rsidRDefault="00EF7FE0" w:rsidP="00EF7FE0">
            <w:pPr>
              <w:pStyle w:val="a3"/>
              <w:numPr>
                <w:ilvl w:val="0"/>
                <w:numId w:val="16"/>
              </w:numPr>
              <w:rPr>
                <w:rFonts w:eastAsia="Calibri"/>
                <w:lang w:val="ru-RU"/>
              </w:rPr>
            </w:pPr>
            <w:proofErr w:type="spellStart"/>
            <w:r w:rsidRPr="003C12FA">
              <w:rPr>
                <w:rFonts w:eastAsia="Calibri"/>
                <w:lang w:val="ru-RU"/>
              </w:rPr>
              <w:t>Проведення</w:t>
            </w:r>
            <w:proofErr w:type="spellEnd"/>
            <w:r w:rsidRPr="003C12FA">
              <w:rPr>
                <w:rFonts w:eastAsia="Calibri"/>
                <w:lang w:val="ru-RU"/>
              </w:rPr>
              <w:t xml:space="preserve"> </w:t>
            </w:r>
            <w:proofErr w:type="spellStart"/>
            <w:r w:rsidRPr="003C12FA">
              <w:rPr>
                <w:rFonts w:eastAsia="Calibri"/>
                <w:lang w:val="ru-RU"/>
              </w:rPr>
              <w:t>кондиціонування</w:t>
            </w:r>
            <w:proofErr w:type="spellEnd"/>
            <w:r w:rsidRPr="003C12FA">
              <w:rPr>
                <w:rFonts w:eastAsia="Calibri"/>
                <w:lang w:val="ru-RU"/>
              </w:rPr>
              <w:t xml:space="preserve"> </w:t>
            </w:r>
            <w:proofErr w:type="spellStart"/>
            <w:r w:rsidRPr="003C12FA">
              <w:rPr>
                <w:rFonts w:eastAsia="Calibri"/>
                <w:lang w:val="ru-RU"/>
              </w:rPr>
              <w:t>високих</w:t>
            </w:r>
            <w:proofErr w:type="spellEnd"/>
            <w:r w:rsidRPr="003C12FA">
              <w:rPr>
                <w:rFonts w:eastAsia="Calibri"/>
                <w:lang w:val="ru-RU"/>
              </w:rPr>
              <w:t xml:space="preserve"> </w:t>
            </w:r>
            <w:proofErr w:type="spellStart"/>
            <w:r w:rsidRPr="003C12FA">
              <w:rPr>
                <w:rFonts w:eastAsia="Calibri"/>
                <w:lang w:val="ru-RU"/>
              </w:rPr>
              <w:t>напруг</w:t>
            </w:r>
            <w:proofErr w:type="spellEnd"/>
          </w:p>
        </w:tc>
        <w:tc>
          <w:tcPr>
            <w:tcW w:w="1839" w:type="dxa"/>
          </w:tcPr>
          <w:p w:rsidR="00EF7FE0" w:rsidRPr="00490370" w:rsidRDefault="00EF7FE0" w:rsidP="006F24F3">
            <w:pPr>
              <w:jc w:val="center"/>
              <w:rPr>
                <w:b/>
              </w:rPr>
            </w:pPr>
          </w:p>
        </w:tc>
      </w:tr>
      <w:tr w:rsidR="00EF7FE0" w:rsidRPr="00490370" w:rsidTr="005B6903">
        <w:tc>
          <w:tcPr>
            <w:tcW w:w="7801" w:type="dxa"/>
          </w:tcPr>
          <w:p w:rsidR="00EF7FE0" w:rsidRPr="003C12FA" w:rsidRDefault="00EF7FE0" w:rsidP="00EF7FE0">
            <w:pPr>
              <w:pStyle w:val="a3"/>
              <w:numPr>
                <w:ilvl w:val="0"/>
                <w:numId w:val="16"/>
              </w:numPr>
              <w:rPr>
                <w:rFonts w:eastAsia="Calibri"/>
                <w:lang w:val="ru-RU"/>
              </w:rPr>
            </w:pPr>
            <w:r w:rsidRPr="003C12FA">
              <w:rPr>
                <w:rFonts w:eastAsia="Calibri"/>
                <w:lang w:val="ru-RU"/>
              </w:rPr>
              <w:t xml:space="preserve"> </w:t>
            </w:r>
            <w:proofErr w:type="spellStart"/>
            <w:r w:rsidRPr="003C12FA">
              <w:rPr>
                <w:rFonts w:eastAsia="Calibri"/>
                <w:lang w:val="ru-RU"/>
              </w:rPr>
              <w:t>Проведення</w:t>
            </w:r>
            <w:proofErr w:type="spellEnd"/>
            <w:r w:rsidRPr="003C12FA">
              <w:rPr>
                <w:rFonts w:eastAsia="Calibri"/>
                <w:lang w:val="ru-RU"/>
              </w:rPr>
              <w:t xml:space="preserve"> </w:t>
            </w:r>
            <w:proofErr w:type="spellStart"/>
            <w:r w:rsidRPr="003C12FA">
              <w:rPr>
                <w:rFonts w:eastAsia="Calibri"/>
                <w:lang w:val="ru-RU"/>
              </w:rPr>
              <w:t>калібрування</w:t>
            </w:r>
            <w:proofErr w:type="spellEnd"/>
            <w:r w:rsidRPr="003C12FA">
              <w:rPr>
                <w:rFonts w:eastAsia="Calibri"/>
                <w:lang w:val="ru-RU"/>
              </w:rPr>
              <w:t xml:space="preserve"> </w:t>
            </w:r>
            <w:proofErr w:type="spellStart"/>
            <w:r w:rsidRPr="003C12FA">
              <w:rPr>
                <w:rFonts w:eastAsia="Calibri"/>
                <w:lang w:val="ru-RU"/>
              </w:rPr>
              <w:t>приладу</w:t>
            </w:r>
            <w:proofErr w:type="spellEnd"/>
            <w:r w:rsidRPr="003C12FA">
              <w:rPr>
                <w:rFonts w:eastAsia="Calibri"/>
                <w:lang w:val="ru-RU"/>
              </w:rPr>
              <w:t xml:space="preserve"> по </w:t>
            </w:r>
            <w:proofErr w:type="spellStart"/>
            <w:r w:rsidRPr="003C12FA">
              <w:rPr>
                <w:rFonts w:eastAsia="Calibri"/>
                <w:lang w:val="ru-RU"/>
              </w:rPr>
              <w:t>штаму</w:t>
            </w:r>
            <w:proofErr w:type="spellEnd"/>
            <w:r w:rsidRPr="003C12FA">
              <w:rPr>
                <w:rFonts w:eastAsia="Calibri"/>
                <w:lang w:val="ru-RU"/>
              </w:rPr>
              <w:t xml:space="preserve"> </w:t>
            </w:r>
            <w:proofErr w:type="gramStart"/>
            <w:r w:rsidRPr="003C12FA">
              <w:rPr>
                <w:rFonts w:eastAsia="Calibri"/>
                <w:lang w:val="en-US"/>
              </w:rPr>
              <w:t>E</w:t>
            </w:r>
            <w:r w:rsidRPr="003C12FA">
              <w:rPr>
                <w:rFonts w:eastAsia="Calibri"/>
                <w:lang w:val="ru-RU"/>
              </w:rPr>
              <w:t>.с</w:t>
            </w:r>
            <w:proofErr w:type="spellStart"/>
            <w:proofErr w:type="gramEnd"/>
            <w:r w:rsidRPr="003C12FA">
              <w:rPr>
                <w:rFonts w:eastAsia="Calibri"/>
                <w:lang w:val="en-US"/>
              </w:rPr>
              <w:t>oli</w:t>
            </w:r>
            <w:proofErr w:type="spellEnd"/>
          </w:p>
        </w:tc>
        <w:tc>
          <w:tcPr>
            <w:tcW w:w="1839" w:type="dxa"/>
          </w:tcPr>
          <w:p w:rsidR="00EF7FE0" w:rsidRPr="00490370" w:rsidRDefault="00EF7FE0" w:rsidP="006F24F3">
            <w:pPr>
              <w:jc w:val="center"/>
              <w:rPr>
                <w:b/>
              </w:rPr>
            </w:pPr>
          </w:p>
        </w:tc>
      </w:tr>
      <w:tr w:rsidR="00EF7FE0" w:rsidRPr="00490370" w:rsidTr="005B6903">
        <w:tc>
          <w:tcPr>
            <w:tcW w:w="7801" w:type="dxa"/>
          </w:tcPr>
          <w:p w:rsidR="00EF7FE0" w:rsidRPr="003C12FA" w:rsidRDefault="00EF7FE0" w:rsidP="00EF7FE0">
            <w:pPr>
              <w:pStyle w:val="a3"/>
              <w:numPr>
                <w:ilvl w:val="0"/>
                <w:numId w:val="16"/>
              </w:numPr>
              <w:rPr>
                <w:rFonts w:eastAsia="Calibri"/>
                <w:lang w:val="ru-RU"/>
              </w:rPr>
            </w:pPr>
            <w:r w:rsidRPr="003C12FA">
              <w:rPr>
                <w:rFonts w:eastAsia="Calibri"/>
                <w:lang w:val="ru-RU"/>
              </w:rPr>
              <w:t xml:space="preserve">Комплексна </w:t>
            </w:r>
            <w:proofErr w:type="spellStart"/>
            <w:r w:rsidRPr="003C12FA">
              <w:rPr>
                <w:rFonts w:eastAsia="Calibri"/>
                <w:lang w:val="ru-RU"/>
              </w:rPr>
              <w:t>перевірка</w:t>
            </w:r>
            <w:proofErr w:type="spellEnd"/>
            <w:r w:rsidRPr="003C12FA">
              <w:rPr>
                <w:rFonts w:eastAsia="Calibri"/>
                <w:lang w:val="ru-RU"/>
              </w:rPr>
              <w:t xml:space="preserve"> </w:t>
            </w:r>
            <w:proofErr w:type="spellStart"/>
            <w:r w:rsidRPr="003C12FA">
              <w:rPr>
                <w:rFonts w:eastAsia="Calibri"/>
                <w:lang w:val="ru-RU"/>
              </w:rPr>
              <w:t>роботи</w:t>
            </w:r>
            <w:proofErr w:type="spellEnd"/>
            <w:r w:rsidRPr="003C12FA">
              <w:rPr>
                <w:rFonts w:eastAsia="Calibri"/>
                <w:lang w:val="ru-RU"/>
              </w:rPr>
              <w:t xml:space="preserve"> </w:t>
            </w:r>
            <w:proofErr w:type="spellStart"/>
            <w:r w:rsidRPr="003C12FA">
              <w:rPr>
                <w:rFonts w:eastAsia="Calibri"/>
                <w:lang w:val="ru-RU"/>
              </w:rPr>
              <w:t>системи</w:t>
            </w:r>
            <w:proofErr w:type="spellEnd"/>
          </w:p>
        </w:tc>
        <w:tc>
          <w:tcPr>
            <w:tcW w:w="1839" w:type="dxa"/>
          </w:tcPr>
          <w:p w:rsidR="00EF7FE0" w:rsidRPr="00490370" w:rsidRDefault="00EF7FE0" w:rsidP="006F24F3">
            <w:pPr>
              <w:jc w:val="center"/>
              <w:rPr>
                <w:b/>
              </w:rPr>
            </w:pPr>
          </w:p>
        </w:tc>
      </w:tr>
    </w:tbl>
    <w:p w:rsidR="00EF7FE0" w:rsidRPr="00490370" w:rsidRDefault="00EF7FE0" w:rsidP="00EF7FE0">
      <w:pPr>
        <w:jc w:val="center"/>
        <w:rPr>
          <w:b/>
        </w:rPr>
      </w:pPr>
    </w:p>
    <w:p w:rsidR="00EF7FE0" w:rsidRPr="00490370" w:rsidRDefault="00EF7FE0" w:rsidP="00EF7FE0">
      <w:pPr>
        <w:shd w:val="clear" w:color="auto" w:fill="FFFFFF"/>
        <w:jc w:val="center"/>
        <w:rPr>
          <w:b/>
          <w:lang w:val="ru-RU"/>
        </w:rPr>
      </w:pPr>
      <w:r w:rsidRPr="00490370">
        <w:rPr>
          <w:rFonts w:eastAsia="Courier New"/>
          <w:b/>
          <w:bCs/>
          <w:lang w:eastAsia="uk-UA"/>
        </w:rPr>
        <w:t xml:space="preserve">Загальні вимоги до </w:t>
      </w:r>
      <w:r w:rsidRPr="00490370">
        <w:rPr>
          <w:b/>
        </w:rPr>
        <w:t>учасника</w:t>
      </w:r>
    </w:p>
    <w:p w:rsidR="00EF7FE0" w:rsidRPr="00490370" w:rsidRDefault="00EF7FE0" w:rsidP="00EF7FE0">
      <w:pPr>
        <w:shd w:val="clear" w:color="auto" w:fill="FFFFFF"/>
        <w:jc w:val="center"/>
        <w:rPr>
          <w:rFonts w:eastAsia="Courier New"/>
          <w:b/>
          <w:bCs/>
          <w:lang w:eastAsia="uk-UA"/>
        </w:rPr>
      </w:pPr>
    </w:p>
    <w:p w:rsidR="00EF7FE0" w:rsidRPr="00490370" w:rsidRDefault="00EF7FE0" w:rsidP="00EF7FE0">
      <w:pPr>
        <w:ind w:left="-567" w:firstLine="567"/>
        <w:jc w:val="both"/>
        <w:rPr>
          <w:rFonts w:eastAsia="Calibri"/>
          <w:lang w:eastAsia="uk-UA"/>
        </w:rPr>
      </w:pPr>
      <w:r w:rsidRPr="00490370">
        <w:rPr>
          <w:rFonts w:eastAsia="Calibri"/>
          <w:lang w:eastAsia="uk-UA"/>
        </w:rPr>
        <w:t>1. Учасник повинен надати гарантійний лист про відповідність технічним вимогам</w:t>
      </w:r>
      <w:r>
        <w:rPr>
          <w:rFonts w:eastAsia="Calibri"/>
          <w:lang w:eastAsia="uk-UA"/>
        </w:rPr>
        <w:t xml:space="preserve"> до предмету закупівлі.</w:t>
      </w:r>
    </w:p>
    <w:p w:rsidR="00EF7FE0" w:rsidRPr="00490370" w:rsidRDefault="00EF7FE0" w:rsidP="00EF7FE0">
      <w:pPr>
        <w:ind w:left="-567" w:firstLine="567"/>
        <w:jc w:val="both"/>
        <w:rPr>
          <w:rFonts w:eastAsia="Calibri"/>
          <w:lang w:eastAsia="uk-UA"/>
        </w:rPr>
      </w:pPr>
      <w:r w:rsidRPr="00490370">
        <w:rPr>
          <w:rFonts w:eastAsia="Calibri"/>
          <w:lang w:eastAsia="uk-UA"/>
        </w:rPr>
        <w:t xml:space="preserve">2. </w:t>
      </w:r>
      <w:bookmarkStart w:id="1" w:name="_Hlk191368094"/>
      <w:r w:rsidRPr="00490370">
        <w:rPr>
          <w:rFonts w:eastAsia="Calibri"/>
          <w:lang w:eastAsia="uk-UA"/>
        </w:rPr>
        <w:t xml:space="preserve">Послуги повинні надаватися кваліфікованим персоналом, який має відповідну кваліфікацію та досвід </w:t>
      </w:r>
      <w:r w:rsidRPr="00490370">
        <w:rPr>
          <w:rFonts w:eastAsia="Calibri"/>
          <w:i/>
          <w:lang w:eastAsia="uk-UA"/>
        </w:rPr>
        <w:t>(надати у складі пропозиції копії сертифікатів сервісних спеціалістів (інженерів) про проходження навчання, виданих виробником обладнання)</w:t>
      </w:r>
      <w:r>
        <w:rPr>
          <w:rFonts w:eastAsia="Calibri"/>
          <w:lang w:eastAsia="uk-UA"/>
        </w:rPr>
        <w:t>.</w:t>
      </w:r>
      <w:bookmarkEnd w:id="1"/>
    </w:p>
    <w:p w:rsidR="00EF7FE0" w:rsidRPr="00490370" w:rsidRDefault="00EF7FE0" w:rsidP="00EF7FE0">
      <w:pPr>
        <w:ind w:left="-567" w:firstLine="567"/>
        <w:jc w:val="both"/>
        <w:rPr>
          <w:i/>
          <w:color w:val="000000"/>
        </w:rPr>
      </w:pPr>
      <w:r w:rsidRPr="00490370">
        <w:rPr>
          <w:lang w:eastAsia="uk-UA"/>
        </w:rPr>
        <w:t>3.</w:t>
      </w:r>
      <w:r w:rsidRPr="00490370">
        <w:rPr>
          <w:b/>
          <w:lang w:eastAsia="uk-UA"/>
        </w:rPr>
        <w:t xml:space="preserve"> </w:t>
      </w:r>
      <w:r w:rsidRPr="00490370">
        <w:rPr>
          <w:color w:val="000000"/>
        </w:rPr>
        <w:t xml:space="preserve">Надання послуг передбачає приїзд інженерів на територію Замовника </w:t>
      </w:r>
      <w:r w:rsidRPr="00490370">
        <w:rPr>
          <w:i/>
          <w:color w:val="000000"/>
        </w:rPr>
        <w:t>(надати гарантійний лист в довільній формі).</w:t>
      </w:r>
    </w:p>
    <w:p w:rsidR="00EF7FE0" w:rsidRPr="00490370" w:rsidRDefault="00EF7FE0" w:rsidP="00EF7FE0">
      <w:pPr>
        <w:ind w:left="-567" w:firstLine="567"/>
        <w:jc w:val="both"/>
        <w:rPr>
          <w:color w:val="000000"/>
        </w:rPr>
      </w:pPr>
      <w:r w:rsidRPr="00490370">
        <w:rPr>
          <w:lang w:eastAsia="uk-UA"/>
        </w:rPr>
        <w:t>4.</w:t>
      </w:r>
      <w:r w:rsidRPr="00490370">
        <w:rPr>
          <w:b/>
          <w:lang w:eastAsia="uk-UA"/>
        </w:rPr>
        <w:t xml:space="preserve"> </w:t>
      </w:r>
      <w:r w:rsidRPr="00490370">
        <w:rPr>
          <w:color w:val="000000"/>
        </w:rPr>
        <w:t xml:space="preserve">Учасник при наданні послуг повинен забезпечувати дотримання вимог із захисту довкілля </w:t>
      </w:r>
      <w:r w:rsidRPr="00490370">
        <w:rPr>
          <w:i/>
          <w:color w:val="000000"/>
        </w:rPr>
        <w:t>(надати у складі пропозиції гарантійний лист в довільній формі щодо дотримання вимог із захисту довкілля, що передбачені згідно Закону України «Про охорону навколишнього природного середовища», Закону України «Про відходи»).</w:t>
      </w:r>
    </w:p>
    <w:p w:rsidR="00EF7FE0" w:rsidRPr="00490370" w:rsidRDefault="00EF7FE0" w:rsidP="00EF7FE0">
      <w:pPr>
        <w:ind w:left="-567" w:firstLine="567"/>
        <w:jc w:val="both"/>
        <w:rPr>
          <w:i/>
          <w:color w:val="000000"/>
        </w:rPr>
      </w:pPr>
      <w:r w:rsidRPr="00490370">
        <w:rPr>
          <w:color w:val="000000"/>
        </w:rPr>
        <w:t>5.</w:t>
      </w:r>
      <w:r w:rsidRPr="00490370">
        <w:t xml:space="preserve"> </w:t>
      </w:r>
      <w:r w:rsidRPr="00490370">
        <w:rPr>
          <w:rStyle w:val="longtext"/>
        </w:rPr>
        <w:t xml:space="preserve">Гарантійний термін на проведені роботи 3 (три) місяці </w:t>
      </w:r>
      <w:r w:rsidRPr="00490370">
        <w:rPr>
          <w:rStyle w:val="longtext"/>
          <w:i/>
        </w:rPr>
        <w:t>(надати гарантійний лист в довільній формі).</w:t>
      </w:r>
    </w:p>
    <w:p w:rsidR="00EF7FE0" w:rsidRDefault="00EF7FE0" w:rsidP="00EF7FE0">
      <w:pPr>
        <w:widowControl w:val="0"/>
        <w:tabs>
          <w:tab w:val="left" w:pos="4860"/>
        </w:tabs>
        <w:autoSpaceDE w:val="0"/>
        <w:autoSpaceDN w:val="0"/>
        <w:adjustRightInd w:val="0"/>
        <w:jc w:val="right"/>
        <w:rPr>
          <w:rFonts w:eastAsia="Calibri"/>
        </w:rPr>
      </w:pPr>
    </w:p>
    <w:p w:rsidR="00EF7FE0" w:rsidRPr="000F59B8" w:rsidRDefault="00EF7FE0" w:rsidP="00EF7FE0">
      <w:pPr>
        <w:ind w:firstLine="709"/>
        <w:jc w:val="both"/>
        <w:rPr>
          <w:b/>
          <w:i/>
          <w:highlight w:val="yellow"/>
        </w:rPr>
      </w:pPr>
      <w:r w:rsidRPr="000F59B8">
        <w:rPr>
          <w:i/>
        </w:rPr>
        <w:lastRenderedPageBreak/>
        <w:t>Примітка: У разі, якщо у даних технічних вимогах йде посилання на конкретну марку чи фірму, патент, конструкцію або тип товару, то вважається, що медико-технічні вимоги містять вираз (або еквівалент).</w:t>
      </w:r>
    </w:p>
    <w:p w:rsidR="00A029A4" w:rsidRDefault="00A029A4" w:rsidP="00EF7FE0">
      <w:pPr>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2" w:name="n36"/>
      <w:bookmarkStart w:id="3" w:name="n1149"/>
      <w:bookmarkEnd w:id="2"/>
      <w:bookmarkEnd w:id="3"/>
      <w:r w:rsidRPr="00217CA6">
        <w:rPr>
          <w:color w:val="000000"/>
        </w:rPr>
        <w:t xml:space="preserve"> склад</w:t>
      </w:r>
      <w:bookmarkStart w:id="4" w:name="_Hlk189123241"/>
      <w:r w:rsidRPr="00217CA6">
        <w:rPr>
          <w:color w:val="000000"/>
        </w:rPr>
        <w:t xml:space="preserve">ає </w:t>
      </w:r>
      <w:bookmarkEnd w:id="4"/>
      <w:r w:rsidR="00217CA6" w:rsidRPr="00217CA6">
        <w:rPr>
          <w:color w:val="000000"/>
          <w:u w:val="single"/>
        </w:rPr>
        <w:t xml:space="preserve"> </w:t>
      </w:r>
      <w:r w:rsidR="00EF7FE0">
        <w:rPr>
          <w:color w:val="000000"/>
          <w:u w:val="single"/>
        </w:rPr>
        <w:t xml:space="preserve">240 </w:t>
      </w:r>
      <w:r w:rsidR="00217CA6" w:rsidRPr="00217CA6">
        <w:rPr>
          <w:color w:val="000000"/>
          <w:u w:val="single"/>
        </w:rPr>
        <w:t xml:space="preserve"> 000,00 грн. (</w:t>
      </w:r>
      <w:r w:rsidR="00EF7FE0">
        <w:rPr>
          <w:color w:val="000000"/>
          <w:u w:val="single"/>
        </w:rPr>
        <w:t>двісті сорок</w:t>
      </w:r>
      <w:r w:rsidR="00217CA6" w:rsidRPr="00217CA6">
        <w:rPr>
          <w:color w:val="000000"/>
          <w:u w:val="single"/>
        </w:rPr>
        <w:t xml:space="preserve">  тисяч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7"/>
  </w:num>
  <w:num w:numId="4">
    <w:abstractNumId w:val="4"/>
  </w:num>
  <w:num w:numId="5">
    <w:abstractNumId w:val="5"/>
  </w:num>
  <w:num w:numId="6">
    <w:abstractNumId w:val="9"/>
  </w:num>
  <w:num w:numId="7">
    <w:abstractNumId w:val="13"/>
  </w:num>
  <w:num w:numId="8">
    <w:abstractNumId w:val="16"/>
  </w:num>
  <w:num w:numId="9">
    <w:abstractNumId w:val="6"/>
  </w:num>
  <w:num w:numId="10">
    <w:abstractNumId w:val="15"/>
  </w:num>
  <w:num w:numId="11">
    <w:abstractNumId w:val="10"/>
  </w:num>
  <w:num w:numId="12">
    <w:abstractNumId w:val="12"/>
  </w:num>
  <w:num w:numId="13">
    <w:abstractNumId w:val="14"/>
  </w:num>
  <w:num w:numId="14">
    <w:abstractNumId w:val="17"/>
  </w:num>
  <w:num w:numId="15">
    <w:abstractNumId w:val="11"/>
  </w:num>
  <w:num w:numId="16">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E7329"/>
    <w:rsid w:val="001F36E4"/>
    <w:rsid w:val="00217CA6"/>
    <w:rsid w:val="002E61D3"/>
    <w:rsid w:val="0039040B"/>
    <w:rsid w:val="004432B0"/>
    <w:rsid w:val="004C00B2"/>
    <w:rsid w:val="004E3803"/>
    <w:rsid w:val="0052468D"/>
    <w:rsid w:val="00577FCD"/>
    <w:rsid w:val="005B6903"/>
    <w:rsid w:val="005F5AA5"/>
    <w:rsid w:val="007018F6"/>
    <w:rsid w:val="007E3784"/>
    <w:rsid w:val="008B6B7A"/>
    <w:rsid w:val="008E1B80"/>
    <w:rsid w:val="00981353"/>
    <w:rsid w:val="00984C0B"/>
    <w:rsid w:val="00A029A4"/>
    <w:rsid w:val="00A053B7"/>
    <w:rsid w:val="00A63421"/>
    <w:rsid w:val="00A94428"/>
    <w:rsid w:val="00AD2904"/>
    <w:rsid w:val="00AE19AF"/>
    <w:rsid w:val="00BA46E9"/>
    <w:rsid w:val="00C20D96"/>
    <w:rsid w:val="00C40464"/>
    <w:rsid w:val="00C51B82"/>
    <w:rsid w:val="00C56739"/>
    <w:rsid w:val="00C86040"/>
    <w:rsid w:val="00CE064B"/>
    <w:rsid w:val="00CF20C1"/>
    <w:rsid w:val="00D91CF1"/>
    <w:rsid w:val="00DD7D53"/>
    <w:rsid w:val="00E56383"/>
    <w:rsid w:val="00EC5E50"/>
    <w:rsid w:val="00ED42E0"/>
    <w:rsid w:val="00EF7FE0"/>
    <w:rsid w:val="00F13EE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4D8E8"/>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1"/>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1515</Words>
  <Characters>864</Characters>
  <Application>Microsoft Office Word</Application>
  <DocSecurity>0</DocSecurity>
  <Lines>7</Lines>
  <Paragraphs>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34</cp:revision>
  <cp:lastPrinted>2025-01-20T07:48:00Z</cp:lastPrinted>
  <dcterms:created xsi:type="dcterms:W3CDTF">2025-01-30T07:30:00Z</dcterms:created>
  <dcterms:modified xsi:type="dcterms:W3CDTF">2025-02-25T11:09:00Z</dcterms:modified>
</cp:coreProperties>
</file>