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51776B" w:rsidRPr="00175490" w:rsidRDefault="0051776B" w:rsidP="0051776B">
      <w:pPr>
        <w:jc w:val="center"/>
        <w:outlineLvl w:val="0"/>
        <w:rPr>
          <w:b/>
          <w:sz w:val="28"/>
          <w:szCs w:val="28"/>
        </w:rPr>
      </w:pPr>
      <w:bookmarkStart w:id="0" w:name="_Hlk55388490"/>
      <w:r w:rsidRPr="00175490">
        <w:rPr>
          <w:b/>
          <w:sz w:val="28"/>
          <w:szCs w:val="28"/>
        </w:rPr>
        <w:t xml:space="preserve">МЕДИКО-ТЕХНІЧНІ ВИМОГИ </w:t>
      </w:r>
    </w:p>
    <w:p w:rsidR="0051776B" w:rsidRPr="00175490" w:rsidRDefault="0051776B" w:rsidP="0051776B">
      <w:pPr>
        <w:spacing w:after="60"/>
        <w:jc w:val="center"/>
        <w:outlineLvl w:val="0"/>
        <w:rPr>
          <w:b/>
          <w:sz w:val="28"/>
          <w:szCs w:val="28"/>
        </w:rPr>
      </w:pPr>
      <w:r w:rsidRPr="00175490">
        <w:rPr>
          <w:b/>
          <w:sz w:val="28"/>
          <w:szCs w:val="28"/>
        </w:rPr>
        <w:t>на закупівлю по предмету</w:t>
      </w:r>
      <w:r>
        <w:rPr>
          <w:b/>
          <w:sz w:val="28"/>
          <w:szCs w:val="28"/>
        </w:rPr>
        <w:t>\</w:t>
      </w:r>
    </w:p>
    <w:p w:rsidR="0051776B" w:rsidRPr="00175490" w:rsidRDefault="0051776B" w:rsidP="0051776B">
      <w:pPr>
        <w:widowControl w:val="0"/>
        <w:suppressAutoHyphens/>
        <w:overflowPunct w:val="0"/>
        <w:spacing w:line="252" w:lineRule="auto"/>
        <w:jc w:val="center"/>
        <w:rPr>
          <w:rFonts w:eastAsia="Tahoma"/>
          <w:b/>
          <w:bCs/>
          <w:color w:val="000000"/>
          <w:kern w:val="2"/>
          <w:sz w:val="28"/>
          <w:szCs w:val="28"/>
          <w:lang w:eastAsia="zh-CN"/>
        </w:rPr>
      </w:pPr>
      <w:r w:rsidRPr="00885C66">
        <w:rPr>
          <w:rFonts w:eastAsia="Tahoma"/>
          <w:b/>
          <w:color w:val="00000A"/>
          <w:kern w:val="2"/>
          <w:sz w:val="28"/>
          <w:szCs w:val="28"/>
          <w:lang w:eastAsia="zh-CN"/>
        </w:rPr>
        <w:t>Засоби для прання і миття - код ДК 021:2015 : 39830000-9 «Продукція для чищення»</w:t>
      </w:r>
    </w:p>
    <w:p w:rsidR="0051776B" w:rsidRPr="00175490" w:rsidRDefault="0051776B" w:rsidP="0051776B">
      <w:pPr>
        <w:spacing w:line="276" w:lineRule="auto"/>
        <w:ind w:firstLine="357"/>
        <w:jc w:val="both"/>
        <w:rPr>
          <w:b/>
          <w:bCs/>
          <w:color w:val="000000"/>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946"/>
        <w:gridCol w:w="1418"/>
        <w:gridCol w:w="1701"/>
      </w:tblGrid>
      <w:tr w:rsidR="0051776B" w:rsidRPr="00175490" w:rsidTr="00B736AC">
        <w:trPr>
          <w:trHeight w:val="283"/>
        </w:trPr>
        <w:tc>
          <w:tcPr>
            <w:tcW w:w="709" w:type="dxa"/>
          </w:tcPr>
          <w:p w:rsidR="0051776B" w:rsidRPr="00175490" w:rsidRDefault="0051776B" w:rsidP="00B736AC">
            <w:pPr>
              <w:widowControl w:val="0"/>
              <w:spacing w:before="4" w:line="252" w:lineRule="exact"/>
              <w:ind w:left="8"/>
              <w:jc w:val="center"/>
              <w:rPr>
                <w:b/>
                <w:lang w:val="uk" w:eastAsia="uk"/>
              </w:rPr>
            </w:pPr>
            <w:r w:rsidRPr="00175490">
              <w:rPr>
                <w:b/>
                <w:lang w:val="uk" w:eastAsia="uk"/>
              </w:rPr>
              <w:t>№</w:t>
            </w:r>
          </w:p>
        </w:tc>
        <w:tc>
          <w:tcPr>
            <w:tcW w:w="6946" w:type="dxa"/>
            <w:shd w:val="clear" w:color="auto" w:fill="auto"/>
          </w:tcPr>
          <w:p w:rsidR="0051776B" w:rsidRPr="00175490" w:rsidRDefault="0051776B" w:rsidP="00B736AC">
            <w:pPr>
              <w:widowControl w:val="0"/>
              <w:spacing w:line="256" w:lineRule="exact"/>
              <w:ind w:left="1934" w:hanging="1352"/>
              <w:rPr>
                <w:b/>
                <w:lang w:val="uk" w:eastAsia="uk"/>
              </w:rPr>
            </w:pPr>
            <w:r w:rsidRPr="00175490">
              <w:rPr>
                <w:b/>
                <w:lang w:val="uk" w:eastAsia="uk"/>
              </w:rPr>
              <w:t>Найменування товару/</w:t>
            </w:r>
            <w:r w:rsidRPr="00175490">
              <w:rPr>
                <w:b/>
                <w:u w:val="single"/>
                <w:lang w:val="uk" w:eastAsia="uk"/>
              </w:rPr>
              <w:t>або еквівалент</w:t>
            </w:r>
          </w:p>
        </w:tc>
        <w:tc>
          <w:tcPr>
            <w:tcW w:w="1418" w:type="dxa"/>
            <w:shd w:val="clear" w:color="auto" w:fill="auto"/>
          </w:tcPr>
          <w:p w:rsidR="0051776B" w:rsidRPr="00175490" w:rsidRDefault="0051776B" w:rsidP="00B736AC">
            <w:pPr>
              <w:widowControl w:val="0"/>
              <w:spacing w:line="256" w:lineRule="exact"/>
              <w:ind w:left="333" w:right="142" w:hanging="328"/>
              <w:jc w:val="center"/>
              <w:rPr>
                <w:b/>
                <w:lang w:eastAsia="uk"/>
              </w:rPr>
            </w:pPr>
            <w:r w:rsidRPr="00175490">
              <w:rPr>
                <w:b/>
                <w:lang w:eastAsia="uk"/>
              </w:rPr>
              <w:t>Фасування</w:t>
            </w:r>
          </w:p>
        </w:tc>
        <w:tc>
          <w:tcPr>
            <w:tcW w:w="1701" w:type="dxa"/>
            <w:shd w:val="clear" w:color="auto" w:fill="auto"/>
          </w:tcPr>
          <w:p w:rsidR="0051776B" w:rsidRPr="00175490" w:rsidRDefault="0051776B" w:rsidP="00B736AC">
            <w:pPr>
              <w:widowControl w:val="0"/>
              <w:spacing w:line="256" w:lineRule="exact"/>
              <w:ind w:left="137" w:right="-214" w:hanging="425"/>
              <w:jc w:val="center"/>
              <w:rPr>
                <w:b/>
                <w:lang w:eastAsia="uk"/>
              </w:rPr>
            </w:pPr>
            <w:r w:rsidRPr="00175490">
              <w:rPr>
                <w:b/>
                <w:lang w:eastAsia="uk"/>
              </w:rPr>
              <w:t>Кількість</w:t>
            </w:r>
          </w:p>
        </w:tc>
      </w:tr>
      <w:tr w:rsidR="0051776B" w:rsidRPr="00175490" w:rsidTr="00B736AC">
        <w:trPr>
          <w:trHeight w:val="283"/>
        </w:trPr>
        <w:tc>
          <w:tcPr>
            <w:tcW w:w="709" w:type="dxa"/>
            <w:vAlign w:val="center"/>
          </w:tcPr>
          <w:p w:rsidR="0051776B" w:rsidRPr="00175490" w:rsidRDefault="0051776B" w:rsidP="0051776B">
            <w:pPr>
              <w:widowControl w:val="0"/>
              <w:numPr>
                <w:ilvl w:val="0"/>
                <w:numId w:val="20"/>
              </w:numPr>
              <w:spacing w:before="4" w:line="252" w:lineRule="exact"/>
              <w:jc w:val="center"/>
              <w:rPr>
                <w:b/>
                <w:lang w:val="uk" w:eastAsia="uk"/>
              </w:rPr>
            </w:pPr>
          </w:p>
        </w:tc>
        <w:tc>
          <w:tcPr>
            <w:tcW w:w="6946" w:type="dxa"/>
            <w:shd w:val="clear" w:color="auto" w:fill="auto"/>
            <w:vAlign w:val="center"/>
          </w:tcPr>
          <w:p w:rsidR="0051776B" w:rsidRPr="00175490" w:rsidRDefault="0051776B" w:rsidP="00B736AC">
            <w:pPr>
              <w:widowControl w:val="0"/>
              <w:spacing w:line="256" w:lineRule="exact"/>
              <w:ind w:left="180"/>
              <w:rPr>
                <w:b/>
                <w:lang w:val="uk" w:eastAsia="uk"/>
              </w:rPr>
            </w:pPr>
            <w:r w:rsidRPr="00253E54">
              <w:rPr>
                <w:lang w:val="uk" w:eastAsia="uk"/>
              </w:rPr>
              <w:t>Рідкий лужний засіб для застосування у спеціальних миючих машинах "</w:t>
            </w:r>
            <w:proofErr w:type="spellStart"/>
            <w:r w:rsidRPr="00253E54">
              <w:rPr>
                <w:lang w:val="uk" w:eastAsia="uk"/>
              </w:rPr>
              <w:t>термосепт</w:t>
            </w:r>
            <w:proofErr w:type="spellEnd"/>
            <w:r w:rsidRPr="00253E54">
              <w:rPr>
                <w:lang w:val="uk" w:eastAsia="uk"/>
              </w:rPr>
              <w:t xml:space="preserve"> екстра (</w:t>
            </w:r>
            <w:proofErr w:type="spellStart"/>
            <w:r w:rsidRPr="00253E54">
              <w:rPr>
                <w:lang w:val="uk" w:eastAsia="uk"/>
              </w:rPr>
              <w:t>thermosept</w:t>
            </w:r>
            <w:proofErr w:type="spellEnd"/>
            <w:r w:rsidRPr="00253E54">
              <w:rPr>
                <w:lang w:val="uk" w:eastAsia="uk"/>
              </w:rPr>
              <w:t xml:space="preserve"> Х-</w:t>
            </w:r>
            <w:proofErr w:type="spellStart"/>
            <w:r w:rsidRPr="00253E54">
              <w:rPr>
                <w:lang w:val="uk" w:eastAsia="uk"/>
              </w:rPr>
              <w:t>tra</w:t>
            </w:r>
            <w:proofErr w:type="spellEnd"/>
            <w:r w:rsidRPr="00253E54">
              <w:rPr>
                <w:lang w:val="uk" w:eastAsia="uk"/>
              </w:rPr>
              <w:t xml:space="preserve"> )" 5л</w:t>
            </w:r>
          </w:p>
        </w:tc>
        <w:tc>
          <w:tcPr>
            <w:tcW w:w="1418" w:type="dxa"/>
            <w:shd w:val="clear" w:color="auto" w:fill="auto"/>
          </w:tcPr>
          <w:p w:rsidR="0051776B" w:rsidRPr="00C951BC" w:rsidRDefault="0051776B" w:rsidP="00B736AC">
            <w:pPr>
              <w:widowControl w:val="0"/>
              <w:spacing w:line="256" w:lineRule="exact"/>
              <w:ind w:left="5" w:right="142" w:hanging="5"/>
              <w:jc w:val="center"/>
              <w:rPr>
                <w:lang w:val="uk" w:eastAsia="uk"/>
              </w:rPr>
            </w:pPr>
            <w:r w:rsidRPr="00C951BC">
              <w:rPr>
                <w:lang w:val="uk" w:eastAsia="uk"/>
              </w:rPr>
              <w:t>каністра</w:t>
            </w:r>
          </w:p>
        </w:tc>
        <w:tc>
          <w:tcPr>
            <w:tcW w:w="1701" w:type="dxa"/>
            <w:shd w:val="clear" w:color="auto" w:fill="auto"/>
            <w:vAlign w:val="center"/>
          </w:tcPr>
          <w:p w:rsidR="0051776B" w:rsidRPr="00C951BC" w:rsidRDefault="0051776B" w:rsidP="00B736AC">
            <w:pPr>
              <w:jc w:val="center"/>
              <w:rPr>
                <w:color w:val="000000"/>
                <w:lang w:val="en-US" w:eastAsia="uk-UA"/>
              </w:rPr>
            </w:pPr>
            <w:r w:rsidRPr="00C951BC">
              <w:rPr>
                <w:color w:val="000000"/>
                <w:lang w:val="en-US" w:eastAsia="uk-UA"/>
              </w:rPr>
              <w:t>47</w:t>
            </w:r>
          </w:p>
        </w:tc>
      </w:tr>
      <w:tr w:rsidR="0051776B" w:rsidRPr="00175490" w:rsidTr="00B736AC">
        <w:trPr>
          <w:trHeight w:val="285"/>
        </w:trPr>
        <w:tc>
          <w:tcPr>
            <w:tcW w:w="709" w:type="dxa"/>
            <w:vAlign w:val="center"/>
          </w:tcPr>
          <w:p w:rsidR="0051776B" w:rsidRPr="00175490" w:rsidRDefault="0051776B" w:rsidP="0051776B">
            <w:pPr>
              <w:widowControl w:val="0"/>
              <w:numPr>
                <w:ilvl w:val="0"/>
                <w:numId w:val="20"/>
              </w:numPr>
              <w:spacing w:before="4" w:line="254" w:lineRule="exact"/>
              <w:jc w:val="center"/>
              <w:rPr>
                <w:lang w:val="uk" w:eastAsia="uk"/>
              </w:rPr>
            </w:pPr>
          </w:p>
        </w:tc>
        <w:tc>
          <w:tcPr>
            <w:tcW w:w="6946" w:type="dxa"/>
            <w:shd w:val="clear" w:color="auto" w:fill="auto"/>
            <w:vAlign w:val="center"/>
          </w:tcPr>
          <w:p w:rsidR="0051776B" w:rsidRPr="00175490" w:rsidRDefault="0051776B" w:rsidP="00B736AC">
            <w:pPr>
              <w:widowControl w:val="0"/>
              <w:spacing w:before="1" w:line="257" w:lineRule="exact"/>
              <w:ind w:left="105"/>
              <w:rPr>
                <w:lang w:val="uk" w:eastAsia="uk"/>
              </w:rPr>
            </w:pPr>
            <w:r w:rsidRPr="00253E54">
              <w:rPr>
                <w:lang w:val="uk" w:eastAsia="uk"/>
              </w:rPr>
              <w:t>Засіб дезінфекційний для застосування у мийно-дезінфікуючих машинах "</w:t>
            </w:r>
            <w:proofErr w:type="spellStart"/>
            <w:r w:rsidRPr="00253E54">
              <w:rPr>
                <w:lang w:val="uk" w:eastAsia="uk"/>
              </w:rPr>
              <w:t>Термосепт</w:t>
            </w:r>
            <w:proofErr w:type="spellEnd"/>
            <w:r w:rsidRPr="00253E54">
              <w:rPr>
                <w:lang w:val="uk" w:eastAsia="uk"/>
              </w:rPr>
              <w:t xml:space="preserve"> ЕD(</w:t>
            </w:r>
            <w:proofErr w:type="spellStart"/>
            <w:r w:rsidRPr="00253E54">
              <w:rPr>
                <w:lang w:val="uk" w:eastAsia="uk"/>
              </w:rPr>
              <w:t>thermosept</w:t>
            </w:r>
            <w:proofErr w:type="spellEnd"/>
            <w:r w:rsidRPr="00253E54">
              <w:rPr>
                <w:lang w:val="uk" w:eastAsia="uk"/>
              </w:rPr>
              <w:t xml:space="preserve"> ED)" 5л</w:t>
            </w:r>
          </w:p>
        </w:tc>
        <w:tc>
          <w:tcPr>
            <w:tcW w:w="1418" w:type="dxa"/>
            <w:shd w:val="clear" w:color="auto" w:fill="auto"/>
          </w:tcPr>
          <w:p w:rsidR="0051776B" w:rsidRPr="00C951BC" w:rsidRDefault="0051776B" w:rsidP="00B736AC">
            <w:pPr>
              <w:widowControl w:val="0"/>
              <w:spacing w:before="1" w:line="257" w:lineRule="exact"/>
              <w:ind w:left="5" w:right="326" w:hanging="5"/>
              <w:jc w:val="center"/>
              <w:rPr>
                <w:lang w:eastAsia="uk"/>
              </w:rPr>
            </w:pPr>
            <w:r w:rsidRPr="00C951BC">
              <w:rPr>
                <w:lang w:eastAsia="uk"/>
              </w:rPr>
              <w:t xml:space="preserve">  каністра</w:t>
            </w:r>
          </w:p>
        </w:tc>
        <w:tc>
          <w:tcPr>
            <w:tcW w:w="1701" w:type="dxa"/>
            <w:shd w:val="clear" w:color="auto" w:fill="auto"/>
            <w:vAlign w:val="center"/>
          </w:tcPr>
          <w:p w:rsidR="0051776B" w:rsidRPr="00C951BC" w:rsidRDefault="0051776B" w:rsidP="00B736AC">
            <w:pPr>
              <w:jc w:val="center"/>
              <w:rPr>
                <w:color w:val="000000"/>
                <w:lang w:val="en-US"/>
              </w:rPr>
            </w:pPr>
            <w:r w:rsidRPr="00C951BC">
              <w:rPr>
                <w:color w:val="000000"/>
                <w:lang w:val="en-US"/>
              </w:rPr>
              <w:t>35</w:t>
            </w:r>
          </w:p>
        </w:tc>
      </w:tr>
      <w:tr w:rsidR="0051776B" w:rsidRPr="00175490" w:rsidTr="00B736AC">
        <w:trPr>
          <w:trHeight w:val="568"/>
        </w:trPr>
        <w:tc>
          <w:tcPr>
            <w:tcW w:w="709" w:type="dxa"/>
            <w:tcBorders>
              <w:bottom w:val="single" w:sz="4" w:space="0" w:color="auto"/>
            </w:tcBorders>
            <w:vAlign w:val="center"/>
          </w:tcPr>
          <w:p w:rsidR="0051776B" w:rsidRPr="00175490" w:rsidRDefault="0051776B" w:rsidP="0051776B">
            <w:pPr>
              <w:widowControl w:val="0"/>
              <w:numPr>
                <w:ilvl w:val="0"/>
                <w:numId w:val="20"/>
              </w:numPr>
              <w:spacing w:before="140"/>
              <w:jc w:val="center"/>
              <w:rPr>
                <w:lang w:val="uk" w:eastAsia="uk"/>
              </w:rPr>
            </w:pPr>
          </w:p>
        </w:tc>
        <w:tc>
          <w:tcPr>
            <w:tcW w:w="6946" w:type="dxa"/>
            <w:tcBorders>
              <w:bottom w:val="single" w:sz="4" w:space="0" w:color="auto"/>
            </w:tcBorders>
            <w:shd w:val="clear" w:color="auto" w:fill="auto"/>
            <w:vAlign w:val="center"/>
          </w:tcPr>
          <w:p w:rsidR="0051776B" w:rsidRPr="00175490" w:rsidRDefault="0051776B" w:rsidP="00B736AC">
            <w:pPr>
              <w:widowControl w:val="0"/>
              <w:spacing w:before="2" w:line="276" w:lineRule="exact"/>
              <w:ind w:left="105" w:right="160"/>
              <w:rPr>
                <w:lang w:val="uk" w:eastAsia="uk"/>
              </w:rPr>
            </w:pPr>
            <w:r w:rsidRPr="00253E54">
              <w:rPr>
                <w:lang w:val="uk" w:eastAsia="uk"/>
              </w:rPr>
              <w:t>Рідкий лужний засіб для застосування у спеціальних миючих машинах "</w:t>
            </w:r>
            <w:proofErr w:type="spellStart"/>
            <w:r w:rsidRPr="00253E54">
              <w:rPr>
                <w:lang w:val="uk" w:eastAsia="uk"/>
              </w:rPr>
              <w:t>термосепт</w:t>
            </w:r>
            <w:proofErr w:type="spellEnd"/>
            <w:r w:rsidRPr="00253E54">
              <w:rPr>
                <w:lang w:val="uk" w:eastAsia="uk"/>
              </w:rPr>
              <w:t xml:space="preserve"> екстра (</w:t>
            </w:r>
            <w:proofErr w:type="spellStart"/>
            <w:r w:rsidRPr="00253E54">
              <w:rPr>
                <w:lang w:val="uk" w:eastAsia="uk"/>
              </w:rPr>
              <w:t>thermosept</w:t>
            </w:r>
            <w:proofErr w:type="spellEnd"/>
            <w:r w:rsidRPr="00253E54">
              <w:rPr>
                <w:lang w:val="uk" w:eastAsia="uk"/>
              </w:rPr>
              <w:t xml:space="preserve"> Х-</w:t>
            </w:r>
            <w:proofErr w:type="spellStart"/>
            <w:r w:rsidRPr="00253E54">
              <w:rPr>
                <w:lang w:val="uk" w:eastAsia="uk"/>
              </w:rPr>
              <w:t>tra</w:t>
            </w:r>
            <w:proofErr w:type="spellEnd"/>
            <w:r w:rsidRPr="00253E54">
              <w:rPr>
                <w:lang w:val="uk" w:eastAsia="uk"/>
              </w:rPr>
              <w:t xml:space="preserve"> )" 5л</w:t>
            </w:r>
            <w:r w:rsidRPr="00175490">
              <w:rPr>
                <w:lang w:val="uk" w:eastAsia="uk"/>
              </w:rPr>
              <w:t xml:space="preserve"> у комплекті з нейтралізатором</w:t>
            </w:r>
          </w:p>
        </w:tc>
        <w:tc>
          <w:tcPr>
            <w:tcW w:w="1418" w:type="dxa"/>
            <w:tcBorders>
              <w:bottom w:val="single" w:sz="4" w:space="0" w:color="auto"/>
            </w:tcBorders>
            <w:shd w:val="clear" w:color="auto" w:fill="auto"/>
          </w:tcPr>
          <w:p w:rsidR="0051776B" w:rsidRPr="00C951BC" w:rsidRDefault="0051776B" w:rsidP="00B736AC">
            <w:pPr>
              <w:widowControl w:val="0"/>
              <w:spacing w:before="135"/>
              <w:ind w:left="5" w:right="326" w:hanging="5"/>
              <w:jc w:val="center"/>
              <w:rPr>
                <w:lang w:eastAsia="uk"/>
              </w:rPr>
            </w:pPr>
            <w:r w:rsidRPr="00C951BC">
              <w:rPr>
                <w:lang w:eastAsia="uk"/>
              </w:rPr>
              <w:t xml:space="preserve"> комплект</w:t>
            </w:r>
          </w:p>
        </w:tc>
        <w:tc>
          <w:tcPr>
            <w:tcW w:w="1701" w:type="dxa"/>
            <w:tcBorders>
              <w:bottom w:val="single" w:sz="4" w:space="0" w:color="auto"/>
            </w:tcBorders>
            <w:shd w:val="clear" w:color="auto" w:fill="auto"/>
            <w:vAlign w:val="center"/>
          </w:tcPr>
          <w:p w:rsidR="0051776B" w:rsidRPr="00C951BC" w:rsidRDefault="0051776B" w:rsidP="00B736AC">
            <w:pPr>
              <w:jc w:val="center"/>
              <w:rPr>
                <w:color w:val="000000"/>
                <w:lang w:val="en-US"/>
              </w:rPr>
            </w:pPr>
            <w:r w:rsidRPr="00C951BC">
              <w:rPr>
                <w:color w:val="000000"/>
                <w:lang w:val="en-US"/>
              </w:rPr>
              <w:t>25</w:t>
            </w:r>
          </w:p>
        </w:tc>
      </w:tr>
    </w:tbl>
    <w:p w:rsidR="0051776B" w:rsidRPr="00175490" w:rsidRDefault="0051776B" w:rsidP="0051776B">
      <w:pPr>
        <w:ind w:hanging="810"/>
        <w:jc w:val="center"/>
        <w:rPr>
          <w:b/>
          <w:lang w:eastAsia="uk-UA"/>
        </w:rPr>
      </w:pPr>
    </w:p>
    <w:p w:rsidR="0051776B" w:rsidRPr="00175490" w:rsidRDefault="0051776B" w:rsidP="0051776B">
      <w:pPr>
        <w:jc w:val="center"/>
        <w:rPr>
          <w:b/>
          <w:lang w:eastAsia="uk-UA"/>
        </w:rPr>
      </w:pPr>
      <w:r w:rsidRPr="00175490">
        <w:rPr>
          <w:b/>
          <w:lang w:eastAsia="uk-UA"/>
        </w:rPr>
        <w:t>МЕДИКО-ТЕХНІЧНІ ВИМОГИ</w:t>
      </w:r>
    </w:p>
    <w:p w:rsidR="0051776B" w:rsidRPr="00175490" w:rsidRDefault="0051776B" w:rsidP="0051776B"/>
    <w:tbl>
      <w:tblPr>
        <w:tblW w:w="1076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10"/>
        <w:gridCol w:w="6532"/>
      </w:tblGrid>
      <w:tr w:rsidR="0051776B" w:rsidRPr="00175490" w:rsidTr="00B736AC">
        <w:tc>
          <w:tcPr>
            <w:tcW w:w="720" w:type="dxa"/>
            <w:vAlign w:val="center"/>
          </w:tcPr>
          <w:p w:rsidR="0051776B" w:rsidRPr="00175490" w:rsidRDefault="0051776B" w:rsidP="00B736AC">
            <w:pPr>
              <w:jc w:val="center"/>
            </w:pPr>
            <w:r w:rsidRPr="00175490">
              <w:rPr>
                <w:b/>
              </w:rPr>
              <w:t>№</w:t>
            </w:r>
          </w:p>
        </w:tc>
        <w:tc>
          <w:tcPr>
            <w:tcW w:w="3510" w:type="dxa"/>
            <w:vAlign w:val="center"/>
          </w:tcPr>
          <w:p w:rsidR="0051776B" w:rsidRPr="00175490" w:rsidRDefault="0051776B" w:rsidP="00B736AC">
            <w:pPr>
              <w:jc w:val="center"/>
            </w:pPr>
            <w:r w:rsidRPr="00175490">
              <w:rPr>
                <w:b/>
              </w:rPr>
              <w:t>Найменування товару/або еквівалент</w:t>
            </w:r>
          </w:p>
        </w:tc>
        <w:tc>
          <w:tcPr>
            <w:tcW w:w="6532" w:type="dxa"/>
            <w:vAlign w:val="center"/>
          </w:tcPr>
          <w:p w:rsidR="0051776B" w:rsidRPr="00175490" w:rsidRDefault="0051776B" w:rsidP="00B736AC">
            <w:pPr>
              <w:jc w:val="center"/>
            </w:pPr>
            <w:r w:rsidRPr="00175490">
              <w:rPr>
                <w:b/>
              </w:rPr>
              <w:t>Вимоги до технічних характеристик</w:t>
            </w:r>
          </w:p>
        </w:tc>
      </w:tr>
      <w:tr w:rsidR="0051776B" w:rsidRPr="00175490" w:rsidTr="00B736AC">
        <w:trPr>
          <w:trHeight w:val="304"/>
        </w:trPr>
        <w:tc>
          <w:tcPr>
            <w:tcW w:w="720" w:type="dxa"/>
            <w:vAlign w:val="center"/>
          </w:tcPr>
          <w:p w:rsidR="0051776B" w:rsidRPr="00175490" w:rsidRDefault="0051776B" w:rsidP="00B736AC">
            <w:pPr>
              <w:ind w:left="360"/>
              <w:rPr>
                <w:b/>
              </w:rPr>
            </w:pPr>
            <w:r w:rsidRPr="00175490">
              <w:rPr>
                <w:b/>
              </w:rPr>
              <w:t>1</w:t>
            </w:r>
          </w:p>
        </w:tc>
        <w:tc>
          <w:tcPr>
            <w:tcW w:w="3510" w:type="dxa"/>
            <w:shd w:val="clear" w:color="auto" w:fill="auto"/>
            <w:vAlign w:val="center"/>
          </w:tcPr>
          <w:p w:rsidR="0051776B" w:rsidRPr="00175490" w:rsidRDefault="0051776B" w:rsidP="00B736AC">
            <w:pPr>
              <w:jc w:val="center"/>
              <w:rPr>
                <w:b/>
              </w:rPr>
            </w:pPr>
            <w:r w:rsidRPr="00253E54">
              <w:rPr>
                <w:noProof/>
                <w:kern w:val="24"/>
              </w:rPr>
              <w:t>Рідкий лужний засіб для застосування у спеціальних миючих машинах "термосепт екстра (thermosept Х-tra )" 5л</w:t>
            </w:r>
          </w:p>
        </w:tc>
        <w:tc>
          <w:tcPr>
            <w:tcW w:w="6532" w:type="dxa"/>
            <w:vAlign w:val="center"/>
          </w:tcPr>
          <w:p w:rsidR="0051776B" w:rsidRPr="00175490" w:rsidRDefault="0051776B" w:rsidP="00B736AC">
            <w:pPr>
              <w:jc w:val="center"/>
            </w:pPr>
            <w:r w:rsidRPr="00175490">
              <w:t xml:space="preserve">Медико – </w:t>
            </w:r>
            <w:proofErr w:type="spellStart"/>
            <w:r w:rsidRPr="00175490">
              <w:t>техничні</w:t>
            </w:r>
            <w:proofErr w:type="spellEnd"/>
            <w:r w:rsidRPr="00175490">
              <w:t xml:space="preserve"> вимоги на</w:t>
            </w:r>
          </w:p>
          <w:p w:rsidR="0051776B" w:rsidRPr="00175490" w:rsidRDefault="0051776B" w:rsidP="00B736AC">
            <w:pPr>
              <w:jc w:val="center"/>
              <w:rPr>
                <w:b/>
                <w:bCs/>
                <w:color w:val="000000"/>
              </w:rPr>
            </w:pPr>
            <w:r w:rsidRPr="00175490">
              <w:rPr>
                <w:noProof/>
                <w:kern w:val="24"/>
              </w:rPr>
              <w:t xml:space="preserve">засіб дезінфекційний </w:t>
            </w:r>
            <w:r w:rsidRPr="00175490">
              <w:t>«</w:t>
            </w:r>
            <w:proofErr w:type="spellStart"/>
            <w:r w:rsidRPr="00175490">
              <w:t>т</w:t>
            </w:r>
            <w:r w:rsidRPr="00175490">
              <w:rPr>
                <w:noProof/>
                <w:kern w:val="24"/>
              </w:rPr>
              <w:t>ермосепт</w:t>
            </w:r>
            <w:proofErr w:type="spellEnd"/>
            <w:r w:rsidRPr="00175490">
              <w:rPr>
                <w:noProof/>
                <w:kern w:val="24"/>
                <w:vertAlign w:val="superscript"/>
              </w:rPr>
              <w:t>®</w:t>
            </w:r>
            <w:r w:rsidRPr="00175490">
              <w:rPr>
                <w:noProof/>
                <w:kern w:val="24"/>
              </w:rPr>
              <w:t xml:space="preserve"> екстра (</w:t>
            </w:r>
            <w:r w:rsidRPr="00175490">
              <w:rPr>
                <w:noProof/>
                <w:kern w:val="24"/>
                <w:lang w:val="en-US"/>
              </w:rPr>
              <w:t>thermosept</w:t>
            </w:r>
            <w:r w:rsidRPr="00175490">
              <w:rPr>
                <w:noProof/>
                <w:kern w:val="24"/>
                <w:vertAlign w:val="superscript"/>
              </w:rPr>
              <w:t>®</w:t>
            </w:r>
            <w:r w:rsidRPr="00175490">
              <w:rPr>
                <w:noProof/>
                <w:kern w:val="24"/>
              </w:rPr>
              <w:t xml:space="preserve"> Х-</w:t>
            </w:r>
            <w:r w:rsidRPr="00175490">
              <w:rPr>
                <w:noProof/>
                <w:kern w:val="24"/>
                <w:lang w:val="en-US"/>
              </w:rPr>
              <w:t>tra</w:t>
            </w:r>
            <w:r w:rsidRPr="00175490">
              <w:rPr>
                <w:noProof/>
                <w:kern w:val="24"/>
              </w:rPr>
              <w:t>)</w:t>
            </w:r>
            <w:r w:rsidRPr="00175490">
              <w:t xml:space="preserve">» </w:t>
            </w:r>
            <w:r w:rsidRPr="00175490">
              <w:rPr>
                <w:color w:val="000000"/>
                <w:lang w:eastAsia="ar-SA"/>
              </w:rPr>
              <w:t>(або еквівалент)</w:t>
            </w:r>
          </w:p>
          <w:p w:rsidR="0051776B" w:rsidRPr="00175490" w:rsidRDefault="0051776B" w:rsidP="00B736AC">
            <w:pPr>
              <w:jc w:val="center"/>
            </w:pPr>
          </w:p>
          <w:p w:rsidR="0051776B" w:rsidRPr="00175490" w:rsidRDefault="0051776B" w:rsidP="00B736AC">
            <w:pPr>
              <w:jc w:val="center"/>
            </w:pPr>
            <w:bookmarkStart w:id="1" w:name="_Hlk161921508"/>
          </w:p>
          <w:p w:rsidR="0051776B" w:rsidRPr="00175490" w:rsidRDefault="0051776B" w:rsidP="0051776B">
            <w:pPr>
              <w:numPr>
                <w:ilvl w:val="0"/>
                <w:numId w:val="22"/>
              </w:numPr>
              <w:spacing w:after="200"/>
              <w:contextualSpacing/>
              <w:jc w:val="both"/>
            </w:pPr>
            <w:bookmarkStart w:id="2" w:name="_Hlk161919949"/>
            <w:r w:rsidRPr="00175490">
              <w:rPr>
                <w:noProof/>
                <w:kern w:val="24"/>
              </w:rPr>
              <w:t xml:space="preserve">Рідкий </w:t>
            </w:r>
            <w:proofErr w:type="spellStart"/>
            <w:r w:rsidRPr="00175490">
              <w:t>слаболужний</w:t>
            </w:r>
            <w:proofErr w:type="spellEnd"/>
            <w:r w:rsidRPr="00175490">
              <w:t xml:space="preserve"> високоефективний ферментативний очищувач для автоматизованої обробки медичних виробів в закладах охорони здоров’я.</w:t>
            </w:r>
          </w:p>
          <w:p w:rsidR="0051776B" w:rsidRPr="00175490" w:rsidRDefault="0051776B" w:rsidP="0051776B">
            <w:pPr>
              <w:numPr>
                <w:ilvl w:val="0"/>
                <w:numId w:val="22"/>
              </w:numPr>
              <w:contextualSpacing/>
              <w:jc w:val="both"/>
            </w:pPr>
            <w:r w:rsidRPr="00175490">
              <w:t xml:space="preserve"> До складу засобу повинні входити: протеаза – до 1,0% (діюча речовина); аніонні та </w:t>
            </w:r>
            <w:proofErr w:type="spellStart"/>
            <w:r w:rsidRPr="00175490">
              <w:t>неіоногенні</w:t>
            </w:r>
            <w:proofErr w:type="spellEnd"/>
            <w:r w:rsidRPr="00175490">
              <w:t xml:space="preserve"> поверхнево-активні речовини, комплекс ферментів, інгібітори корозії.</w:t>
            </w:r>
          </w:p>
          <w:p w:rsidR="0051776B" w:rsidRPr="00175490" w:rsidRDefault="0051776B" w:rsidP="0051776B">
            <w:pPr>
              <w:numPr>
                <w:ilvl w:val="0"/>
                <w:numId w:val="22"/>
              </w:numPr>
              <w:spacing w:after="200"/>
              <w:contextualSpacing/>
              <w:jc w:val="both"/>
            </w:pPr>
            <w:r w:rsidRPr="00175490">
              <w:t>Засіб не містить силікатів, фосфатів та окиснювачів.</w:t>
            </w:r>
          </w:p>
          <w:p w:rsidR="0051776B" w:rsidRPr="00175490" w:rsidRDefault="0051776B" w:rsidP="0051776B">
            <w:pPr>
              <w:numPr>
                <w:ilvl w:val="0"/>
                <w:numId w:val="22"/>
              </w:numPr>
              <w:spacing w:after="200"/>
              <w:contextualSpacing/>
              <w:jc w:val="both"/>
            </w:pPr>
            <w:proofErr w:type="spellStart"/>
            <w:r w:rsidRPr="00175490">
              <w:t>рН</w:t>
            </w:r>
            <w:proofErr w:type="spellEnd"/>
            <w:r w:rsidRPr="00175490">
              <w:t xml:space="preserve"> засобу складає &gt; 10</w:t>
            </w:r>
          </w:p>
          <w:p w:rsidR="0051776B" w:rsidRPr="00175490" w:rsidRDefault="0051776B" w:rsidP="0051776B">
            <w:pPr>
              <w:numPr>
                <w:ilvl w:val="0"/>
                <w:numId w:val="22"/>
              </w:numPr>
              <w:spacing w:after="200"/>
              <w:contextualSpacing/>
              <w:jc w:val="both"/>
            </w:pPr>
            <w:r w:rsidRPr="00175490">
              <w:t>Засіб низько пінний, не пошкоджує об’єкти, що виготовлені із металів, скла, має оптимізовану сумісність матеріалів з термолабільними та термостабільними матеріалами, а також з</w:t>
            </w:r>
            <w:r w:rsidRPr="00175490">
              <w:rPr>
                <w:color w:val="000000"/>
              </w:rPr>
              <w:t xml:space="preserve"> виробами із заліза, неіржавіючої сталі, міді, латуні, цинку, алюмінію, пластиків (поліетилену, полістиролу, </w:t>
            </w:r>
            <w:proofErr w:type="spellStart"/>
            <w:r w:rsidRPr="00175490">
              <w:rPr>
                <w:color w:val="000000"/>
              </w:rPr>
              <w:t>поліметилметакрилату</w:t>
            </w:r>
            <w:proofErr w:type="spellEnd"/>
            <w:r w:rsidRPr="00175490">
              <w:rPr>
                <w:color w:val="000000"/>
              </w:rPr>
              <w:t xml:space="preserve">, полікарбонату, </w:t>
            </w:r>
            <w:proofErr w:type="spellStart"/>
            <w:r w:rsidRPr="00175490">
              <w:rPr>
                <w:color w:val="000000"/>
              </w:rPr>
              <w:t>поліоксіметилену</w:t>
            </w:r>
            <w:proofErr w:type="spellEnd"/>
            <w:r w:rsidRPr="00175490">
              <w:rPr>
                <w:color w:val="000000"/>
              </w:rPr>
              <w:t xml:space="preserve">, </w:t>
            </w:r>
            <w:proofErr w:type="spellStart"/>
            <w:r w:rsidRPr="00175490">
              <w:rPr>
                <w:color w:val="000000"/>
              </w:rPr>
              <w:t>поліетилентерефталату</w:t>
            </w:r>
            <w:proofErr w:type="spellEnd"/>
            <w:r w:rsidRPr="00175490">
              <w:rPr>
                <w:color w:val="000000"/>
              </w:rPr>
              <w:t xml:space="preserve">, </w:t>
            </w:r>
            <w:proofErr w:type="spellStart"/>
            <w:r w:rsidRPr="00175490">
              <w:rPr>
                <w:color w:val="000000"/>
              </w:rPr>
              <w:t>поліаміду</w:t>
            </w:r>
            <w:proofErr w:type="spellEnd"/>
            <w:r w:rsidRPr="00175490">
              <w:rPr>
                <w:color w:val="000000"/>
              </w:rPr>
              <w:t xml:space="preserve">, </w:t>
            </w:r>
            <w:proofErr w:type="spellStart"/>
            <w:r w:rsidRPr="00175490">
              <w:rPr>
                <w:color w:val="000000"/>
              </w:rPr>
              <w:t>полісульфону</w:t>
            </w:r>
            <w:proofErr w:type="spellEnd"/>
            <w:r w:rsidRPr="00175490">
              <w:rPr>
                <w:color w:val="000000"/>
              </w:rPr>
              <w:t xml:space="preserve">, м’якого та твердого полівінілхлориду, плексигласу, поліефіру, латексу, </w:t>
            </w:r>
            <w:proofErr w:type="spellStart"/>
            <w:r w:rsidRPr="00175490">
              <w:rPr>
                <w:color w:val="000000"/>
              </w:rPr>
              <w:t>вітону</w:t>
            </w:r>
            <w:proofErr w:type="spellEnd"/>
            <w:r w:rsidRPr="00175490">
              <w:rPr>
                <w:color w:val="000000"/>
              </w:rPr>
              <w:t xml:space="preserve">, тефлону, силікону, альгінату, </w:t>
            </w:r>
            <w:proofErr w:type="spellStart"/>
            <w:r w:rsidRPr="00175490">
              <w:rPr>
                <w:color w:val="000000"/>
              </w:rPr>
              <w:t>гідроколоїду</w:t>
            </w:r>
            <w:proofErr w:type="spellEnd"/>
            <w:r w:rsidRPr="00175490">
              <w:rPr>
                <w:color w:val="000000"/>
              </w:rPr>
              <w:t xml:space="preserve">), гум (натуральний, </w:t>
            </w:r>
            <w:proofErr w:type="spellStart"/>
            <w:r w:rsidRPr="00175490">
              <w:rPr>
                <w:color w:val="000000"/>
              </w:rPr>
              <w:t>бутадієнстирольний</w:t>
            </w:r>
            <w:proofErr w:type="spellEnd"/>
            <w:r w:rsidRPr="00175490">
              <w:rPr>
                <w:color w:val="000000"/>
              </w:rPr>
              <w:t xml:space="preserve">, </w:t>
            </w:r>
            <w:proofErr w:type="spellStart"/>
            <w:r w:rsidRPr="00175490">
              <w:rPr>
                <w:color w:val="000000"/>
              </w:rPr>
              <w:t>нітріловий</w:t>
            </w:r>
            <w:proofErr w:type="spellEnd"/>
            <w:r w:rsidRPr="00175490">
              <w:rPr>
                <w:color w:val="000000"/>
              </w:rPr>
              <w:t xml:space="preserve">, </w:t>
            </w:r>
            <w:proofErr w:type="spellStart"/>
            <w:r w:rsidRPr="00175490">
              <w:rPr>
                <w:color w:val="000000"/>
              </w:rPr>
              <w:t>ізобутен-ізопреновий</w:t>
            </w:r>
            <w:proofErr w:type="spellEnd"/>
            <w:r w:rsidRPr="00175490">
              <w:rPr>
                <w:color w:val="000000"/>
              </w:rPr>
              <w:t xml:space="preserve">, хлоропреновий, </w:t>
            </w:r>
            <w:proofErr w:type="spellStart"/>
            <w:r w:rsidRPr="00175490">
              <w:rPr>
                <w:color w:val="000000"/>
              </w:rPr>
              <w:t>фтороуглеродний</w:t>
            </w:r>
            <w:proofErr w:type="spellEnd"/>
            <w:r w:rsidRPr="00175490">
              <w:rPr>
                <w:color w:val="000000"/>
              </w:rPr>
              <w:t xml:space="preserve"> каучук, </w:t>
            </w:r>
            <w:proofErr w:type="spellStart"/>
            <w:r w:rsidRPr="00175490">
              <w:rPr>
                <w:color w:val="000000"/>
              </w:rPr>
              <w:t>етиленпропілендієн</w:t>
            </w:r>
            <w:proofErr w:type="spellEnd"/>
            <w:r w:rsidRPr="00175490">
              <w:rPr>
                <w:color w:val="000000"/>
              </w:rPr>
              <w:t xml:space="preserve">, </w:t>
            </w:r>
            <w:proofErr w:type="spellStart"/>
            <w:r w:rsidRPr="00175490">
              <w:rPr>
                <w:color w:val="000000"/>
              </w:rPr>
              <w:t>полідиметилсилоксан</w:t>
            </w:r>
            <w:proofErr w:type="spellEnd"/>
            <w:r w:rsidRPr="00175490">
              <w:rPr>
                <w:color w:val="000000"/>
              </w:rPr>
              <w:t xml:space="preserve">, поліуретан), </w:t>
            </w:r>
            <w:r w:rsidRPr="00175490">
              <w:t xml:space="preserve">у </w:t>
            </w:r>
            <w:proofErr w:type="spellStart"/>
            <w:r w:rsidRPr="00175490">
              <w:t>т.ч</w:t>
            </w:r>
            <w:proofErr w:type="spellEnd"/>
            <w:r w:rsidRPr="00175490">
              <w:t xml:space="preserve">. з особливо з чутливими матеріалами, такими як анодований алюміній і кольорові метали. </w:t>
            </w:r>
          </w:p>
          <w:p w:rsidR="0051776B" w:rsidRPr="00175490" w:rsidRDefault="0051776B" w:rsidP="0051776B">
            <w:pPr>
              <w:numPr>
                <w:ilvl w:val="0"/>
                <w:numId w:val="22"/>
              </w:numPr>
              <w:spacing w:after="200"/>
              <w:contextualSpacing/>
              <w:jc w:val="both"/>
            </w:pPr>
            <w:r w:rsidRPr="00175490">
              <w:t xml:space="preserve">Засіб може розчиняти забруднення, що важко видаляються, у </w:t>
            </w:r>
            <w:proofErr w:type="spellStart"/>
            <w:r w:rsidRPr="00175490">
              <w:t>т.ч</w:t>
            </w:r>
            <w:proofErr w:type="spellEnd"/>
            <w:r w:rsidRPr="00175490">
              <w:t xml:space="preserve">. застарілі, </w:t>
            </w:r>
            <w:proofErr w:type="spellStart"/>
            <w:r w:rsidRPr="00175490">
              <w:t>прифіксовані</w:t>
            </w:r>
            <w:proofErr w:type="spellEnd"/>
            <w:r w:rsidRPr="00175490">
              <w:t xml:space="preserve"> (прикипілі) до поверхонь матеріалів (кров, слиз, сироватка, секрети, білкові, жирові та вуглеводні виділення та забруднення, </w:t>
            </w:r>
            <w:proofErr w:type="spellStart"/>
            <w:r w:rsidRPr="00175490">
              <w:t>біоплівки</w:t>
            </w:r>
            <w:proofErr w:type="spellEnd"/>
            <w:r w:rsidRPr="00175490">
              <w:t xml:space="preserve">, хімічні речовини та реагенти, </w:t>
            </w:r>
            <w:r w:rsidRPr="00175490">
              <w:lastRenderedPageBreak/>
              <w:t xml:space="preserve">лікарські препарати, залишки </w:t>
            </w:r>
            <w:proofErr w:type="spellStart"/>
            <w:r w:rsidRPr="00175490">
              <w:t>рентгенконтрастних</w:t>
            </w:r>
            <w:proofErr w:type="spellEnd"/>
            <w:r w:rsidRPr="00175490">
              <w:t xml:space="preserve"> речовин та ін.) або які вже </w:t>
            </w:r>
            <w:proofErr w:type="spellStart"/>
            <w:r w:rsidRPr="00175490">
              <w:t>підсохли</w:t>
            </w:r>
            <w:proofErr w:type="spellEnd"/>
            <w:r w:rsidRPr="00175490">
              <w:t>.</w:t>
            </w:r>
          </w:p>
          <w:p w:rsidR="0051776B" w:rsidRPr="00175490" w:rsidRDefault="0051776B" w:rsidP="0051776B">
            <w:pPr>
              <w:numPr>
                <w:ilvl w:val="0"/>
                <w:numId w:val="22"/>
              </w:numPr>
              <w:contextualSpacing/>
              <w:jc w:val="both"/>
            </w:pPr>
            <w:r w:rsidRPr="00175490">
              <w:t>Засіб призначений для:</w:t>
            </w:r>
          </w:p>
          <w:p w:rsidR="0051776B" w:rsidRPr="00175490" w:rsidRDefault="0051776B" w:rsidP="00B736AC">
            <w:pPr>
              <w:ind w:left="810"/>
              <w:contextualSpacing/>
              <w:jc w:val="both"/>
            </w:pPr>
            <w:r w:rsidRPr="00175490">
              <w:t xml:space="preserve">- </w:t>
            </w:r>
            <w:proofErr w:type="spellStart"/>
            <w:r w:rsidRPr="00175490">
              <w:t>достерилізаційного</w:t>
            </w:r>
            <w:proofErr w:type="spellEnd"/>
            <w:r w:rsidRPr="00175490">
              <w:t xml:space="preserve"> очищення виробів медичного призначення із різних матеріалів: металу, скла, гуми, полімерних та інших матеріалів, включаючи стоматологічні (зокрема, ті, що обертаються, </w:t>
            </w:r>
            <w:proofErr w:type="spellStart"/>
            <w:r w:rsidRPr="00175490">
              <w:t>ендодонтичні</w:t>
            </w:r>
            <w:proofErr w:type="spellEnd"/>
            <w:r w:rsidRPr="00175490">
              <w:t>, ортопедичні інструменти тощо); зонди усіх видів, катетери, хірургічні, мікрохірургічні інструменти механізованим способом;</w:t>
            </w:r>
          </w:p>
          <w:p w:rsidR="0051776B" w:rsidRPr="00175490" w:rsidRDefault="0051776B" w:rsidP="00B736AC">
            <w:pPr>
              <w:ind w:left="810"/>
              <w:contextualSpacing/>
              <w:jc w:val="both"/>
            </w:pPr>
            <w:r w:rsidRPr="00175490">
              <w:t xml:space="preserve">- очищення, у </w:t>
            </w:r>
            <w:proofErr w:type="spellStart"/>
            <w:r w:rsidRPr="00175490">
              <w:t>т.ч</w:t>
            </w:r>
            <w:proofErr w:type="spellEnd"/>
            <w:r w:rsidRPr="00175490">
              <w:t xml:space="preserve">. </w:t>
            </w:r>
            <w:proofErr w:type="spellStart"/>
            <w:r w:rsidRPr="00175490">
              <w:t>достерилізаційного</w:t>
            </w:r>
            <w:proofErr w:type="spellEnd"/>
            <w:r w:rsidRPr="00175490">
              <w:t xml:space="preserve"> очищення, гнучких і жорстких ендоскопів (</w:t>
            </w:r>
            <w:proofErr w:type="spellStart"/>
            <w:r w:rsidRPr="00175490">
              <w:t>гастро</w:t>
            </w:r>
            <w:proofErr w:type="spellEnd"/>
            <w:r w:rsidRPr="00175490">
              <w:t xml:space="preserve">-, </w:t>
            </w:r>
            <w:proofErr w:type="spellStart"/>
            <w:r w:rsidRPr="00175490">
              <w:t>бронхо</w:t>
            </w:r>
            <w:proofErr w:type="spellEnd"/>
            <w:r w:rsidRPr="00175490">
              <w:t xml:space="preserve">-, цисто-, колоно-, </w:t>
            </w:r>
            <w:proofErr w:type="spellStart"/>
            <w:r w:rsidRPr="00175490">
              <w:t>ректо</w:t>
            </w:r>
            <w:proofErr w:type="spellEnd"/>
            <w:r w:rsidRPr="00175490">
              <w:t xml:space="preserve">-, </w:t>
            </w:r>
            <w:proofErr w:type="spellStart"/>
            <w:r w:rsidRPr="00175490">
              <w:t>артро</w:t>
            </w:r>
            <w:proofErr w:type="spellEnd"/>
            <w:r w:rsidRPr="00175490">
              <w:t xml:space="preserve">-, </w:t>
            </w:r>
            <w:proofErr w:type="spellStart"/>
            <w:r w:rsidRPr="00175490">
              <w:t>ларинго</w:t>
            </w:r>
            <w:proofErr w:type="spellEnd"/>
            <w:r w:rsidRPr="00175490">
              <w:t xml:space="preserve">-, </w:t>
            </w:r>
            <w:proofErr w:type="spellStart"/>
            <w:r w:rsidRPr="00175490">
              <w:t>гістеро</w:t>
            </w:r>
            <w:proofErr w:type="spellEnd"/>
            <w:r w:rsidRPr="00175490">
              <w:t xml:space="preserve">-, </w:t>
            </w:r>
            <w:proofErr w:type="spellStart"/>
            <w:r w:rsidRPr="00175490">
              <w:t>лапаро</w:t>
            </w:r>
            <w:proofErr w:type="spellEnd"/>
            <w:r w:rsidRPr="00175490">
              <w:t xml:space="preserve">-, </w:t>
            </w:r>
            <w:proofErr w:type="spellStart"/>
            <w:r w:rsidRPr="00175490">
              <w:t>дуоденоскопів</w:t>
            </w:r>
            <w:proofErr w:type="spellEnd"/>
            <w:r w:rsidRPr="00175490">
              <w:t xml:space="preserve"> та інших) та інструментів до них;</w:t>
            </w:r>
          </w:p>
          <w:p w:rsidR="0051776B" w:rsidRPr="00175490" w:rsidRDefault="0051776B" w:rsidP="00B736AC">
            <w:pPr>
              <w:ind w:left="810"/>
              <w:contextualSpacing/>
              <w:jc w:val="both"/>
            </w:pPr>
            <w:r w:rsidRPr="00175490">
              <w:t>- попереднього очищення ендоскопів та інструментів до них ручним способом;</w:t>
            </w:r>
          </w:p>
          <w:p w:rsidR="0051776B" w:rsidRPr="00175490" w:rsidRDefault="0051776B" w:rsidP="00B736AC">
            <w:pPr>
              <w:ind w:left="810"/>
              <w:contextualSpacing/>
              <w:jc w:val="both"/>
            </w:pPr>
            <w:r w:rsidRPr="00175490">
              <w:t>- остаточного очищення ендоскопів перед дезінфекцією високого рівня (ДВР);</w:t>
            </w:r>
          </w:p>
          <w:p w:rsidR="0051776B" w:rsidRPr="00175490" w:rsidRDefault="0051776B" w:rsidP="00B736AC">
            <w:pPr>
              <w:ind w:left="810"/>
              <w:contextualSpacing/>
              <w:jc w:val="both"/>
            </w:pPr>
            <w:r w:rsidRPr="00175490">
              <w:t xml:space="preserve">- очищення інструментів, у </w:t>
            </w:r>
            <w:proofErr w:type="spellStart"/>
            <w:r w:rsidRPr="00175490">
              <w:t>т.ч</w:t>
            </w:r>
            <w:proofErr w:type="spellEnd"/>
            <w:r w:rsidRPr="00175490">
              <w:t>. ендоскопів, після обробки їх хімічними речовинами, що можуть фіксувати органічні та інші забруднення на поверхні виробів;</w:t>
            </w:r>
          </w:p>
          <w:p w:rsidR="0051776B" w:rsidRPr="00175490" w:rsidRDefault="0051776B" w:rsidP="00B736AC">
            <w:pPr>
              <w:ind w:left="810"/>
              <w:contextualSpacing/>
              <w:jc w:val="both"/>
            </w:pPr>
            <w:r w:rsidRPr="00175490">
              <w:t>- видалення з поверхні медичних виробів, каналів, порожнин тощо забруднень, що важко видаляються (білкові та інші секрети, кров, жирові, та інші забруднення) методами автоматичного миття та очищення;</w:t>
            </w:r>
          </w:p>
          <w:p w:rsidR="0051776B" w:rsidRPr="00175490" w:rsidRDefault="0051776B" w:rsidP="00B736AC">
            <w:pPr>
              <w:ind w:left="810"/>
              <w:contextualSpacing/>
              <w:jc w:val="both"/>
            </w:pPr>
            <w:r w:rsidRPr="00175490">
              <w:t xml:space="preserve">- миття та очищення (у </w:t>
            </w:r>
            <w:proofErr w:type="spellStart"/>
            <w:r w:rsidRPr="00175490">
              <w:t>т.ч</w:t>
            </w:r>
            <w:proofErr w:type="spellEnd"/>
            <w:r w:rsidRPr="00175490">
              <w:t xml:space="preserve">. </w:t>
            </w:r>
            <w:proofErr w:type="spellStart"/>
            <w:r w:rsidRPr="00175490">
              <w:t>достерилізаційного</w:t>
            </w:r>
            <w:proofErr w:type="spellEnd"/>
            <w:r w:rsidRPr="00175490">
              <w:t xml:space="preserve"> очищення) лабораторного та іншого посуду, </w:t>
            </w:r>
            <w:proofErr w:type="spellStart"/>
            <w:r w:rsidRPr="00175490">
              <w:t>ємностей</w:t>
            </w:r>
            <w:proofErr w:type="spellEnd"/>
            <w:r w:rsidRPr="00175490">
              <w:t>.</w:t>
            </w:r>
          </w:p>
          <w:p w:rsidR="0051776B" w:rsidRPr="00175490" w:rsidRDefault="0051776B" w:rsidP="0051776B">
            <w:pPr>
              <w:numPr>
                <w:ilvl w:val="0"/>
                <w:numId w:val="22"/>
              </w:numPr>
              <w:spacing w:after="200"/>
              <w:contextualSpacing/>
              <w:jc w:val="both"/>
            </w:pPr>
            <w:r w:rsidRPr="00175490">
              <w:t xml:space="preserve"> Засіб може застосовуватися для миття діалізаторів.</w:t>
            </w:r>
          </w:p>
          <w:p w:rsidR="0051776B" w:rsidRPr="00175490" w:rsidRDefault="0051776B" w:rsidP="0051776B">
            <w:pPr>
              <w:numPr>
                <w:ilvl w:val="0"/>
                <w:numId w:val="22"/>
              </w:numPr>
              <w:spacing w:after="200"/>
              <w:contextualSpacing/>
              <w:jc w:val="both"/>
            </w:pPr>
            <w:r w:rsidRPr="00175490">
              <w:t xml:space="preserve">Засіб призначений для використання у автоматичних машинах типу </w:t>
            </w:r>
            <w:r w:rsidRPr="00175490">
              <w:rPr>
                <w:lang w:val="en-US"/>
              </w:rPr>
              <w:t>Miele</w:t>
            </w:r>
            <w:r w:rsidRPr="00175490">
              <w:t xml:space="preserve">, </w:t>
            </w:r>
            <w:r w:rsidRPr="00175490">
              <w:rPr>
                <w:lang w:val="en-US"/>
              </w:rPr>
              <w:t>B</w:t>
            </w:r>
            <w:r w:rsidRPr="00175490">
              <w:t>Н</w:t>
            </w:r>
            <w:r w:rsidRPr="00175490">
              <w:rPr>
                <w:lang w:val="en-US"/>
              </w:rPr>
              <w:t>T</w:t>
            </w:r>
            <w:r w:rsidRPr="00175490">
              <w:t xml:space="preserve">, </w:t>
            </w:r>
            <w:r w:rsidRPr="00175490">
              <w:rPr>
                <w:lang w:val="de-DE"/>
              </w:rPr>
              <w:t>OLYMPUS</w:t>
            </w:r>
            <w:r w:rsidRPr="00175490">
              <w:t xml:space="preserve"> та інших мийних та мийно-дезінфікуючих машинах, обладнаних автоматичними дозуючими пристроями. </w:t>
            </w:r>
          </w:p>
          <w:p w:rsidR="0051776B" w:rsidRPr="00175490" w:rsidRDefault="0051776B" w:rsidP="0051776B">
            <w:pPr>
              <w:numPr>
                <w:ilvl w:val="0"/>
                <w:numId w:val="22"/>
              </w:numPr>
              <w:contextualSpacing/>
              <w:jc w:val="both"/>
            </w:pPr>
            <w:r w:rsidRPr="00175490">
              <w:t xml:space="preserve">Засіб відповідає Європейським стандартам </w:t>
            </w:r>
            <w:r w:rsidRPr="00175490">
              <w:rPr>
                <w:lang w:val="en-US"/>
              </w:rPr>
              <w:t>ISO</w:t>
            </w:r>
            <w:r w:rsidRPr="00175490">
              <w:t xml:space="preserve"> 9001, </w:t>
            </w:r>
            <w:r w:rsidRPr="00175490">
              <w:rPr>
                <w:lang w:val="en-US"/>
              </w:rPr>
              <w:t>DIN</w:t>
            </w:r>
            <w:r w:rsidRPr="00175490">
              <w:t xml:space="preserve"> </w:t>
            </w:r>
            <w:r w:rsidRPr="00175490">
              <w:rPr>
                <w:lang w:val="en-US"/>
              </w:rPr>
              <w:t>EN</w:t>
            </w:r>
            <w:r w:rsidRPr="00175490">
              <w:t xml:space="preserve"> </w:t>
            </w:r>
            <w:r w:rsidRPr="00175490">
              <w:rPr>
                <w:lang w:val="en-US"/>
              </w:rPr>
              <w:t>ISO</w:t>
            </w:r>
            <w:r w:rsidRPr="00175490">
              <w:t xml:space="preserve"> 13485, </w:t>
            </w:r>
            <w:r w:rsidRPr="00175490">
              <w:rPr>
                <w:lang w:val="en-US"/>
              </w:rPr>
              <w:t>DIN</w:t>
            </w:r>
            <w:r w:rsidRPr="00175490">
              <w:t xml:space="preserve"> </w:t>
            </w:r>
            <w:r w:rsidRPr="00175490">
              <w:rPr>
                <w:lang w:val="en-US"/>
              </w:rPr>
              <w:t>EN</w:t>
            </w:r>
            <w:r w:rsidRPr="00175490">
              <w:t xml:space="preserve"> </w:t>
            </w:r>
            <w:r w:rsidRPr="00175490">
              <w:rPr>
                <w:lang w:val="en-US"/>
              </w:rPr>
              <w:t>ISO</w:t>
            </w:r>
            <w:r w:rsidRPr="00175490">
              <w:t xml:space="preserve"> 14001. За параметрами гострої токсичності при введенні в шлунок та нанесенні на шкіру засіб належить до 4 класу небезпеки (</w:t>
            </w:r>
            <w:proofErr w:type="spellStart"/>
            <w:r w:rsidRPr="00175490">
              <w:t>малонебезпечна</w:t>
            </w:r>
            <w:proofErr w:type="spellEnd"/>
            <w:r w:rsidRPr="00175490">
              <w:t xml:space="preserve"> речовина) згідно із законодавством, що діє на території </w:t>
            </w:r>
            <w:proofErr w:type="spellStart"/>
            <w:r w:rsidRPr="00175490">
              <w:t>Украни</w:t>
            </w:r>
            <w:proofErr w:type="spellEnd"/>
            <w:r w:rsidRPr="00175490">
              <w:t xml:space="preserve">; не виявляє канцерогенних, мутагенних, сенсибілізуючих, </w:t>
            </w:r>
            <w:proofErr w:type="spellStart"/>
            <w:r w:rsidRPr="00175490">
              <w:t>тератогенних</w:t>
            </w:r>
            <w:proofErr w:type="spellEnd"/>
            <w:r w:rsidRPr="00175490">
              <w:t xml:space="preserve"> та </w:t>
            </w:r>
            <w:proofErr w:type="spellStart"/>
            <w:r w:rsidRPr="00175490">
              <w:t>гонадотропних</w:t>
            </w:r>
            <w:proofErr w:type="spellEnd"/>
            <w:r w:rsidRPr="00175490">
              <w:t xml:space="preserve"> властивостей.</w:t>
            </w:r>
          </w:p>
          <w:p w:rsidR="0051776B" w:rsidRPr="00175490" w:rsidRDefault="0051776B" w:rsidP="0051776B">
            <w:pPr>
              <w:numPr>
                <w:ilvl w:val="0"/>
                <w:numId w:val="22"/>
              </w:numPr>
              <w:spacing w:after="200"/>
              <w:contextualSpacing/>
              <w:jc w:val="both"/>
            </w:pPr>
            <w:r w:rsidRPr="00175490">
              <w:t xml:space="preserve">Не зв'язує білки під час </w:t>
            </w:r>
            <w:proofErr w:type="spellStart"/>
            <w:r w:rsidRPr="00175490">
              <w:t>десятихвилинної</w:t>
            </w:r>
            <w:proofErr w:type="spellEnd"/>
            <w:r w:rsidRPr="00175490">
              <w:t xml:space="preserve"> фази очистки при підвищеній температурі процесу завдяки значенню </w:t>
            </w:r>
            <w:proofErr w:type="spellStart"/>
            <w:r w:rsidRPr="00175490">
              <w:t>pH</w:t>
            </w:r>
            <w:proofErr w:type="spellEnd"/>
            <w:r w:rsidRPr="00175490">
              <w:t>&gt; 10.</w:t>
            </w:r>
          </w:p>
          <w:p w:rsidR="0051776B" w:rsidRPr="00175490" w:rsidRDefault="0051776B" w:rsidP="0051776B">
            <w:pPr>
              <w:numPr>
                <w:ilvl w:val="0"/>
                <w:numId w:val="22"/>
              </w:numPr>
              <w:spacing w:after="200"/>
              <w:contextualSpacing/>
              <w:jc w:val="both"/>
            </w:pPr>
            <w:r w:rsidRPr="00175490">
              <w:t>Існує можливість економного використання засобу в залежності від ступеня забруднення (концентрацію можна змінювати: від 0,3% до 1,0%).</w:t>
            </w:r>
          </w:p>
          <w:p w:rsidR="0051776B" w:rsidRPr="00175490" w:rsidRDefault="0051776B" w:rsidP="0051776B">
            <w:pPr>
              <w:numPr>
                <w:ilvl w:val="0"/>
                <w:numId w:val="22"/>
              </w:numPr>
              <w:spacing w:after="200"/>
              <w:contextualSpacing/>
              <w:jc w:val="both"/>
            </w:pPr>
            <w:r w:rsidRPr="00175490">
              <w:t xml:space="preserve">Засіб призначено для використання при проведенні обробки інструментів при </w:t>
            </w:r>
            <w:proofErr w:type="spellStart"/>
            <w:r w:rsidRPr="00175490">
              <w:t>температуры</w:t>
            </w:r>
            <w:proofErr w:type="spellEnd"/>
            <w:r w:rsidRPr="00175490">
              <w:t xml:space="preserve"> води від +20 ° C до +65 ° C.</w:t>
            </w:r>
          </w:p>
          <w:bookmarkEnd w:id="1"/>
          <w:bookmarkEnd w:id="2"/>
          <w:p w:rsidR="0051776B" w:rsidRPr="00175490" w:rsidRDefault="0051776B" w:rsidP="0051776B">
            <w:pPr>
              <w:numPr>
                <w:ilvl w:val="0"/>
                <w:numId w:val="22"/>
              </w:numPr>
              <w:contextualSpacing/>
              <w:jc w:val="both"/>
            </w:pPr>
            <w:r w:rsidRPr="00175490">
              <w:t xml:space="preserve">Засіб повинен бути зареєстрований в Україні у встановленому законодавством порядку (Надати </w:t>
            </w:r>
            <w:r w:rsidRPr="00175490">
              <w:rPr>
                <w:spacing w:val="2"/>
              </w:rPr>
              <w:t xml:space="preserve">копії декларації та сертифікату відповідності вимогам </w:t>
            </w:r>
            <w:r w:rsidRPr="00175490">
              <w:rPr>
                <w:spacing w:val="2"/>
              </w:rPr>
              <w:lastRenderedPageBreak/>
              <w:t>Технічного регламенту або підтвердження реєстрації в Державному реєстрі дезінфекційних засобів МОЗ).</w:t>
            </w:r>
          </w:p>
          <w:p w:rsidR="0051776B" w:rsidRPr="00175490" w:rsidRDefault="0051776B" w:rsidP="00B736AC">
            <w:pPr>
              <w:ind w:right="-148"/>
              <w:contextualSpacing/>
              <w:jc w:val="both"/>
              <w:rPr>
                <w:b/>
                <w:sz w:val="20"/>
                <w:szCs w:val="20"/>
              </w:rPr>
            </w:pPr>
          </w:p>
        </w:tc>
      </w:tr>
      <w:tr w:rsidR="0051776B" w:rsidRPr="00175490" w:rsidTr="00B736AC">
        <w:trPr>
          <w:trHeight w:val="304"/>
        </w:trPr>
        <w:tc>
          <w:tcPr>
            <w:tcW w:w="720" w:type="dxa"/>
            <w:vAlign w:val="center"/>
          </w:tcPr>
          <w:p w:rsidR="0051776B" w:rsidRPr="00175490" w:rsidRDefault="0051776B" w:rsidP="00B736AC">
            <w:pPr>
              <w:ind w:left="360"/>
              <w:rPr>
                <w:b/>
              </w:rPr>
            </w:pPr>
            <w:r>
              <w:rPr>
                <w:b/>
              </w:rPr>
              <w:lastRenderedPageBreak/>
              <w:t>2</w:t>
            </w:r>
          </w:p>
        </w:tc>
        <w:tc>
          <w:tcPr>
            <w:tcW w:w="3510" w:type="dxa"/>
            <w:shd w:val="clear" w:color="auto" w:fill="auto"/>
            <w:vAlign w:val="center"/>
          </w:tcPr>
          <w:p w:rsidR="0051776B" w:rsidRPr="00253E54" w:rsidRDefault="0051776B" w:rsidP="00B736AC">
            <w:pPr>
              <w:jc w:val="center"/>
              <w:rPr>
                <w:noProof/>
                <w:kern w:val="24"/>
              </w:rPr>
            </w:pPr>
            <w:r w:rsidRPr="00253E54">
              <w:rPr>
                <w:noProof/>
                <w:kern w:val="24"/>
              </w:rPr>
              <w:t>Засіб дезінфекційний для застосування у мийно-дезінфікуючих машинах "Термосепт ЕD(thermosept ED)" 5л</w:t>
            </w:r>
          </w:p>
        </w:tc>
        <w:tc>
          <w:tcPr>
            <w:tcW w:w="6532" w:type="dxa"/>
            <w:vAlign w:val="center"/>
          </w:tcPr>
          <w:p w:rsidR="0051776B" w:rsidRPr="000A4EDE" w:rsidRDefault="0051776B" w:rsidP="00B736AC">
            <w:pPr>
              <w:jc w:val="both"/>
              <w:rPr>
                <w:bCs/>
              </w:rPr>
            </w:pPr>
            <w:r w:rsidRPr="000A4EDE">
              <w:rPr>
                <w:bCs/>
              </w:rPr>
              <w:t xml:space="preserve">Медико – </w:t>
            </w:r>
            <w:proofErr w:type="spellStart"/>
            <w:r w:rsidRPr="000A4EDE">
              <w:rPr>
                <w:bCs/>
              </w:rPr>
              <w:t>техничні</w:t>
            </w:r>
            <w:proofErr w:type="spellEnd"/>
            <w:r w:rsidRPr="000A4EDE">
              <w:rPr>
                <w:bCs/>
              </w:rPr>
              <w:t xml:space="preserve"> вимоги на</w:t>
            </w:r>
          </w:p>
          <w:p w:rsidR="0051776B" w:rsidRPr="000A4EDE" w:rsidRDefault="0051776B" w:rsidP="00B736AC">
            <w:pPr>
              <w:jc w:val="both"/>
              <w:rPr>
                <w:bCs/>
                <w:noProof/>
                <w:kern w:val="24"/>
              </w:rPr>
            </w:pPr>
            <w:r w:rsidRPr="000A4EDE">
              <w:rPr>
                <w:bCs/>
              </w:rPr>
              <w:t xml:space="preserve">засіб дезінфекційний </w:t>
            </w:r>
            <w:r w:rsidRPr="000A4EDE">
              <w:rPr>
                <w:bCs/>
                <w:noProof/>
                <w:kern w:val="24"/>
              </w:rPr>
              <w:t xml:space="preserve">для застосування у мийно-дезінфікуючих машинах </w:t>
            </w:r>
          </w:p>
          <w:p w:rsidR="0051776B" w:rsidRPr="000A4EDE" w:rsidRDefault="0051776B" w:rsidP="00B736AC">
            <w:pPr>
              <w:jc w:val="both"/>
              <w:rPr>
                <w:bCs/>
                <w:color w:val="000000"/>
              </w:rPr>
            </w:pPr>
            <w:r w:rsidRPr="000A4EDE">
              <w:rPr>
                <w:bCs/>
              </w:rPr>
              <w:t>«</w:t>
            </w:r>
            <w:proofErr w:type="spellStart"/>
            <w:r w:rsidRPr="000A4EDE">
              <w:rPr>
                <w:bCs/>
              </w:rPr>
              <w:t>т</w:t>
            </w:r>
            <w:r w:rsidRPr="000A4EDE">
              <w:rPr>
                <w:bCs/>
                <w:noProof/>
                <w:kern w:val="24"/>
              </w:rPr>
              <w:t>ермосепт</w:t>
            </w:r>
            <w:proofErr w:type="spellEnd"/>
            <w:r w:rsidRPr="000A4EDE">
              <w:rPr>
                <w:bCs/>
                <w:noProof/>
                <w:kern w:val="24"/>
                <w:vertAlign w:val="superscript"/>
              </w:rPr>
              <w:t>®</w:t>
            </w:r>
            <w:r w:rsidRPr="000A4EDE">
              <w:rPr>
                <w:bCs/>
                <w:noProof/>
                <w:kern w:val="24"/>
              </w:rPr>
              <w:t xml:space="preserve"> </w:t>
            </w:r>
            <w:r w:rsidRPr="000A4EDE">
              <w:rPr>
                <w:bCs/>
                <w:noProof/>
                <w:kern w:val="24"/>
                <w:lang w:val="en-US"/>
              </w:rPr>
              <w:t>ED</w:t>
            </w:r>
            <w:r w:rsidRPr="000A4EDE">
              <w:rPr>
                <w:bCs/>
                <w:noProof/>
                <w:kern w:val="24"/>
              </w:rPr>
              <w:t xml:space="preserve"> (</w:t>
            </w:r>
            <w:r w:rsidRPr="000A4EDE">
              <w:rPr>
                <w:bCs/>
                <w:noProof/>
                <w:kern w:val="24"/>
                <w:lang w:val="en-US"/>
              </w:rPr>
              <w:t>thermosept</w:t>
            </w:r>
            <w:r w:rsidRPr="000A4EDE">
              <w:rPr>
                <w:bCs/>
                <w:noProof/>
                <w:kern w:val="24"/>
                <w:vertAlign w:val="superscript"/>
              </w:rPr>
              <w:t>®</w:t>
            </w:r>
            <w:r w:rsidRPr="000A4EDE">
              <w:rPr>
                <w:bCs/>
                <w:noProof/>
                <w:kern w:val="24"/>
              </w:rPr>
              <w:t xml:space="preserve"> </w:t>
            </w:r>
            <w:r w:rsidRPr="000A4EDE">
              <w:rPr>
                <w:bCs/>
                <w:noProof/>
                <w:kern w:val="24"/>
                <w:lang w:val="en-US"/>
              </w:rPr>
              <w:t>ED</w:t>
            </w:r>
            <w:r w:rsidRPr="000A4EDE">
              <w:rPr>
                <w:bCs/>
                <w:noProof/>
                <w:kern w:val="24"/>
              </w:rPr>
              <w:t>)</w:t>
            </w:r>
            <w:r w:rsidRPr="000A4EDE">
              <w:rPr>
                <w:bCs/>
              </w:rPr>
              <w:t xml:space="preserve">»  </w:t>
            </w:r>
            <w:r w:rsidRPr="000A4EDE">
              <w:rPr>
                <w:bCs/>
                <w:color w:val="000000"/>
                <w:lang w:eastAsia="ar-SA"/>
              </w:rPr>
              <w:t>(або еквівалент)</w:t>
            </w:r>
          </w:p>
          <w:p w:rsidR="0051776B" w:rsidRDefault="0051776B" w:rsidP="00B736AC">
            <w:pPr>
              <w:jc w:val="both"/>
              <w:rPr>
                <w:b/>
              </w:rPr>
            </w:pPr>
          </w:p>
          <w:p w:rsidR="0051776B" w:rsidRPr="005276BB" w:rsidRDefault="0051776B" w:rsidP="0051776B">
            <w:pPr>
              <w:pStyle w:val="a3"/>
              <w:numPr>
                <w:ilvl w:val="0"/>
                <w:numId w:val="21"/>
              </w:numPr>
              <w:jc w:val="both"/>
              <w:rPr>
                <w:bCs/>
              </w:rPr>
            </w:pPr>
            <w:r w:rsidRPr="005276BB">
              <w:rPr>
                <w:bCs/>
              </w:rPr>
              <w:t xml:space="preserve">Рідкий  концентрований дезінфекційний засіб для проведення хіміко-термічної обробки у машинах типу </w:t>
            </w:r>
            <w:proofErr w:type="spellStart"/>
            <w:r w:rsidRPr="005276BB">
              <w:rPr>
                <w:bCs/>
                <w:lang w:val="en-US"/>
              </w:rPr>
              <w:t>Belimed</w:t>
            </w:r>
            <w:proofErr w:type="spellEnd"/>
            <w:r w:rsidRPr="005276BB">
              <w:rPr>
                <w:bCs/>
              </w:rPr>
              <w:t xml:space="preserve">, </w:t>
            </w:r>
            <w:r w:rsidRPr="005276BB">
              <w:rPr>
                <w:bCs/>
                <w:lang w:val="en-US"/>
              </w:rPr>
              <w:t>BHT</w:t>
            </w:r>
            <w:r w:rsidRPr="005276BB">
              <w:rPr>
                <w:bCs/>
              </w:rPr>
              <w:t xml:space="preserve">, </w:t>
            </w:r>
            <w:r w:rsidRPr="005276BB">
              <w:rPr>
                <w:bCs/>
                <w:lang w:val="en-US"/>
              </w:rPr>
              <w:t>Miele</w:t>
            </w:r>
            <w:r w:rsidRPr="005276BB">
              <w:rPr>
                <w:bCs/>
              </w:rPr>
              <w:t xml:space="preserve">, </w:t>
            </w:r>
            <w:r w:rsidRPr="005276BB">
              <w:rPr>
                <w:bCs/>
                <w:lang w:val="en-US"/>
              </w:rPr>
              <w:t>Getinge</w:t>
            </w:r>
            <w:r w:rsidRPr="005276BB">
              <w:rPr>
                <w:bCs/>
              </w:rPr>
              <w:t xml:space="preserve">, </w:t>
            </w:r>
            <w:r w:rsidRPr="005276BB">
              <w:rPr>
                <w:bCs/>
                <w:lang w:val="en-US"/>
              </w:rPr>
              <w:t>Olympus</w:t>
            </w:r>
            <w:r w:rsidRPr="005276BB">
              <w:rPr>
                <w:bCs/>
              </w:rPr>
              <w:t xml:space="preserve">, </w:t>
            </w:r>
            <w:r w:rsidRPr="005276BB">
              <w:rPr>
                <w:bCs/>
                <w:lang w:val="en-US"/>
              </w:rPr>
              <w:t>Steelco</w:t>
            </w:r>
            <w:r w:rsidRPr="005276BB">
              <w:rPr>
                <w:bCs/>
              </w:rPr>
              <w:t xml:space="preserve">, </w:t>
            </w:r>
            <w:r w:rsidRPr="005276BB">
              <w:rPr>
                <w:bCs/>
                <w:lang w:val="en-US"/>
              </w:rPr>
              <w:t>Steris</w:t>
            </w:r>
            <w:r w:rsidRPr="005276BB">
              <w:rPr>
                <w:bCs/>
              </w:rPr>
              <w:t xml:space="preserve">, </w:t>
            </w:r>
            <w:proofErr w:type="spellStart"/>
            <w:r w:rsidRPr="005276BB">
              <w:rPr>
                <w:bCs/>
                <w:lang w:val="en-US"/>
              </w:rPr>
              <w:t>Wassenburg</w:t>
            </w:r>
            <w:proofErr w:type="spellEnd"/>
            <w:r w:rsidRPr="005276BB">
              <w:rPr>
                <w:bCs/>
              </w:rPr>
              <w:t xml:space="preserve">   або інших.</w:t>
            </w:r>
          </w:p>
          <w:p w:rsidR="0051776B" w:rsidRPr="005276BB" w:rsidRDefault="0051776B" w:rsidP="0051776B">
            <w:pPr>
              <w:pStyle w:val="a3"/>
              <w:numPr>
                <w:ilvl w:val="0"/>
                <w:numId w:val="21"/>
              </w:numPr>
              <w:jc w:val="both"/>
              <w:rPr>
                <w:bCs/>
              </w:rPr>
            </w:pPr>
            <w:r w:rsidRPr="005276BB">
              <w:rPr>
                <w:bCs/>
              </w:rPr>
              <w:t>Призначення: дезінфекція високого рівня гнучких і жорстких ендоскопів (</w:t>
            </w:r>
            <w:proofErr w:type="spellStart"/>
            <w:r w:rsidRPr="005276BB">
              <w:rPr>
                <w:bCs/>
              </w:rPr>
              <w:t>гастро</w:t>
            </w:r>
            <w:proofErr w:type="spellEnd"/>
            <w:r w:rsidRPr="005276BB">
              <w:rPr>
                <w:bCs/>
              </w:rPr>
              <w:t xml:space="preserve">-, </w:t>
            </w:r>
            <w:proofErr w:type="spellStart"/>
            <w:r w:rsidRPr="005276BB">
              <w:rPr>
                <w:bCs/>
              </w:rPr>
              <w:t>бронхо</w:t>
            </w:r>
            <w:proofErr w:type="spellEnd"/>
            <w:r w:rsidRPr="005276BB">
              <w:rPr>
                <w:bCs/>
              </w:rPr>
              <w:t xml:space="preserve">-, цисто-, колоно-, </w:t>
            </w:r>
            <w:proofErr w:type="spellStart"/>
            <w:r w:rsidRPr="005276BB">
              <w:rPr>
                <w:bCs/>
              </w:rPr>
              <w:t>ректо</w:t>
            </w:r>
            <w:proofErr w:type="spellEnd"/>
            <w:r w:rsidRPr="005276BB">
              <w:rPr>
                <w:bCs/>
              </w:rPr>
              <w:t xml:space="preserve">-, </w:t>
            </w:r>
            <w:proofErr w:type="spellStart"/>
            <w:r w:rsidRPr="005276BB">
              <w:rPr>
                <w:bCs/>
              </w:rPr>
              <w:t>артро</w:t>
            </w:r>
            <w:proofErr w:type="spellEnd"/>
            <w:r w:rsidRPr="005276BB">
              <w:rPr>
                <w:bCs/>
              </w:rPr>
              <w:t xml:space="preserve">-, </w:t>
            </w:r>
            <w:proofErr w:type="spellStart"/>
            <w:r w:rsidRPr="005276BB">
              <w:rPr>
                <w:bCs/>
              </w:rPr>
              <w:t>ларинго</w:t>
            </w:r>
            <w:proofErr w:type="spellEnd"/>
            <w:r w:rsidRPr="005276BB">
              <w:rPr>
                <w:bCs/>
              </w:rPr>
              <w:t xml:space="preserve">-, </w:t>
            </w:r>
            <w:proofErr w:type="spellStart"/>
            <w:r w:rsidRPr="005276BB">
              <w:rPr>
                <w:bCs/>
              </w:rPr>
              <w:t>гістеро</w:t>
            </w:r>
            <w:proofErr w:type="spellEnd"/>
            <w:r w:rsidRPr="005276BB">
              <w:rPr>
                <w:bCs/>
              </w:rPr>
              <w:t xml:space="preserve">-, </w:t>
            </w:r>
            <w:proofErr w:type="spellStart"/>
            <w:r w:rsidRPr="005276BB">
              <w:rPr>
                <w:bCs/>
              </w:rPr>
              <w:t>лапаро</w:t>
            </w:r>
            <w:proofErr w:type="spellEnd"/>
            <w:r w:rsidRPr="005276BB">
              <w:rPr>
                <w:bCs/>
              </w:rPr>
              <w:t xml:space="preserve">-, </w:t>
            </w:r>
            <w:proofErr w:type="spellStart"/>
            <w:r w:rsidRPr="005276BB">
              <w:rPr>
                <w:bCs/>
              </w:rPr>
              <w:t>дуоденоскопів</w:t>
            </w:r>
            <w:proofErr w:type="spellEnd"/>
            <w:r w:rsidRPr="005276BB">
              <w:rPr>
                <w:bCs/>
              </w:rPr>
              <w:t xml:space="preserve"> та інших), та інструментів і комплектуючих до них, а також різноманітних медичних виробів дезінфекцію яких можливо здійснювати механізованим способом.</w:t>
            </w:r>
          </w:p>
          <w:p w:rsidR="0051776B" w:rsidRPr="005276BB" w:rsidRDefault="0051776B" w:rsidP="0051776B">
            <w:pPr>
              <w:pStyle w:val="a3"/>
              <w:numPr>
                <w:ilvl w:val="0"/>
                <w:numId w:val="21"/>
              </w:numPr>
              <w:jc w:val="both"/>
              <w:rPr>
                <w:bCs/>
              </w:rPr>
            </w:pPr>
            <w:r w:rsidRPr="005276BB">
              <w:rPr>
                <w:bCs/>
              </w:rPr>
              <w:t xml:space="preserve">Засіб на основі </w:t>
            </w:r>
            <w:proofErr w:type="spellStart"/>
            <w:r w:rsidRPr="005276BB">
              <w:rPr>
                <w:bCs/>
              </w:rPr>
              <w:t>глутаральдегіду</w:t>
            </w:r>
            <w:proofErr w:type="spellEnd"/>
            <w:r w:rsidRPr="005276BB">
              <w:rPr>
                <w:bCs/>
              </w:rPr>
              <w:t xml:space="preserve"> у кількості не менш -  20,0%.</w:t>
            </w:r>
          </w:p>
          <w:p w:rsidR="0051776B" w:rsidRPr="005276BB" w:rsidRDefault="0051776B" w:rsidP="0051776B">
            <w:pPr>
              <w:pStyle w:val="a3"/>
              <w:numPr>
                <w:ilvl w:val="0"/>
                <w:numId w:val="21"/>
              </w:numPr>
              <w:jc w:val="both"/>
              <w:rPr>
                <w:bCs/>
              </w:rPr>
            </w:pPr>
            <w:r w:rsidRPr="005276BB">
              <w:rPr>
                <w:bCs/>
              </w:rPr>
              <w:t xml:space="preserve">Обов’язкова складова засобу: інгібітори корозії. </w:t>
            </w:r>
          </w:p>
          <w:p w:rsidR="0051776B" w:rsidRPr="005276BB" w:rsidRDefault="0051776B" w:rsidP="0051776B">
            <w:pPr>
              <w:pStyle w:val="a3"/>
              <w:numPr>
                <w:ilvl w:val="0"/>
                <w:numId w:val="21"/>
              </w:numPr>
              <w:jc w:val="both"/>
              <w:rPr>
                <w:bCs/>
                <w:noProof/>
                <w:kern w:val="24"/>
              </w:rPr>
            </w:pPr>
            <w:r w:rsidRPr="005276BB">
              <w:rPr>
                <w:bCs/>
                <w:color w:val="000000"/>
              </w:rPr>
              <w:t xml:space="preserve"> Засіб </w:t>
            </w:r>
            <w:r w:rsidRPr="005276BB">
              <w:rPr>
                <w:bCs/>
              </w:rPr>
              <w:t xml:space="preserve">повинен бути </w:t>
            </w:r>
            <w:r w:rsidRPr="005276BB">
              <w:rPr>
                <w:bCs/>
                <w:color w:val="000000"/>
              </w:rPr>
              <w:t>випробуваний щодо сумісності з матеріалами ендоскопів на оригінальних елементах ендоскопа «</w:t>
            </w:r>
            <w:r w:rsidRPr="005276BB">
              <w:rPr>
                <w:bCs/>
                <w:color w:val="000000"/>
                <w:lang w:val="en-US"/>
              </w:rPr>
              <w:t>Pentax</w:t>
            </w:r>
            <w:r w:rsidRPr="005276BB">
              <w:rPr>
                <w:bCs/>
                <w:color w:val="000000"/>
              </w:rPr>
              <w:t>» або «</w:t>
            </w:r>
            <w:r w:rsidRPr="005276BB">
              <w:rPr>
                <w:bCs/>
                <w:lang w:val="en-US"/>
              </w:rPr>
              <w:t>Olympus</w:t>
            </w:r>
            <w:r w:rsidRPr="005276BB">
              <w:rPr>
                <w:bCs/>
              </w:rPr>
              <w:t>»,</w:t>
            </w:r>
            <w:r w:rsidRPr="005276BB">
              <w:rPr>
                <w:bCs/>
                <w:color w:val="000000"/>
              </w:rPr>
              <w:t xml:space="preserve"> або інших та </w:t>
            </w:r>
            <w:r w:rsidRPr="005276BB">
              <w:rPr>
                <w:bCs/>
              </w:rPr>
              <w:t xml:space="preserve">рекомендований до використання у </w:t>
            </w:r>
            <w:r w:rsidRPr="005276BB">
              <w:rPr>
                <w:bCs/>
                <w:noProof/>
                <w:kern w:val="24"/>
              </w:rPr>
              <w:t>автоматизованих мийно-дезінфікуючих машинах провідних виробників.</w:t>
            </w:r>
          </w:p>
          <w:p w:rsidR="0051776B" w:rsidRPr="005276BB" w:rsidRDefault="0051776B" w:rsidP="0051776B">
            <w:pPr>
              <w:pStyle w:val="a3"/>
              <w:numPr>
                <w:ilvl w:val="0"/>
                <w:numId w:val="21"/>
              </w:numPr>
              <w:jc w:val="both"/>
              <w:rPr>
                <w:bCs/>
                <w:noProof/>
                <w:kern w:val="24"/>
              </w:rPr>
            </w:pPr>
            <w:r w:rsidRPr="005276BB">
              <w:rPr>
                <w:bCs/>
                <w:color w:val="000000"/>
              </w:rPr>
              <w:t xml:space="preserve">Засіб  повинен </w:t>
            </w:r>
            <w:r w:rsidRPr="005276BB">
              <w:rPr>
                <w:bCs/>
              </w:rPr>
              <w:t xml:space="preserve">добре розчинятися у воді, величина </w:t>
            </w:r>
            <w:proofErr w:type="spellStart"/>
            <w:r w:rsidRPr="005276BB">
              <w:rPr>
                <w:bCs/>
              </w:rPr>
              <w:t>рН</w:t>
            </w:r>
            <w:proofErr w:type="spellEnd"/>
            <w:r w:rsidRPr="005276BB">
              <w:rPr>
                <w:bCs/>
              </w:rPr>
              <w:t xml:space="preserve"> концентрату - 3,6</w:t>
            </w:r>
            <w:r w:rsidRPr="005276BB">
              <w:rPr>
                <w:bCs/>
                <w:u w:val="single"/>
              </w:rPr>
              <w:t>+</w:t>
            </w:r>
            <w:r w:rsidRPr="005276BB">
              <w:rPr>
                <w:bCs/>
              </w:rPr>
              <w:t>0,1</w:t>
            </w:r>
          </w:p>
          <w:p w:rsidR="0051776B" w:rsidRPr="005276BB" w:rsidRDefault="0051776B" w:rsidP="0051776B">
            <w:pPr>
              <w:pStyle w:val="a3"/>
              <w:numPr>
                <w:ilvl w:val="0"/>
                <w:numId w:val="21"/>
              </w:numPr>
              <w:jc w:val="both"/>
              <w:rPr>
                <w:b/>
              </w:rPr>
            </w:pPr>
            <w:r w:rsidRPr="005276BB">
              <w:rPr>
                <w:bCs/>
              </w:rPr>
              <w:t xml:space="preserve">Засіб низько пінний, </w:t>
            </w:r>
            <w:r w:rsidRPr="005276BB">
              <w:rPr>
                <w:bCs/>
                <w:color w:val="000000"/>
              </w:rPr>
              <w:t xml:space="preserve">добре взаємодіє з різними матеріалами, що було підтверджено випробуваннями щодо сумісності з різноманітними </w:t>
            </w:r>
            <w:r w:rsidRPr="005276BB">
              <w:rPr>
                <w:bCs/>
              </w:rPr>
              <w:t>термолабільними та термостабільними матеріалами, а також з</w:t>
            </w:r>
            <w:r w:rsidRPr="005276BB">
              <w:rPr>
                <w:bCs/>
                <w:color w:val="000000"/>
              </w:rPr>
              <w:t xml:space="preserve"> виробами із заліза, неіржавіючої сталі, міді, латуні, цинку, алюмінію, пластиків (поліетилену, полістиролу, </w:t>
            </w:r>
            <w:proofErr w:type="spellStart"/>
            <w:r w:rsidRPr="005276BB">
              <w:rPr>
                <w:bCs/>
                <w:color w:val="000000"/>
              </w:rPr>
              <w:t>поліметил</w:t>
            </w:r>
            <w:proofErr w:type="spellEnd"/>
            <w:r w:rsidRPr="005276BB">
              <w:rPr>
                <w:bCs/>
                <w:color w:val="000000"/>
              </w:rPr>
              <w:t xml:space="preserve"> </w:t>
            </w:r>
            <w:proofErr w:type="spellStart"/>
            <w:r w:rsidRPr="005276BB">
              <w:rPr>
                <w:bCs/>
                <w:color w:val="000000"/>
              </w:rPr>
              <w:t>метакрилату</w:t>
            </w:r>
            <w:proofErr w:type="spellEnd"/>
            <w:r w:rsidRPr="005276BB">
              <w:rPr>
                <w:bCs/>
                <w:color w:val="000000"/>
              </w:rPr>
              <w:t xml:space="preserve">, полікарбонату, </w:t>
            </w:r>
            <w:proofErr w:type="spellStart"/>
            <w:r w:rsidRPr="005276BB">
              <w:rPr>
                <w:bCs/>
                <w:color w:val="000000"/>
              </w:rPr>
              <w:t>поліоксіметилену</w:t>
            </w:r>
            <w:proofErr w:type="spellEnd"/>
            <w:r w:rsidRPr="005276BB">
              <w:rPr>
                <w:bCs/>
                <w:color w:val="000000"/>
              </w:rPr>
              <w:t xml:space="preserve">, поліетилен </w:t>
            </w:r>
            <w:proofErr w:type="spellStart"/>
            <w:r w:rsidRPr="005276BB">
              <w:rPr>
                <w:bCs/>
                <w:color w:val="000000"/>
              </w:rPr>
              <w:t>терефталату</w:t>
            </w:r>
            <w:proofErr w:type="spellEnd"/>
            <w:r w:rsidRPr="005276BB">
              <w:rPr>
                <w:bCs/>
                <w:color w:val="000000"/>
              </w:rPr>
              <w:t xml:space="preserve">, </w:t>
            </w:r>
            <w:proofErr w:type="spellStart"/>
            <w:r w:rsidRPr="005276BB">
              <w:rPr>
                <w:bCs/>
                <w:color w:val="000000"/>
              </w:rPr>
              <w:t>поліаміду</w:t>
            </w:r>
            <w:proofErr w:type="spellEnd"/>
            <w:r w:rsidRPr="005276BB">
              <w:rPr>
                <w:bCs/>
                <w:color w:val="000000"/>
              </w:rPr>
              <w:t xml:space="preserve">, </w:t>
            </w:r>
            <w:proofErr w:type="spellStart"/>
            <w:r w:rsidRPr="005276BB">
              <w:rPr>
                <w:bCs/>
                <w:color w:val="000000"/>
              </w:rPr>
              <w:t>полісульфону</w:t>
            </w:r>
            <w:proofErr w:type="spellEnd"/>
            <w:r w:rsidRPr="005276BB">
              <w:rPr>
                <w:bCs/>
                <w:color w:val="000000"/>
              </w:rPr>
              <w:t xml:space="preserve">, м’якого та твердого полівінілхлориду, плексигласу, поліефіру, латексу, </w:t>
            </w:r>
            <w:proofErr w:type="spellStart"/>
            <w:r w:rsidRPr="005276BB">
              <w:rPr>
                <w:bCs/>
                <w:color w:val="000000"/>
              </w:rPr>
              <w:t>вітону</w:t>
            </w:r>
            <w:proofErr w:type="spellEnd"/>
            <w:r w:rsidRPr="005276BB">
              <w:rPr>
                <w:bCs/>
                <w:color w:val="000000"/>
              </w:rPr>
              <w:t xml:space="preserve">, тефлону, силікону, альгінату, </w:t>
            </w:r>
            <w:proofErr w:type="spellStart"/>
            <w:r w:rsidRPr="005276BB">
              <w:rPr>
                <w:bCs/>
                <w:color w:val="000000"/>
              </w:rPr>
              <w:t>гідроколоїду</w:t>
            </w:r>
            <w:proofErr w:type="spellEnd"/>
            <w:r w:rsidRPr="005276BB">
              <w:rPr>
                <w:bCs/>
                <w:color w:val="000000"/>
              </w:rPr>
              <w:t xml:space="preserve">), гум (натуральний, </w:t>
            </w:r>
            <w:proofErr w:type="spellStart"/>
            <w:r w:rsidRPr="005276BB">
              <w:rPr>
                <w:bCs/>
                <w:color w:val="000000"/>
              </w:rPr>
              <w:t>бутадієнстирольний</w:t>
            </w:r>
            <w:proofErr w:type="spellEnd"/>
            <w:r w:rsidRPr="005276BB">
              <w:rPr>
                <w:bCs/>
                <w:color w:val="000000"/>
              </w:rPr>
              <w:t xml:space="preserve">, </w:t>
            </w:r>
            <w:proofErr w:type="spellStart"/>
            <w:r w:rsidRPr="005276BB">
              <w:rPr>
                <w:bCs/>
                <w:color w:val="000000"/>
              </w:rPr>
              <w:t>нітріловий</w:t>
            </w:r>
            <w:proofErr w:type="spellEnd"/>
            <w:r w:rsidRPr="005276BB">
              <w:rPr>
                <w:bCs/>
                <w:color w:val="000000"/>
              </w:rPr>
              <w:t xml:space="preserve">, </w:t>
            </w:r>
            <w:proofErr w:type="spellStart"/>
            <w:r w:rsidRPr="005276BB">
              <w:rPr>
                <w:bCs/>
                <w:color w:val="000000"/>
              </w:rPr>
              <w:t>ізобутен-ізопреновий</w:t>
            </w:r>
            <w:proofErr w:type="spellEnd"/>
            <w:r w:rsidRPr="005276BB">
              <w:rPr>
                <w:bCs/>
                <w:color w:val="000000"/>
              </w:rPr>
              <w:t xml:space="preserve">, хлоропреновий, </w:t>
            </w:r>
            <w:proofErr w:type="spellStart"/>
            <w:r w:rsidRPr="005276BB">
              <w:rPr>
                <w:bCs/>
                <w:color w:val="000000"/>
              </w:rPr>
              <w:t>фтороуглеродний</w:t>
            </w:r>
            <w:proofErr w:type="spellEnd"/>
            <w:r w:rsidRPr="005276BB">
              <w:rPr>
                <w:bCs/>
                <w:color w:val="000000"/>
              </w:rPr>
              <w:t xml:space="preserve"> каучук, </w:t>
            </w:r>
            <w:proofErr w:type="spellStart"/>
            <w:r w:rsidRPr="005276BB">
              <w:rPr>
                <w:bCs/>
                <w:color w:val="000000"/>
              </w:rPr>
              <w:t>етиленпропілендієн</w:t>
            </w:r>
            <w:proofErr w:type="spellEnd"/>
            <w:r w:rsidRPr="005276BB">
              <w:rPr>
                <w:bCs/>
                <w:color w:val="000000"/>
              </w:rPr>
              <w:t xml:space="preserve">, </w:t>
            </w:r>
            <w:proofErr w:type="spellStart"/>
            <w:r w:rsidRPr="005276BB">
              <w:rPr>
                <w:bCs/>
                <w:color w:val="000000"/>
              </w:rPr>
              <w:t>полідиметилсилоксан</w:t>
            </w:r>
            <w:proofErr w:type="spellEnd"/>
            <w:r w:rsidRPr="005276BB">
              <w:rPr>
                <w:bCs/>
                <w:color w:val="000000"/>
              </w:rPr>
              <w:t>,</w:t>
            </w:r>
            <w:r w:rsidRPr="005276BB">
              <w:rPr>
                <w:color w:val="000000"/>
              </w:rPr>
              <w:t xml:space="preserve"> поліуретан) тощо.</w:t>
            </w:r>
          </w:p>
          <w:p w:rsidR="0051776B" w:rsidRPr="005276BB" w:rsidRDefault="0051776B" w:rsidP="0051776B">
            <w:pPr>
              <w:pStyle w:val="a3"/>
              <w:numPr>
                <w:ilvl w:val="0"/>
                <w:numId w:val="21"/>
              </w:numPr>
              <w:jc w:val="both"/>
              <w:rPr>
                <w:spacing w:val="-2"/>
              </w:rPr>
            </w:pPr>
            <w:r w:rsidRPr="005276BB">
              <w:t>Засіб має</w:t>
            </w:r>
            <w:r w:rsidRPr="005276BB">
              <w:rPr>
                <w:b/>
              </w:rPr>
              <w:t xml:space="preserve"> </w:t>
            </w:r>
            <w:r w:rsidRPr="005276BB">
              <w:rPr>
                <w:spacing w:val="-2"/>
              </w:rPr>
              <w:t xml:space="preserve">антимікробні властивості щодо бактерій (включаючи збудників туберкульозу </w:t>
            </w:r>
            <w:r w:rsidRPr="005276BB">
              <w:rPr>
                <w:spacing w:val="-1"/>
              </w:rPr>
              <w:t xml:space="preserve">(у </w:t>
            </w:r>
            <w:proofErr w:type="spellStart"/>
            <w:r w:rsidRPr="005276BB">
              <w:rPr>
                <w:spacing w:val="-1"/>
              </w:rPr>
              <w:t>т.ч</w:t>
            </w:r>
            <w:proofErr w:type="spellEnd"/>
            <w:r w:rsidRPr="005276BB">
              <w:rPr>
                <w:spacing w:val="-1"/>
              </w:rPr>
              <w:t xml:space="preserve">. </w:t>
            </w:r>
            <w:proofErr w:type="spellStart"/>
            <w:r w:rsidRPr="005276BB">
              <w:rPr>
                <w:rFonts w:eastAsia="Arial"/>
              </w:rPr>
              <w:t>Mycobacterium</w:t>
            </w:r>
            <w:proofErr w:type="spellEnd"/>
            <w:r w:rsidRPr="005276BB">
              <w:rPr>
                <w:rFonts w:eastAsia="Arial"/>
              </w:rPr>
              <w:t xml:space="preserve"> </w:t>
            </w:r>
            <w:proofErr w:type="spellStart"/>
            <w:r w:rsidRPr="005276BB">
              <w:rPr>
                <w:rFonts w:eastAsia="Arial"/>
              </w:rPr>
              <w:t>avium</w:t>
            </w:r>
            <w:proofErr w:type="spellEnd"/>
            <w:r w:rsidRPr="005276BB">
              <w:rPr>
                <w:rFonts w:eastAsia="Arial"/>
              </w:rPr>
              <w:t xml:space="preserve"> та </w:t>
            </w:r>
            <w:proofErr w:type="spellStart"/>
            <w:r w:rsidRPr="005276BB">
              <w:rPr>
                <w:rFonts w:eastAsia="Arial"/>
              </w:rPr>
              <w:t>Mycobacterium</w:t>
            </w:r>
            <w:proofErr w:type="spellEnd"/>
            <w:r w:rsidRPr="005276BB">
              <w:rPr>
                <w:spacing w:val="-1"/>
              </w:rPr>
              <w:t xml:space="preserve"> </w:t>
            </w:r>
            <w:proofErr w:type="spellStart"/>
            <w:r w:rsidRPr="005276BB">
              <w:rPr>
                <w:spacing w:val="-1"/>
              </w:rPr>
              <w:t>terrae</w:t>
            </w:r>
            <w:proofErr w:type="spellEnd"/>
            <w:r w:rsidRPr="005276BB">
              <w:rPr>
                <w:spacing w:val="-1"/>
              </w:rPr>
              <w:t>)</w:t>
            </w:r>
            <w:r w:rsidRPr="005276BB">
              <w:rPr>
                <w:spacing w:val="-2"/>
              </w:rPr>
              <w:t xml:space="preserve">, кишкових і крапельних інфекцій бактеріальної етіології, у </w:t>
            </w:r>
            <w:proofErr w:type="spellStart"/>
            <w:r w:rsidRPr="005276BB">
              <w:rPr>
                <w:spacing w:val="-2"/>
              </w:rPr>
              <w:t>т.ч</w:t>
            </w:r>
            <w:proofErr w:type="spellEnd"/>
            <w:r w:rsidRPr="005276BB">
              <w:rPr>
                <w:spacing w:val="-2"/>
              </w:rPr>
              <w:t xml:space="preserve">. резистентні штами </w:t>
            </w:r>
            <w:proofErr w:type="spellStart"/>
            <w:r w:rsidRPr="005276BB">
              <w:rPr>
                <w:spacing w:val="-2"/>
              </w:rPr>
              <w:t>внутрішньолікарняних</w:t>
            </w:r>
            <w:proofErr w:type="spellEnd"/>
            <w:r w:rsidRPr="005276BB">
              <w:rPr>
                <w:spacing w:val="-2"/>
              </w:rPr>
              <w:t xml:space="preserve"> інфекцій, </w:t>
            </w:r>
            <w:r w:rsidRPr="005276BB">
              <w:t xml:space="preserve">зокрема, </w:t>
            </w:r>
            <w:proofErr w:type="spellStart"/>
            <w:r w:rsidRPr="005276BB">
              <w:t>мультирезистентний</w:t>
            </w:r>
            <w:proofErr w:type="spellEnd"/>
            <w:r w:rsidRPr="005276BB">
              <w:t xml:space="preserve"> золотистий стафілокок (MRSA), </w:t>
            </w:r>
            <w:proofErr w:type="spellStart"/>
            <w:r w:rsidRPr="005276BB">
              <w:t>Helicobacter</w:t>
            </w:r>
            <w:proofErr w:type="spellEnd"/>
            <w:r w:rsidRPr="005276BB">
              <w:t xml:space="preserve"> </w:t>
            </w:r>
            <w:proofErr w:type="spellStart"/>
            <w:r w:rsidRPr="005276BB">
              <w:t>pylory</w:t>
            </w:r>
            <w:proofErr w:type="spellEnd"/>
            <w:r w:rsidRPr="005276BB">
              <w:t xml:space="preserve">, </w:t>
            </w:r>
            <w:proofErr w:type="spellStart"/>
            <w:r w:rsidRPr="005276BB">
              <w:t>ешерихії</w:t>
            </w:r>
            <w:proofErr w:type="spellEnd"/>
            <w:r w:rsidRPr="005276BB">
              <w:t xml:space="preserve"> (</w:t>
            </w:r>
            <w:proofErr w:type="spellStart"/>
            <w:r w:rsidRPr="005276BB">
              <w:t>Enterohaemorrhagic</w:t>
            </w:r>
            <w:proofErr w:type="spellEnd"/>
            <w:r w:rsidRPr="005276BB">
              <w:t xml:space="preserve"> E. </w:t>
            </w:r>
            <w:proofErr w:type="spellStart"/>
            <w:r w:rsidRPr="005276BB">
              <w:t>coli</w:t>
            </w:r>
            <w:proofErr w:type="spellEnd"/>
            <w:r w:rsidRPr="005276BB">
              <w:t xml:space="preserve"> 0157 (EHEC), </w:t>
            </w:r>
            <w:proofErr w:type="spellStart"/>
            <w:r w:rsidRPr="005276BB">
              <w:t>Enterococcus</w:t>
            </w:r>
            <w:proofErr w:type="spellEnd"/>
            <w:r w:rsidRPr="005276BB">
              <w:t xml:space="preserve"> </w:t>
            </w:r>
            <w:proofErr w:type="spellStart"/>
            <w:r w:rsidRPr="005276BB">
              <w:t>faecalis</w:t>
            </w:r>
            <w:proofErr w:type="spellEnd"/>
            <w:r w:rsidRPr="005276BB">
              <w:t xml:space="preserve">, </w:t>
            </w:r>
            <w:r w:rsidRPr="005276BB">
              <w:rPr>
                <w:bdr w:val="none" w:sz="0" w:space="0" w:color="auto" w:frame="1"/>
              </w:rPr>
              <w:t xml:space="preserve">E. </w:t>
            </w:r>
            <w:proofErr w:type="spellStart"/>
            <w:r w:rsidRPr="005276BB">
              <w:rPr>
                <w:bdr w:val="none" w:sz="0" w:space="0" w:color="auto" w:frame="1"/>
              </w:rPr>
              <w:t>faecium</w:t>
            </w:r>
            <w:proofErr w:type="spellEnd"/>
            <w:r w:rsidRPr="005276BB">
              <w:rPr>
                <w:bdr w:val="none" w:sz="0" w:space="0" w:color="auto" w:frame="1"/>
              </w:rPr>
              <w:t xml:space="preserve">, </w:t>
            </w:r>
            <w:proofErr w:type="spellStart"/>
            <w:r w:rsidRPr="005276BB">
              <w:rPr>
                <w:bdr w:val="none" w:sz="0" w:space="0" w:color="auto" w:frame="1"/>
              </w:rPr>
              <w:t>Klebsiella</w:t>
            </w:r>
            <w:proofErr w:type="spellEnd"/>
            <w:r w:rsidRPr="005276BB">
              <w:rPr>
                <w:bdr w:val="none" w:sz="0" w:space="0" w:color="auto" w:frame="1"/>
              </w:rPr>
              <w:t xml:space="preserve"> </w:t>
            </w:r>
            <w:proofErr w:type="spellStart"/>
            <w:r w:rsidRPr="005276BB">
              <w:rPr>
                <w:bdr w:val="none" w:sz="0" w:space="0" w:color="auto" w:frame="1"/>
              </w:rPr>
              <w:t>spp</w:t>
            </w:r>
            <w:proofErr w:type="spellEnd"/>
            <w:r w:rsidRPr="005276BB">
              <w:rPr>
                <w:bdr w:val="none" w:sz="0" w:space="0" w:color="auto" w:frame="1"/>
              </w:rPr>
              <w:t xml:space="preserve">. (у тому числі K. </w:t>
            </w:r>
            <w:proofErr w:type="spellStart"/>
            <w:r w:rsidRPr="005276BB">
              <w:rPr>
                <w:bdr w:val="none" w:sz="0" w:space="0" w:color="auto" w:frame="1"/>
              </w:rPr>
              <w:t>pneumoniae</w:t>
            </w:r>
            <w:proofErr w:type="spellEnd"/>
            <w:r w:rsidRPr="005276BB">
              <w:rPr>
                <w:bdr w:val="none" w:sz="0" w:space="0" w:color="auto" w:frame="1"/>
              </w:rPr>
              <w:t xml:space="preserve">), </w:t>
            </w:r>
            <w:proofErr w:type="spellStart"/>
            <w:r w:rsidRPr="005276BB">
              <w:rPr>
                <w:bdr w:val="none" w:sz="0" w:space="0" w:color="auto" w:frame="1"/>
              </w:rPr>
              <w:t>Enterobacter</w:t>
            </w:r>
            <w:proofErr w:type="spellEnd"/>
            <w:r w:rsidRPr="005276BB">
              <w:rPr>
                <w:bdr w:val="none" w:sz="0" w:space="0" w:color="auto" w:frame="1"/>
              </w:rPr>
              <w:t xml:space="preserve"> </w:t>
            </w:r>
            <w:proofErr w:type="spellStart"/>
            <w:r w:rsidRPr="005276BB">
              <w:rPr>
                <w:bdr w:val="none" w:sz="0" w:space="0" w:color="auto" w:frame="1"/>
              </w:rPr>
              <w:t>spp</w:t>
            </w:r>
            <w:proofErr w:type="spellEnd"/>
            <w:r w:rsidRPr="005276BB">
              <w:rPr>
                <w:bdr w:val="none" w:sz="0" w:space="0" w:color="auto" w:frame="1"/>
              </w:rPr>
              <w:t xml:space="preserve">., </w:t>
            </w:r>
            <w:proofErr w:type="spellStart"/>
            <w:r w:rsidRPr="005276BB">
              <w:t>Proteus</w:t>
            </w:r>
            <w:proofErr w:type="spellEnd"/>
            <w:r w:rsidRPr="005276BB">
              <w:t xml:space="preserve"> </w:t>
            </w:r>
            <w:proofErr w:type="spellStart"/>
            <w:r w:rsidRPr="005276BB">
              <w:t>mirabilis</w:t>
            </w:r>
            <w:proofErr w:type="spellEnd"/>
            <w:r w:rsidRPr="005276BB">
              <w:t xml:space="preserve">, </w:t>
            </w:r>
            <w:proofErr w:type="spellStart"/>
            <w:r w:rsidRPr="005276BB">
              <w:rPr>
                <w:bdr w:val="none" w:sz="0" w:space="0" w:color="auto" w:frame="1"/>
              </w:rPr>
              <w:t>Proteus</w:t>
            </w:r>
            <w:proofErr w:type="spellEnd"/>
            <w:r w:rsidRPr="005276BB">
              <w:rPr>
                <w:bdr w:val="none" w:sz="0" w:space="0" w:color="auto" w:frame="1"/>
              </w:rPr>
              <w:t xml:space="preserve"> </w:t>
            </w:r>
            <w:proofErr w:type="spellStart"/>
            <w:r w:rsidRPr="005276BB">
              <w:rPr>
                <w:bdr w:val="none" w:sz="0" w:space="0" w:color="auto" w:frame="1"/>
              </w:rPr>
              <w:t>vulgaris</w:t>
            </w:r>
            <w:proofErr w:type="spellEnd"/>
            <w:r w:rsidRPr="005276BB">
              <w:rPr>
                <w:bdr w:val="none" w:sz="0" w:space="0" w:color="auto" w:frame="1"/>
              </w:rPr>
              <w:t xml:space="preserve">, </w:t>
            </w:r>
            <w:proofErr w:type="spellStart"/>
            <w:r w:rsidRPr="005276BB">
              <w:t>Ps</w:t>
            </w:r>
            <w:proofErr w:type="spellEnd"/>
            <w:r w:rsidRPr="005276BB">
              <w:t xml:space="preserve">. </w:t>
            </w:r>
            <w:proofErr w:type="spellStart"/>
            <w:r w:rsidRPr="005276BB">
              <w:t>aeruginosa</w:t>
            </w:r>
            <w:proofErr w:type="spellEnd"/>
            <w:r w:rsidRPr="005276BB">
              <w:t xml:space="preserve">, </w:t>
            </w:r>
            <w:proofErr w:type="spellStart"/>
            <w:r w:rsidRPr="005276BB">
              <w:rPr>
                <w:spacing w:val="-2"/>
              </w:rPr>
              <w:t>Acinetobacter</w:t>
            </w:r>
            <w:proofErr w:type="spellEnd"/>
            <w:r w:rsidRPr="005276BB">
              <w:rPr>
                <w:spacing w:val="-2"/>
              </w:rPr>
              <w:t xml:space="preserve"> </w:t>
            </w:r>
            <w:proofErr w:type="spellStart"/>
            <w:r w:rsidRPr="005276BB">
              <w:rPr>
                <w:spacing w:val="-2"/>
              </w:rPr>
              <w:t>junii</w:t>
            </w:r>
            <w:proofErr w:type="spellEnd"/>
            <w:r w:rsidRPr="005276BB">
              <w:rPr>
                <w:spacing w:val="-2"/>
              </w:rPr>
              <w:t>,</w:t>
            </w:r>
            <w:r w:rsidRPr="005276BB">
              <w:rPr>
                <w:bdr w:val="none" w:sz="0" w:space="0" w:color="auto" w:frame="1"/>
              </w:rPr>
              <w:t xml:space="preserve"> </w:t>
            </w:r>
            <w:proofErr w:type="spellStart"/>
            <w:r w:rsidRPr="005276BB">
              <w:rPr>
                <w:bdr w:val="none" w:sz="0" w:space="0" w:color="auto" w:frame="1"/>
              </w:rPr>
              <w:t>Ac</w:t>
            </w:r>
            <w:r w:rsidRPr="005276BB">
              <w:rPr>
                <w:bdr w:val="none" w:sz="0" w:space="0" w:color="auto" w:frame="1"/>
                <w:lang w:val="en-US"/>
              </w:rPr>
              <w:t>i</w:t>
            </w:r>
            <w:proofErr w:type="spellEnd"/>
            <w:r w:rsidRPr="005276BB">
              <w:rPr>
                <w:bdr w:val="none" w:sz="0" w:space="0" w:color="auto" w:frame="1"/>
              </w:rPr>
              <w:t>n</w:t>
            </w:r>
            <w:r w:rsidRPr="005276BB">
              <w:rPr>
                <w:bdr w:val="none" w:sz="0" w:space="0" w:color="auto" w:frame="1"/>
                <w:lang w:val="en-US"/>
              </w:rPr>
              <w:t>e</w:t>
            </w:r>
            <w:proofErr w:type="spellStart"/>
            <w:r w:rsidRPr="005276BB">
              <w:rPr>
                <w:bdr w:val="none" w:sz="0" w:space="0" w:color="auto" w:frame="1"/>
              </w:rPr>
              <w:t>tobacter</w:t>
            </w:r>
            <w:proofErr w:type="spellEnd"/>
            <w:r w:rsidRPr="005276BB">
              <w:rPr>
                <w:bdr w:val="none" w:sz="0" w:space="0" w:color="auto" w:frame="1"/>
              </w:rPr>
              <w:t xml:space="preserve"> </w:t>
            </w:r>
            <w:proofErr w:type="spellStart"/>
            <w:r w:rsidRPr="005276BB">
              <w:rPr>
                <w:bdr w:val="none" w:sz="0" w:space="0" w:color="auto" w:frame="1"/>
              </w:rPr>
              <w:t>spp</w:t>
            </w:r>
            <w:proofErr w:type="spellEnd"/>
            <w:r w:rsidRPr="005276BB">
              <w:rPr>
                <w:bdr w:val="none" w:sz="0" w:space="0" w:color="auto" w:frame="1"/>
              </w:rPr>
              <w:t xml:space="preserve">., </w:t>
            </w:r>
            <w:proofErr w:type="spellStart"/>
            <w:r w:rsidRPr="005276BB">
              <w:lastRenderedPageBreak/>
              <w:t>ванкомицин</w:t>
            </w:r>
            <w:proofErr w:type="spellEnd"/>
            <w:r w:rsidRPr="005276BB">
              <w:t xml:space="preserve">-резистентний ентерокок (VRE), </w:t>
            </w:r>
            <w:proofErr w:type="spellStart"/>
            <w:r w:rsidRPr="005276BB">
              <w:t>шигели</w:t>
            </w:r>
            <w:proofErr w:type="spellEnd"/>
            <w:r w:rsidRPr="005276BB">
              <w:t xml:space="preserve">, </w:t>
            </w:r>
            <w:proofErr w:type="spellStart"/>
            <w:r w:rsidRPr="005276BB">
              <w:t>клостридії</w:t>
            </w:r>
            <w:proofErr w:type="spellEnd"/>
            <w:r w:rsidRPr="005276BB">
              <w:t xml:space="preserve">, сальмонели, </w:t>
            </w:r>
            <w:proofErr w:type="spellStart"/>
            <w:r w:rsidRPr="005276BB">
              <w:t>клебсієли</w:t>
            </w:r>
            <w:proofErr w:type="spellEnd"/>
            <w:r w:rsidRPr="005276BB">
              <w:t xml:space="preserve">, </w:t>
            </w:r>
            <w:proofErr w:type="spellStart"/>
            <w:r w:rsidRPr="005276BB">
              <w:t>легіонели</w:t>
            </w:r>
            <w:proofErr w:type="spellEnd"/>
            <w:r w:rsidRPr="005276BB">
              <w:t xml:space="preserve">, </w:t>
            </w:r>
            <w:proofErr w:type="spellStart"/>
            <w:r w:rsidRPr="005276BB">
              <w:t>лептоспіри</w:t>
            </w:r>
            <w:proofErr w:type="spellEnd"/>
            <w:r w:rsidRPr="005276BB">
              <w:t xml:space="preserve">, </w:t>
            </w:r>
            <w:proofErr w:type="spellStart"/>
            <w:r w:rsidRPr="005276BB">
              <w:t>ієрсінії</w:t>
            </w:r>
            <w:proofErr w:type="spellEnd"/>
            <w:r w:rsidRPr="005276BB">
              <w:t xml:space="preserve">, коринебактерії, стрептококи, стафілококи, </w:t>
            </w:r>
            <w:proofErr w:type="spellStart"/>
            <w:r w:rsidRPr="005276BB">
              <w:t>менінгококи</w:t>
            </w:r>
            <w:proofErr w:type="spellEnd"/>
            <w:r w:rsidRPr="005276BB">
              <w:t>, особливо-небезпечні інфекції: чума, туляремія, черевний тиф, холера та інші види бактерій</w:t>
            </w:r>
            <w:r w:rsidRPr="005276BB">
              <w:rPr>
                <w:spacing w:val="-1"/>
              </w:rPr>
              <w:t xml:space="preserve">, </w:t>
            </w:r>
            <w:r w:rsidRPr="005276BB">
              <w:rPr>
                <w:spacing w:val="2"/>
              </w:rPr>
              <w:t xml:space="preserve">вірусів (в </w:t>
            </w:r>
            <w:proofErr w:type="spellStart"/>
            <w:r w:rsidRPr="005276BB">
              <w:rPr>
                <w:spacing w:val="2"/>
              </w:rPr>
              <w:t>т.ч</w:t>
            </w:r>
            <w:proofErr w:type="spellEnd"/>
            <w:r w:rsidRPr="005276BB">
              <w:rPr>
                <w:spacing w:val="2"/>
              </w:rPr>
              <w:t>. збудників гепатитів А, В, С,</w:t>
            </w:r>
            <w:r w:rsidRPr="005276BB">
              <w:t xml:space="preserve"> D, E, F, G,</w:t>
            </w:r>
            <w:r w:rsidRPr="005276BB">
              <w:rPr>
                <w:spacing w:val="2"/>
              </w:rPr>
              <w:t xml:space="preserve"> ВІЛ-інфекції, </w:t>
            </w:r>
            <w:r w:rsidRPr="005276BB">
              <w:t xml:space="preserve">герпес-, рота-, корона-, каліці-, </w:t>
            </w:r>
            <w:proofErr w:type="spellStart"/>
            <w:r w:rsidRPr="005276BB">
              <w:t>параміксо</w:t>
            </w:r>
            <w:proofErr w:type="spellEnd"/>
            <w:r w:rsidRPr="005276BB">
              <w:t xml:space="preserve">-, ханта-, </w:t>
            </w:r>
            <w:proofErr w:type="spellStart"/>
            <w:r w:rsidRPr="005276BB">
              <w:t>вакцинія</w:t>
            </w:r>
            <w:proofErr w:type="spellEnd"/>
            <w:r w:rsidRPr="005276BB">
              <w:t xml:space="preserve">-, </w:t>
            </w:r>
            <w:proofErr w:type="spellStart"/>
            <w:r w:rsidRPr="005276BB">
              <w:t>коксакі</w:t>
            </w:r>
            <w:proofErr w:type="spellEnd"/>
            <w:r w:rsidRPr="005276BB">
              <w:t xml:space="preserve">-, </w:t>
            </w:r>
            <w:proofErr w:type="spellStart"/>
            <w:r w:rsidRPr="005276BB">
              <w:t>папова</w:t>
            </w:r>
            <w:proofErr w:type="spellEnd"/>
            <w:r w:rsidRPr="005276BB">
              <w:t xml:space="preserve">-, </w:t>
            </w:r>
            <w:proofErr w:type="spellStart"/>
            <w:r w:rsidRPr="005276BB">
              <w:t>ентеро</w:t>
            </w:r>
            <w:proofErr w:type="spellEnd"/>
            <w:r w:rsidRPr="005276BB">
              <w:t xml:space="preserve">- (в </w:t>
            </w:r>
            <w:proofErr w:type="spellStart"/>
            <w:r w:rsidRPr="005276BB">
              <w:t>т.ч</w:t>
            </w:r>
            <w:proofErr w:type="spellEnd"/>
            <w:r w:rsidRPr="005276BB">
              <w:t xml:space="preserve">. </w:t>
            </w:r>
            <w:proofErr w:type="spellStart"/>
            <w:r w:rsidRPr="005276BB">
              <w:t>поліовірусні</w:t>
            </w:r>
            <w:proofErr w:type="spellEnd"/>
            <w:r w:rsidRPr="005276BB">
              <w:t>), респіраторно-</w:t>
            </w:r>
            <w:proofErr w:type="spellStart"/>
            <w:r w:rsidRPr="005276BB">
              <w:t>синцитіальні</w:t>
            </w:r>
            <w:proofErr w:type="spellEnd"/>
            <w:r w:rsidRPr="005276BB">
              <w:t xml:space="preserve">, </w:t>
            </w:r>
            <w:proofErr w:type="spellStart"/>
            <w:r w:rsidRPr="005276BB">
              <w:t>рино</w:t>
            </w:r>
            <w:proofErr w:type="spellEnd"/>
            <w:r w:rsidRPr="005276BB">
              <w:t xml:space="preserve">-, аденовірусні інфекції, </w:t>
            </w:r>
            <w:r w:rsidRPr="005276BB">
              <w:rPr>
                <w:spacing w:val="2"/>
              </w:rPr>
              <w:t>SARS,</w:t>
            </w:r>
            <w:r w:rsidRPr="005276BB">
              <w:t xml:space="preserve"> </w:t>
            </w:r>
            <w:r w:rsidRPr="005276BB">
              <w:rPr>
                <w:spacing w:val="-2"/>
              </w:rPr>
              <w:t xml:space="preserve">лихоманка </w:t>
            </w:r>
            <w:proofErr w:type="spellStart"/>
            <w:r w:rsidRPr="005276BB">
              <w:rPr>
                <w:spacing w:val="-2"/>
              </w:rPr>
              <w:t>Ебола</w:t>
            </w:r>
            <w:proofErr w:type="spellEnd"/>
            <w:r w:rsidRPr="005276BB">
              <w:rPr>
                <w:spacing w:val="-2"/>
              </w:rPr>
              <w:t>,</w:t>
            </w:r>
            <w:r w:rsidRPr="005276BB">
              <w:t xml:space="preserve"> збудників різних видів грипу та парагрипу, зокрема: A(H5N1) «пташиний грип», A(H1N1) «свинячий грип», </w:t>
            </w:r>
            <w:r w:rsidRPr="005276BB">
              <w:rPr>
                <w:spacing w:val="-2"/>
              </w:rPr>
              <w:t xml:space="preserve">фунгіцидні (включаючи </w:t>
            </w:r>
            <w:proofErr w:type="spellStart"/>
            <w:r w:rsidRPr="005276BB">
              <w:rPr>
                <w:spacing w:val="-2"/>
              </w:rPr>
              <w:t>кандидози</w:t>
            </w:r>
            <w:proofErr w:type="spellEnd"/>
            <w:r w:rsidRPr="005276BB">
              <w:rPr>
                <w:spacing w:val="-2"/>
              </w:rPr>
              <w:t xml:space="preserve">, дерматомікози </w:t>
            </w:r>
            <w:r w:rsidRPr="005276BB">
              <w:t xml:space="preserve">(у </w:t>
            </w:r>
            <w:proofErr w:type="spellStart"/>
            <w:r w:rsidRPr="005276BB">
              <w:t>т.ч</w:t>
            </w:r>
            <w:proofErr w:type="spellEnd"/>
            <w:r w:rsidRPr="005276BB">
              <w:t>.</w:t>
            </w:r>
            <w:r w:rsidRPr="005276BB">
              <w:rPr>
                <w:lang w:val="en-US"/>
              </w:rPr>
              <w:t>T</w:t>
            </w:r>
            <w:r w:rsidRPr="005276BB">
              <w:t>.</w:t>
            </w:r>
            <w:proofErr w:type="spellStart"/>
            <w:r w:rsidRPr="005276BB">
              <w:rPr>
                <w:lang w:val="en-US"/>
              </w:rPr>
              <w:t>mentagropfytes</w:t>
            </w:r>
            <w:proofErr w:type="spellEnd"/>
            <w:r w:rsidRPr="005276BB">
              <w:t>)</w:t>
            </w:r>
            <w:r w:rsidRPr="005276BB">
              <w:rPr>
                <w:spacing w:val="-2"/>
              </w:rPr>
              <w:t xml:space="preserve">, </w:t>
            </w:r>
            <w:proofErr w:type="spellStart"/>
            <w:r w:rsidRPr="005276BB">
              <w:rPr>
                <w:spacing w:val="-2"/>
              </w:rPr>
              <w:t>трихофітії</w:t>
            </w:r>
            <w:proofErr w:type="spellEnd"/>
            <w:r w:rsidRPr="005276BB">
              <w:rPr>
                <w:spacing w:val="-2"/>
              </w:rPr>
              <w:t xml:space="preserve">), плісняві гриби, </w:t>
            </w:r>
            <w:r w:rsidRPr="005276BB">
              <w:t xml:space="preserve">(у </w:t>
            </w:r>
            <w:proofErr w:type="spellStart"/>
            <w:r w:rsidRPr="005276BB">
              <w:t>т.ч</w:t>
            </w:r>
            <w:proofErr w:type="spellEnd"/>
            <w:r w:rsidRPr="005276BB">
              <w:t xml:space="preserve">. </w:t>
            </w:r>
            <w:proofErr w:type="gramStart"/>
            <w:r w:rsidRPr="005276BB">
              <w:rPr>
                <w:lang w:val="en-US"/>
              </w:rPr>
              <w:t>A</w:t>
            </w:r>
            <w:r w:rsidRPr="005276BB">
              <w:t>.</w:t>
            </w:r>
            <w:proofErr w:type="spellStart"/>
            <w:r w:rsidRPr="005276BB">
              <w:rPr>
                <w:lang w:val="en-US"/>
              </w:rPr>
              <w:t>niger</w:t>
            </w:r>
            <w:proofErr w:type="spellEnd"/>
            <w:proofErr w:type="gramEnd"/>
            <w:r w:rsidRPr="005276BB">
              <w:t>))</w:t>
            </w:r>
            <w:r w:rsidRPr="005276BB">
              <w:rPr>
                <w:spacing w:val="-2"/>
              </w:rPr>
              <w:t xml:space="preserve"> та </w:t>
            </w:r>
            <w:proofErr w:type="spellStart"/>
            <w:r w:rsidRPr="005276BB">
              <w:rPr>
                <w:spacing w:val="-2"/>
              </w:rPr>
              <w:t>спороцидні</w:t>
            </w:r>
            <w:proofErr w:type="spellEnd"/>
            <w:r w:rsidRPr="005276BB">
              <w:rPr>
                <w:spacing w:val="-2"/>
              </w:rPr>
              <w:t xml:space="preserve"> властивості (</w:t>
            </w:r>
            <w:proofErr w:type="spellStart"/>
            <w:r w:rsidRPr="005276BB">
              <w:t>Bacillus</w:t>
            </w:r>
            <w:proofErr w:type="spellEnd"/>
            <w:r w:rsidRPr="005276BB">
              <w:t xml:space="preserve"> </w:t>
            </w:r>
            <w:proofErr w:type="spellStart"/>
            <w:r w:rsidRPr="005276BB">
              <w:t>subtilis</w:t>
            </w:r>
            <w:proofErr w:type="spellEnd"/>
            <w:r w:rsidRPr="005276BB">
              <w:t xml:space="preserve">, </w:t>
            </w:r>
            <w:proofErr w:type="spellStart"/>
            <w:r w:rsidRPr="005276BB">
              <w:rPr>
                <w:rFonts w:eastAsia="Courier New"/>
              </w:rPr>
              <w:t>Clostridium</w:t>
            </w:r>
            <w:proofErr w:type="spellEnd"/>
            <w:r w:rsidRPr="005276BB">
              <w:rPr>
                <w:rFonts w:eastAsia="Courier New"/>
              </w:rPr>
              <w:t xml:space="preserve"> </w:t>
            </w:r>
            <w:proofErr w:type="spellStart"/>
            <w:r w:rsidRPr="005276BB">
              <w:rPr>
                <w:rFonts w:eastAsia="Courier New"/>
              </w:rPr>
              <w:t>difficile</w:t>
            </w:r>
            <w:proofErr w:type="spellEnd"/>
            <w:r w:rsidRPr="005276BB">
              <w:rPr>
                <w:spacing w:val="-2"/>
              </w:rPr>
              <w:t xml:space="preserve">). </w:t>
            </w:r>
          </w:p>
          <w:p w:rsidR="0051776B" w:rsidRPr="005276BB" w:rsidRDefault="0051776B" w:rsidP="0051776B">
            <w:pPr>
              <w:pStyle w:val="a3"/>
              <w:numPr>
                <w:ilvl w:val="0"/>
                <w:numId w:val="21"/>
              </w:numPr>
              <w:jc w:val="both"/>
            </w:pPr>
            <w:r w:rsidRPr="005276BB">
              <w:t xml:space="preserve">Засіб протестований відповідно до Європейських стандартів EN ISO 15883-4, EN 14562, </w:t>
            </w:r>
            <w:r w:rsidRPr="005276BB">
              <w:rPr>
                <w:lang w:val="en-US"/>
              </w:rPr>
              <w:t>EN</w:t>
            </w:r>
            <w:r w:rsidRPr="005276BB">
              <w:t xml:space="preserve"> 14348, </w:t>
            </w:r>
            <w:r w:rsidRPr="005276BB">
              <w:rPr>
                <w:lang w:val="en-US"/>
              </w:rPr>
              <w:t>E</w:t>
            </w:r>
            <w:r w:rsidRPr="005276BB">
              <w:t>N 14476, E</w:t>
            </w:r>
            <w:r w:rsidRPr="005276BB">
              <w:rPr>
                <w:lang w:val="en-US"/>
              </w:rPr>
              <w:t>N</w:t>
            </w:r>
            <w:r w:rsidRPr="005276BB">
              <w:t xml:space="preserve"> 13704, EN 13727, </w:t>
            </w:r>
            <w:r w:rsidRPr="005276BB">
              <w:rPr>
                <w:lang w:val="en-US"/>
              </w:rPr>
              <w:t>E</w:t>
            </w:r>
            <w:r w:rsidRPr="005276BB">
              <w:t>N 14561, EN 14563</w:t>
            </w:r>
            <w:r w:rsidRPr="005276BB">
              <w:rPr>
                <w:rFonts w:eastAsia="Courier New"/>
              </w:rPr>
              <w:t>.</w:t>
            </w:r>
          </w:p>
          <w:p w:rsidR="0051776B" w:rsidRPr="005276BB" w:rsidRDefault="0051776B" w:rsidP="0051776B">
            <w:pPr>
              <w:pStyle w:val="a3"/>
              <w:numPr>
                <w:ilvl w:val="0"/>
                <w:numId w:val="21"/>
              </w:numPr>
              <w:jc w:val="both"/>
            </w:pPr>
            <w:r w:rsidRPr="005276BB">
              <w:rPr>
                <w:color w:val="000000"/>
              </w:rPr>
              <w:t xml:space="preserve">Можливе багаторазове використання робочих розчинів </w:t>
            </w:r>
            <w:r w:rsidRPr="005276BB">
              <w:rPr>
                <w:color w:val="000000"/>
                <w:spacing w:val="6"/>
              </w:rPr>
              <w:t xml:space="preserve">для </w:t>
            </w:r>
            <w:r w:rsidRPr="005276BB">
              <w:rPr>
                <w:color w:val="000000"/>
              </w:rPr>
              <w:t>дезінфекції високого рівня не менш 14 діб.</w:t>
            </w:r>
          </w:p>
          <w:p w:rsidR="0051776B" w:rsidRPr="005276BB" w:rsidRDefault="0051776B" w:rsidP="0051776B">
            <w:pPr>
              <w:pStyle w:val="a3"/>
              <w:numPr>
                <w:ilvl w:val="0"/>
                <w:numId w:val="21"/>
              </w:numPr>
              <w:jc w:val="both"/>
            </w:pPr>
            <w:r w:rsidRPr="005276BB">
              <w:rPr>
                <w:color w:val="000000"/>
              </w:rPr>
              <w:t xml:space="preserve">Відсутність у складі засобу окисників, </w:t>
            </w:r>
            <w:proofErr w:type="spellStart"/>
            <w:r w:rsidRPr="005276BB">
              <w:rPr>
                <w:color w:val="000000"/>
              </w:rPr>
              <w:t>гуанідінів</w:t>
            </w:r>
            <w:proofErr w:type="spellEnd"/>
            <w:r w:rsidRPr="005276BB">
              <w:rPr>
                <w:color w:val="000000"/>
              </w:rPr>
              <w:t xml:space="preserve">, </w:t>
            </w:r>
            <w:proofErr w:type="spellStart"/>
            <w:r w:rsidRPr="005276BB">
              <w:rPr>
                <w:color w:val="000000"/>
              </w:rPr>
              <w:t>ЧАСів</w:t>
            </w:r>
            <w:proofErr w:type="spellEnd"/>
            <w:r w:rsidRPr="005276BB">
              <w:rPr>
                <w:color w:val="000000"/>
              </w:rPr>
              <w:t xml:space="preserve">, амінів. </w:t>
            </w:r>
          </w:p>
          <w:p w:rsidR="0051776B" w:rsidRPr="005276BB" w:rsidRDefault="0051776B" w:rsidP="0051776B">
            <w:pPr>
              <w:pStyle w:val="a3"/>
              <w:numPr>
                <w:ilvl w:val="0"/>
                <w:numId w:val="21"/>
              </w:numPr>
              <w:jc w:val="both"/>
            </w:pPr>
            <w:r w:rsidRPr="005276BB">
              <w:t>Експозиція– 5 хв. при температурі +55 °C.</w:t>
            </w:r>
          </w:p>
          <w:p w:rsidR="0051776B" w:rsidRPr="000D07A7" w:rsidRDefault="0051776B" w:rsidP="0051776B">
            <w:pPr>
              <w:pStyle w:val="a3"/>
              <w:numPr>
                <w:ilvl w:val="0"/>
                <w:numId w:val="21"/>
              </w:numPr>
              <w:jc w:val="both"/>
            </w:pPr>
            <w:r w:rsidRPr="000D07A7">
              <w:t xml:space="preserve">Засіб повинен бути зареєстрований в Україні у встановленому законодавством порядку (Надати </w:t>
            </w:r>
            <w:r w:rsidRPr="000D07A7">
              <w:rPr>
                <w:spacing w:val="2"/>
              </w:rPr>
              <w:t xml:space="preserve">копії декларації та сертифікату відповідності вимогам Технічного регламенту або </w:t>
            </w:r>
            <w:r>
              <w:rPr>
                <w:spacing w:val="2"/>
              </w:rPr>
              <w:t xml:space="preserve">підтвердження реєстрації в Державному реєстрі дезінфекційних засобів </w:t>
            </w:r>
            <w:r w:rsidRPr="000D07A7">
              <w:rPr>
                <w:spacing w:val="2"/>
              </w:rPr>
              <w:t>МОЗ).</w:t>
            </w:r>
          </w:p>
          <w:p w:rsidR="0051776B" w:rsidRPr="002B2451" w:rsidRDefault="0051776B" w:rsidP="00B736AC">
            <w:pPr>
              <w:pStyle w:val="a3"/>
              <w:ind w:left="786" w:right="-148"/>
              <w:jc w:val="both"/>
            </w:pPr>
          </w:p>
          <w:p w:rsidR="0051776B" w:rsidRPr="00175490" w:rsidRDefault="0051776B" w:rsidP="00B736AC">
            <w:pPr>
              <w:jc w:val="center"/>
            </w:pPr>
          </w:p>
        </w:tc>
      </w:tr>
      <w:tr w:rsidR="0051776B" w:rsidRPr="00175490" w:rsidTr="00B736AC">
        <w:trPr>
          <w:trHeight w:val="304"/>
        </w:trPr>
        <w:tc>
          <w:tcPr>
            <w:tcW w:w="720" w:type="dxa"/>
            <w:vAlign w:val="center"/>
          </w:tcPr>
          <w:p w:rsidR="0051776B" w:rsidRDefault="0051776B" w:rsidP="00B736AC">
            <w:pPr>
              <w:ind w:left="360"/>
              <w:rPr>
                <w:b/>
              </w:rPr>
            </w:pPr>
            <w:r>
              <w:rPr>
                <w:b/>
              </w:rPr>
              <w:lastRenderedPageBreak/>
              <w:t>3</w:t>
            </w:r>
          </w:p>
        </w:tc>
        <w:tc>
          <w:tcPr>
            <w:tcW w:w="3510" w:type="dxa"/>
            <w:shd w:val="clear" w:color="auto" w:fill="auto"/>
            <w:vAlign w:val="center"/>
          </w:tcPr>
          <w:p w:rsidR="0051776B" w:rsidRPr="00253E54" w:rsidRDefault="0051776B" w:rsidP="00B736AC">
            <w:pPr>
              <w:jc w:val="center"/>
              <w:rPr>
                <w:noProof/>
                <w:kern w:val="24"/>
              </w:rPr>
            </w:pPr>
            <w:r w:rsidRPr="00253E54">
              <w:rPr>
                <w:lang w:val="uk" w:eastAsia="uk"/>
              </w:rPr>
              <w:t>Рідкий лужний засіб для застосування у спеціальних миючих машинах "</w:t>
            </w:r>
            <w:proofErr w:type="spellStart"/>
            <w:r w:rsidRPr="00253E54">
              <w:rPr>
                <w:lang w:val="uk" w:eastAsia="uk"/>
              </w:rPr>
              <w:t>термосепт</w:t>
            </w:r>
            <w:proofErr w:type="spellEnd"/>
            <w:r w:rsidRPr="00253E54">
              <w:rPr>
                <w:lang w:val="uk" w:eastAsia="uk"/>
              </w:rPr>
              <w:t xml:space="preserve"> екстра (</w:t>
            </w:r>
            <w:proofErr w:type="spellStart"/>
            <w:r w:rsidRPr="00253E54">
              <w:rPr>
                <w:lang w:val="uk" w:eastAsia="uk"/>
              </w:rPr>
              <w:t>thermosept</w:t>
            </w:r>
            <w:proofErr w:type="spellEnd"/>
            <w:r w:rsidRPr="00253E54">
              <w:rPr>
                <w:lang w:val="uk" w:eastAsia="uk"/>
              </w:rPr>
              <w:t xml:space="preserve"> Х-</w:t>
            </w:r>
            <w:proofErr w:type="spellStart"/>
            <w:r w:rsidRPr="00253E54">
              <w:rPr>
                <w:lang w:val="uk" w:eastAsia="uk"/>
              </w:rPr>
              <w:t>tra</w:t>
            </w:r>
            <w:proofErr w:type="spellEnd"/>
            <w:r w:rsidRPr="00253E54">
              <w:rPr>
                <w:lang w:val="uk" w:eastAsia="uk"/>
              </w:rPr>
              <w:t xml:space="preserve"> )" 5л</w:t>
            </w:r>
            <w:r w:rsidRPr="00175490">
              <w:rPr>
                <w:lang w:val="uk" w:eastAsia="uk"/>
              </w:rPr>
              <w:t xml:space="preserve"> у комплекті з нейтралізатором</w:t>
            </w:r>
          </w:p>
        </w:tc>
        <w:tc>
          <w:tcPr>
            <w:tcW w:w="6532" w:type="dxa"/>
            <w:vAlign w:val="center"/>
          </w:tcPr>
          <w:p w:rsidR="0051776B" w:rsidRPr="0073370D" w:rsidRDefault="0051776B" w:rsidP="00B736AC">
            <w:pPr>
              <w:jc w:val="center"/>
            </w:pPr>
            <w:r w:rsidRPr="0073370D">
              <w:t xml:space="preserve">Медико – </w:t>
            </w:r>
            <w:proofErr w:type="spellStart"/>
            <w:r w:rsidRPr="0073370D">
              <w:t>техничні</w:t>
            </w:r>
            <w:proofErr w:type="spellEnd"/>
            <w:r w:rsidRPr="0073370D">
              <w:t xml:space="preserve"> вимоги на</w:t>
            </w:r>
          </w:p>
          <w:p w:rsidR="0051776B" w:rsidRDefault="0051776B" w:rsidP="00B736AC">
            <w:pPr>
              <w:jc w:val="center"/>
              <w:rPr>
                <w:b/>
                <w:bCs/>
                <w:color w:val="000000"/>
              </w:rPr>
            </w:pPr>
            <w:r w:rsidRPr="0073370D">
              <w:rPr>
                <w:noProof/>
                <w:kern w:val="24"/>
              </w:rPr>
              <w:t xml:space="preserve">засіб дезінфекційний </w:t>
            </w:r>
            <w:r w:rsidRPr="0073370D">
              <w:t>«</w:t>
            </w:r>
            <w:proofErr w:type="spellStart"/>
            <w:r w:rsidRPr="0073370D">
              <w:t>т</w:t>
            </w:r>
            <w:r w:rsidRPr="0073370D">
              <w:rPr>
                <w:noProof/>
                <w:kern w:val="24"/>
              </w:rPr>
              <w:t>ермосепт</w:t>
            </w:r>
            <w:proofErr w:type="spellEnd"/>
            <w:r w:rsidRPr="0073370D">
              <w:rPr>
                <w:noProof/>
                <w:kern w:val="24"/>
                <w:vertAlign w:val="superscript"/>
              </w:rPr>
              <w:t>®</w:t>
            </w:r>
            <w:r w:rsidRPr="0073370D">
              <w:rPr>
                <w:noProof/>
                <w:kern w:val="24"/>
              </w:rPr>
              <w:t xml:space="preserve"> екстра (</w:t>
            </w:r>
            <w:r w:rsidRPr="0073370D">
              <w:rPr>
                <w:noProof/>
                <w:kern w:val="24"/>
                <w:lang w:val="en-US"/>
              </w:rPr>
              <w:t>thermosept</w:t>
            </w:r>
            <w:r w:rsidRPr="0073370D">
              <w:rPr>
                <w:noProof/>
                <w:kern w:val="24"/>
                <w:vertAlign w:val="superscript"/>
              </w:rPr>
              <w:t>®</w:t>
            </w:r>
            <w:r w:rsidRPr="0073370D">
              <w:rPr>
                <w:noProof/>
                <w:kern w:val="24"/>
              </w:rPr>
              <w:t xml:space="preserve"> Х-</w:t>
            </w:r>
            <w:r w:rsidRPr="0073370D">
              <w:rPr>
                <w:noProof/>
                <w:kern w:val="24"/>
                <w:lang w:val="en-US"/>
              </w:rPr>
              <w:t>tra</w:t>
            </w:r>
            <w:r w:rsidRPr="0073370D">
              <w:rPr>
                <w:noProof/>
                <w:kern w:val="24"/>
              </w:rPr>
              <w:t>)</w:t>
            </w:r>
            <w:r w:rsidRPr="0073370D">
              <w:t>»  у комплекті з нейтралізатором</w:t>
            </w:r>
            <w:r>
              <w:t xml:space="preserve"> </w:t>
            </w:r>
            <w:r>
              <w:rPr>
                <w:color w:val="000000"/>
                <w:lang w:eastAsia="ar-SA"/>
              </w:rPr>
              <w:t>(або еквівалент)</w:t>
            </w:r>
          </w:p>
          <w:p w:rsidR="0051776B" w:rsidRPr="0073370D" w:rsidRDefault="0051776B" w:rsidP="00B736AC">
            <w:pPr>
              <w:jc w:val="center"/>
            </w:pPr>
          </w:p>
          <w:p w:rsidR="0051776B" w:rsidRPr="0073370D" w:rsidRDefault="0051776B" w:rsidP="00B736AC">
            <w:pPr>
              <w:jc w:val="center"/>
            </w:pPr>
          </w:p>
          <w:p w:rsidR="0051776B" w:rsidRPr="005F4A25" w:rsidRDefault="0051776B" w:rsidP="00B736AC">
            <w:pPr>
              <w:jc w:val="center"/>
            </w:pPr>
          </w:p>
          <w:p w:rsidR="0051776B" w:rsidRPr="00C26319" w:rsidRDefault="0051776B" w:rsidP="0051776B">
            <w:pPr>
              <w:pStyle w:val="a3"/>
              <w:numPr>
                <w:ilvl w:val="0"/>
                <w:numId w:val="23"/>
              </w:numPr>
              <w:spacing w:after="200"/>
              <w:jc w:val="both"/>
            </w:pPr>
            <w:r w:rsidRPr="00C26319">
              <w:rPr>
                <w:noProof/>
                <w:kern w:val="24"/>
              </w:rPr>
              <w:t xml:space="preserve">Рідкий </w:t>
            </w:r>
            <w:proofErr w:type="spellStart"/>
            <w:r w:rsidRPr="00C26319">
              <w:t>слаболужний</w:t>
            </w:r>
            <w:proofErr w:type="spellEnd"/>
            <w:r w:rsidRPr="00C26319">
              <w:t xml:space="preserve"> високоефективний ферментативний очищувач для автоматизованої обробки медичних виробів в закладах охорони здоров’я.</w:t>
            </w:r>
          </w:p>
          <w:p w:rsidR="0051776B" w:rsidRPr="00C26319" w:rsidRDefault="0051776B" w:rsidP="0051776B">
            <w:pPr>
              <w:pStyle w:val="a3"/>
              <w:numPr>
                <w:ilvl w:val="0"/>
                <w:numId w:val="23"/>
              </w:numPr>
              <w:jc w:val="both"/>
            </w:pPr>
            <w:r w:rsidRPr="00C26319">
              <w:t xml:space="preserve"> До складу засобу повинні входити: протеаза – до 1,0% (діюча речовина); аніонні та </w:t>
            </w:r>
            <w:proofErr w:type="spellStart"/>
            <w:r w:rsidRPr="00C26319">
              <w:t>неіоногенні</w:t>
            </w:r>
            <w:proofErr w:type="spellEnd"/>
            <w:r w:rsidRPr="00C26319">
              <w:t xml:space="preserve"> поверхнево-активні речовини, комплекс ферментів, інгібітори корозії.</w:t>
            </w:r>
          </w:p>
          <w:p w:rsidR="0051776B" w:rsidRPr="00C26319" w:rsidRDefault="0051776B" w:rsidP="0051776B">
            <w:pPr>
              <w:pStyle w:val="a3"/>
              <w:numPr>
                <w:ilvl w:val="0"/>
                <w:numId w:val="23"/>
              </w:numPr>
              <w:spacing w:after="200"/>
              <w:jc w:val="both"/>
            </w:pPr>
            <w:r w:rsidRPr="00C26319">
              <w:t>Засіб не містить силікатів</w:t>
            </w:r>
            <w:r>
              <w:t>, фосфатів</w:t>
            </w:r>
            <w:r w:rsidRPr="00C26319">
              <w:t xml:space="preserve"> та окиснювачів.</w:t>
            </w:r>
          </w:p>
          <w:p w:rsidR="0051776B" w:rsidRPr="00C26319" w:rsidRDefault="0051776B" w:rsidP="0051776B">
            <w:pPr>
              <w:pStyle w:val="a3"/>
              <w:numPr>
                <w:ilvl w:val="0"/>
                <w:numId w:val="23"/>
              </w:numPr>
              <w:spacing w:after="200"/>
              <w:jc w:val="both"/>
            </w:pPr>
            <w:proofErr w:type="spellStart"/>
            <w:r w:rsidRPr="00C26319">
              <w:t>рН</w:t>
            </w:r>
            <w:proofErr w:type="spellEnd"/>
            <w:r w:rsidRPr="00C26319">
              <w:t xml:space="preserve"> засобу складає &gt; 10</w:t>
            </w:r>
          </w:p>
          <w:p w:rsidR="0051776B" w:rsidRPr="00C26319" w:rsidRDefault="0051776B" w:rsidP="0051776B">
            <w:pPr>
              <w:pStyle w:val="a3"/>
              <w:numPr>
                <w:ilvl w:val="0"/>
                <w:numId w:val="23"/>
              </w:numPr>
              <w:spacing w:after="200"/>
              <w:jc w:val="both"/>
            </w:pPr>
            <w:r w:rsidRPr="00C26319">
              <w:t>Засіб низько пінний, не пошкоджує об’єкти, що виготовлені із металів, скла, має оптимізовану сумісність матеріалів з термолабільними та термостабільними матеріалами, а також з</w:t>
            </w:r>
            <w:r w:rsidRPr="00C26319">
              <w:rPr>
                <w:color w:val="000000"/>
              </w:rPr>
              <w:t xml:space="preserve"> виробами із заліза, неіржавіючої сталі, міді, латуні, цинку, алюмінію, пластиків (поліетилену, полістиролу, </w:t>
            </w:r>
            <w:proofErr w:type="spellStart"/>
            <w:r w:rsidRPr="00C26319">
              <w:rPr>
                <w:color w:val="000000"/>
              </w:rPr>
              <w:t>поліметилметакрилату</w:t>
            </w:r>
            <w:proofErr w:type="spellEnd"/>
            <w:r w:rsidRPr="00C26319">
              <w:rPr>
                <w:color w:val="000000"/>
              </w:rPr>
              <w:t xml:space="preserve">, полікарбонату, </w:t>
            </w:r>
            <w:proofErr w:type="spellStart"/>
            <w:r w:rsidRPr="00C26319">
              <w:rPr>
                <w:color w:val="000000"/>
              </w:rPr>
              <w:t>поліоксіметилену</w:t>
            </w:r>
            <w:proofErr w:type="spellEnd"/>
            <w:r w:rsidRPr="00C26319">
              <w:rPr>
                <w:color w:val="000000"/>
              </w:rPr>
              <w:t xml:space="preserve">, </w:t>
            </w:r>
            <w:proofErr w:type="spellStart"/>
            <w:r w:rsidRPr="00C26319">
              <w:rPr>
                <w:color w:val="000000"/>
              </w:rPr>
              <w:t>поліетилентерефталату</w:t>
            </w:r>
            <w:proofErr w:type="spellEnd"/>
            <w:r w:rsidRPr="00C26319">
              <w:rPr>
                <w:color w:val="000000"/>
              </w:rPr>
              <w:t xml:space="preserve">, </w:t>
            </w:r>
            <w:proofErr w:type="spellStart"/>
            <w:r w:rsidRPr="00C26319">
              <w:rPr>
                <w:color w:val="000000"/>
              </w:rPr>
              <w:t>поліаміду</w:t>
            </w:r>
            <w:proofErr w:type="spellEnd"/>
            <w:r w:rsidRPr="00C26319">
              <w:rPr>
                <w:color w:val="000000"/>
              </w:rPr>
              <w:t xml:space="preserve">, </w:t>
            </w:r>
            <w:proofErr w:type="spellStart"/>
            <w:r w:rsidRPr="00C26319">
              <w:rPr>
                <w:color w:val="000000"/>
              </w:rPr>
              <w:lastRenderedPageBreak/>
              <w:t>полісульфону</w:t>
            </w:r>
            <w:proofErr w:type="spellEnd"/>
            <w:r w:rsidRPr="00C26319">
              <w:rPr>
                <w:color w:val="000000"/>
              </w:rPr>
              <w:t xml:space="preserve">, м’якого та твердого полівінілхлориду, плексигласу, поліефіру, латексу, </w:t>
            </w:r>
            <w:proofErr w:type="spellStart"/>
            <w:r w:rsidRPr="00C26319">
              <w:rPr>
                <w:color w:val="000000"/>
              </w:rPr>
              <w:t>вітону</w:t>
            </w:r>
            <w:proofErr w:type="spellEnd"/>
            <w:r w:rsidRPr="00C26319">
              <w:rPr>
                <w:color w:val="000000"/>
              </w:rPr>
              <w:t xml:space="preserve">, тефлону, силікону, альгінату, </w:t>
            </w:r>
            <w:proofErr w:type="spellStart"/>
            <w:r w:rsidRPr="00C26319">
              <w:rPr>
                <w:color w:val="000000"/>
              </w:rPr>
              <w:t>гідроколоїду</w:t>
            </w:r>
            <w:proofErr w:type="spellEnd"/>
            <w:r w:rsidRPr="00C26319">
              <w:rPr>
                <w:color w:val="000000"/>
              </w:rPr>
              <w:t xml:space="preserve">), гум (натуральний, </w:t>
            </w:r>
            <w:proofErr w:type="spellStart"/>
            <w:r w:rsidRPr="00C26319">
              <w:rPr>
                <w:color w:val="000000"/>
              </w:rPr>
              <w:t>бутадієнстирольний</w:t>
            </w:r>
            <w:proofErr w:type="spellEnd"/>
            <w:r w:rsidRPr="00C26319">
              <w:rPr>
                <w:color w:val="000000"/>
              </w:rPr>
              <w:t xml:space="preserve">, </w:t>
            </w:r>
            <w:proofErr w:type="spellStart"/>
            <w:r w:rsidRPr="00C26319">
              <w:rPr>
                <w:color w:val="000000"/>
              </w:rPr>
              <w:t>нітріловий</w:t>
            </w:r>
            <w:proofErr w:type="spellEnd"/>
            <w:r w:rsidRPr="00C26319">
              <w:rPr>
                <w:color w:val="000000"/>
              </w:rPr>
              <w:t xml:space="preserve">, </w:t>
            </w:r>
            <w:proofErr w:type="spellStart"/>
            <w:r w:rsidRPr="00C26319">
              <w:rPr>
                <w:color w:val="000000"/>
              </w:rPr>
              <w:t>ізобутен-ізопреновий</w:t>
            </w:r>
            <w:proofErr w:type="spellEnd"/>
            <w:r w:rsidRPr="00C26319">
              <w:rPr>
                <w:color w:val="000000"/>
              </w:rPr>
              <w:t xml:space="preserve">, хлоропреновий, </w:t>
            </w:r>
            <w:proofErr w:type="spellStart"/>
            <w:r w:rsidRPr="00C26319">
              <w:rPr>
                <w:color w:val="000000"/>
              </w:rPr>
              <w:t>фтороуглеродний</w:t>
            </w:r>
            <w:proofErr w:type="spellEnd"/>
            <w:r w:rsidRPr="00C26319">
              <w:rPr>
                <w:color w:val="000000"/>
              </w:rPr>
              <w:t xml:space="preserve"> каучук, </w:t>
            </w:r>
            <w:proofErr w:type="spellStart"/>
            <w:r w:rsidRPr="00C26319">
              <w:rPr>
                <w:color w:val="000000"/>
              </w:rPr>
              <w:t>етиленпропілендієн</w:t>
            </w:r>
            <w:proofErr w:type="spellEnd"/>
            <w:r w:rsidRPr="00C26319">
              <w:rPr>
                <w:color w:val="000000"/>
              </w:rPr>
              <w:t xml:space="preserve">, </w:t>
            </w:r>
            <w:proofErr w:type="spellStart"/>
            <w:r w:rsidRPr="00C26319">
              <w:rPr>
                <w:color w:val="000000"/>
              </w:rPr>
              <w:t>полідиметилсилоксан</w:t>
            </w:r>
            <w:proofErr w:type="spellEnd"/>
            <w:r w:rsidRPr="00C26319">
              <w:rPr>
                <w:color w:val="000000"/>
              </w:rPr>
              <w:t xml:space="preserve">, поліуретан), </w:t>
            </w:r>
            <w:r w:rsidRPr="00C26319">
              <w:t xml:space="preserve">у </w:t>
            </w:r>
            <w:proofErr w:type="spellStart"/>
            <w:r w:rsidRPr="00C26319">
              <w:t>т.ч</w:t>
            </w:r>
            <w:proofErr w:type="spellEnd"/>
            <w:r w:rsidRPr="00C26319">
              <w:t xml:space="preserve">. з особливо з чутливими матеріалами, такими як анодований алюміній і кольорові метали. </w:t>
            </w:r>
          </w:p>
          <w:p w:rsidR="0051776B" w:rsidRPr="00C26319" w:rsidRDefault="0051776B" w:rsidP="0051776B">
            <w:pPr>
              <w:pStyle w:val="a3"/>
              <w:numPr>
                <w:ilvl w:val="0"/>
                <w:numId w:val="23"/>
              </w:numPr>
              <w:spacing w:after="200"/>
              <w:jc w:val="both"/>
            </w:pPr>
            <w:r w:rsidRPr="00C26319">
              <w:t xml:space="preserve">Засіб може розчиняти забруднення, що важко видаляються, у </w:t>
            </w:r>
            <w:proofErr w:type="spellStart"/>
            <w:r w:rsidRPr="00C26319">
              <w:t>т.ч</w:t>
            </w:r>
            <w:proofErr w:type="spellEnd"/>
            <w:r w:rsidRPr="00C26319">
              <w:t xml:space="preserve">. застарілі, </w:t>
            </w:r>
            <w:proofErr w:type="spellStart"/>
            <w:r w:rsidRPr="00C26319">
              <w:t>прифіксовані</w:t>
            </w:r>
            <w:proofErr w:type="spellEnd"/>
            <w:r w:rsidRPr="00C26319">
              <w:t xml:space="preserve"> (прикипілі) до поверхонь матеріалів (кров, слиз, сироватка, секрети, білкові, жирові та вуглеводні виділення та забруднення, </w:t>
            </w:r>
            <w:proofErr w:type="spellStart"/>
            <w:r w:rsidRPr="00C26319">
              <w:t>біоплівки</w:t>
            </w:r>
            <w:proofErr w:type="spellEnd"/>
            <w:r w:rsidRPr="00C26319">
              <w:t xml:space="preserve">, хімічні речовини та реагенти, лікарські препарати, залишки </w:t>
            </w:r>
            <w:proofErr w:type="spellStart"/>
            <w:r w:rsidRPr="00C26319">
              <w:t>рентгенконтрастних</w:t>
            </w:r>
            <w:proofErr w:type="spellEnd"/>
            <w:r w:rsidRPr="00C26319">
              <w:t xml:space="preserve"> речовин та ін.) або які вже </w:t>
            </w:r>
            <w:proofErr w:type="spellStart"/>
            <w:r w:rsidRPr="00C26319">
              <w:t>підсохли</w:t>
            </w:r>
            <w:proofErr w:type="spellEnd"/>
            <w:r w:rsidRPr="00C26319">
              <w:t>.</w:t>
            </w:r>
          </w:p>
          <w:p w:rsidR="0051776B" w:rsidRPr="00C26319" w:rsidRDefault="0051776B" w:rsidP="0051776B">
            <w:pPr>
              <w:pStyle w:val="a3"/>
              <w:numPr>
                <w:ilvl w:val="0"/>
                <w:numId w:val="23"/>
              </w:numPr>
              <w:jc w:val="both"/>
            </w:pPr>
            <w:r w:rsidRPr="00C26319">
              <w:t>Засіб призначений для:</w:t>
            </w:r>
          </w:p>
          <w:p w:rsidR="0051776B" w:rsidRPr="00C26319" w:rsidRDefault="0051776B" w:rsidP="00B736AC">
            <w:pPr>
              <w:pStyle w:val="a3"/>
              <w:ind w:left="810"/>
              <w:jc w:val="both"/>
            </w:pPr>
            <w:r w:rsidRPr="00C26319">
              <w:t xml:space="preserve">- </w:t>
            </w:r>
            <w:proofErr w:type="spellStart"/>
            <w:r w:rsidRPr="00C26319">
              <w:t>достерилізаційного</w:t>
            </w:r>
            <w:proofErr w:type="spellEnd"/>
            <w:r w:rsidRPr="00C26319">
              <w:t xml:space="preserve"> очищення виробів медичного призначення із різних матеріалів: металу, скла, гуми, полімерних та інших матеріалів, включаючи стоматологічні (зокрема, ті, що обертаються, </w:t>
            </w:r>
            <w:proofErr w:type="spellStart"/>
            <w:r w:rsidRPr="00C26319">
              <w:t>ендодонтичні</w:t>
            </w:r>
            <w:proofErr w:type="spellEnd"/>
            <w:r w:rsidRPr="00C26319">
              <w:t>, ортопедичні інструменти тощо); зонди усіх видів, катетери, хірургічні, мікрохірургічні інструменти механізованим способом;</w:t>
            </w:r>
          </w:p>
          <w:p w:rsidR="0051776B" w:rsidRPr="00C26319" w:rsidRDefault="0051776B" w:rsidP="00B736AC">
            <w:pPr>
              <w:pStyle w:val="a3"/>
              <w:ind w:left="810"/>
              <w:jc w:val="both"/>
            </w:pPr>
            <w:r w:rsidRPr="00C26319">
              <w:t xml:space="preserve">- очищення, у </w:t>
            </w:r>
            <w:proofErr w:type="spellStart"/>
            <w:r w:rsidRPr="00C26319">
              <w:t>т.ч</w:t>
            </w:r>
            <w:proofErr w:type="spellEnd"/>
            <w:r w:rsidRPr="00C26319">
              <w:t xml:space="preserve">. </w:t>
            </w:r>
            <w:proofErr w:type="spellStart"/>
            <w:r w:rsidRPr="00C26319">
              <w:t>достерилізаційного</w:t>
            </w:r>
            <w:proofErr w:type="spellEnd"/>
            <w:r w:rsidRPr="00C26319">
              <w:t xml:space="preserve"> очищення, гнучких і жорстких ендоскопів (</w:t>
            </w:r>
            <w:proofErr w:type="spellStart"/>
            <w:r w:rsidRPr="00C26319">
              <w:t>гастро</w:t>
            </w:r>
            <w:proofErr w:type="spellEnd"/>
            <w:r w:rsidRPr="00C26319">
              <w:t xml:space="preserve">-, </w:t>
            </w:r>
            <w:proofErr w:type="spellStart"/>
            <w:r w:rsidRPr="00C26319">
              <w:t>бронхо</w:t>
            </w:r>
            <w:proofErr w:type="spellEnd"/>
            <w:r w:rsidRPr="00C26319">
              <w:t xml:space="preserve">-, цисто-, колоно-, </w:t>
            </w:r>
            <w:proofErr w:type="spellStart"/>
            <w:r w:rsidRPr="00C26319">
              <w:t>ректо</w:t>
            </w:r>
            <w:proofErr w:type="spellEnd"/>
            <w:r w:rsidRPr="00C26319">
              <w:t xml:space="preserve">-, </w:t>
            </w:r>
            <w:proofErr w:type="spellStart"/>
            <w:r w:rsidRPr="00C26319">
              <w:t>артро</w:t>
            </w:r>
            <w:proofErr w:type="spellEnd"/>
            <w:r w:rsidRPr="00C26319">
              <w:t xml:space="preserve">-, </w:t>
            </w:r>
            <w:proofErr w:type="spellStart"/>
            <w:r w:rsidRPr="00C26319">
              <w:t>ларинго</w:t>
            </w:r>
            <w:proofErr w:type="spellEnd"/>
            <w:r w:rsidRPr="00C26319">
              <w:t xml:space="preserve">-, </w:t>
            </w:r>
            <w:proofErr w:type="spellStart"/>
            <w:r w:rsidRPr="00C26319">
              <w:t>гістеро</w:t>
            </w:r>
            <w:proofErr w:type="spellEnd"/>
            <w:r w:rsidRPr="00C26319">
              <w:t xml:space="preserve">-, </w:t>
            </w:r>
            <w:proofErr w:type="spellStart"/>
            <w:r w:rsidRPr="00C26319">
              <w:t>лапаро</w:t>
            </w:r>
            <w:proofErr w:type="spellEnd"/>
            <w:r w:rsidRPr="00C26319">
              <w:t xml:space="preserve">-, </w:t>
            </w:r>
            <w:proofErr w:type="spellStart"/>
            <w:r w:rsidRPr="00C26319">
              <w:t>дуоденоскопів</w:t>
            </w:r>
            <w:proofErr w:type="spellEnd"/>
            <w:r w:rsidRPr="00C26319">
              <w:t xml:space="preserve"> та інших) та інструментів до них;</w:t>
            </w:r>
          </w:p>
          <w:p w:rsidR="0051776B" w:rsidRPr="00C26319" w:rsidRDefault="0051776B" w:rsidP="00B736AC">
            <w:pPr>
              <w:pStyle w:val="a3"/>
              <w:ind w:left="810"/>
              <w:jc w:val="both"/>
            </w:pPr>
            <w:r w:rsidRPr="00C26319">
              <w:t>- попереднього очищення ендоскопів та інструментів до них ручним способом;</w:t>
            </w:r>
          </w:p>
          <w:p w:rsidR="0051776B" w:rsidRPr="00C26319" w:rsidRDefault="0051776B" w:rsidP="00B736AC">
            <w:pPr>
              <w:pStyle w:val="a3"/>
              <w:ind w:left="810"/>
              <w:jc w:val="both"/>
            </w:pPr>
            <w:r w:rsidRPr="00C26319">
              <w:t>- остаточного очищення ендоскопів перед дезінфекцією високого рівня (ДВР);</w:t>
            </w:r>
          </w:p>
          <w:p w:rsidR="0051776B" w:rsidRPr="00C26319" w:rsidRDefault="0051776B" w:rsidP="00B736AC">
            <w:pPr>
              <w:pStyle w:val="a3"/>
              <w:ind w:left="810"/>
              <w:jc w:val="both"/>
            </w:pPr>
            <w:r w:rsidRPr="00C26319">
              <w:t xml:space="preserve">- очищення інструментів, у </w:t>
            </w:r>
            <w:proofErr w:type="spellStart"/>
            <w:r w:rsidRPr="00C26319">
              <w:t>т.ч</w:t>
            </w:r>
            <w:proofErr w:type="spellEnd"/>
            <w:r w:rsidRPr="00C26319">
              <w:t>. ендоскопів, після обробки їх хімічними речовинами, що можуть фіксувати органічні та інші забруднення на поверхні виробів;</w:t>
            </w:r>
          </w:p>
          <w:p w:rsidR="0051776B" w:rsidRPr="00C26319" w:rsidRDefault="0051776B" w:rsidP="00B736AC">
            <w:pPr>
              <w:pStyle w:val="a3"/>
              <w:ind w:left="810"/>
              <w:jc w:val="both"/>
            </w:pPr>
            <w:r w:rsidRPr="00C26319">
              <w:t>- видалення з поверхні медичних виробів, каналів, порожнин тощо забруднень, що важко видаляються (білкові та інші секрети, кров, жирові, та інші забруднення) методами автоматичного миття та очищення;</w:t>
            </w:r>
          </w:p>
          <w:p w:rsidR="0051776B" w:rsidRPr="00C26319" w:rsidRDefault="0051776B" w:rsidP="00B736AC">
            <w:pPr>
              <w:pStyle w:val="a3"/>
              <w:ind w:left="810"/>
              <w:jc w:val="both"/>
            </w:pPr>
            <w:r w:rsidRPr="00C26319">
              <w:t xml:space="preserve">- миття та очищення (у </w:t>
            </w:r>
            <w:proofErr w:type="spellStart"/>
            <w:r w:rsidRPr="00C26319">
              <w:t>т.ч</w:t>
            </w:r>
            <w:proofErr w:type="spellEnd"/>
            <w:r w:rsidRPr="00C26319">
              <w:t xml:space="preserve">. </w:t>
            </w:r>
            <w:proofErr w:type="spellStart"/>
            <w:r w:rsidRPr="00C26319">
              <w:t>достерилізаційного</w:t>
            </w:r>
            <w:proofErr w:type="spellEnd"/>
            <w:r w:rsidRPr="00C26319">
              <w:t xml:space="preserve"> очищення) лабораторного та іншого посуду, </w:t>
            </w:r>
            <w:proofErr w:type="spellStart"/>
            <w:r w:rsidRPr="00C26319">
              <w:t>ємностей</w:t>
            </w:r>
            <w:proofErr w:type="spellEnd"/>
            <w:r w:rsidRPr="00C26319">
              <w:t>.</w:t>
            </w:r>
          </w:p>
          <w:p w:rsidR="0051776B" w:rsidRPr="00C26319" w:rsidRDefault="0051776B" w:rsidP="0051776B">
            <w:pPr>
              <w:pStyle w:val="a3"/>
              <w:numPr>
                <w:ilvl w:val="0"/>
                <w:numId w:val="23"/>
              </w:numPr>
              <w:spacing w:after="200"/>
              <w:jc w:val="both"/>
            </w:pPr>
            <w:r w:rsidRPr="00C26319">
              <w:t xml:space="preserve"> Засіб може застосовуватися для миття діалізаторів.</w:t>
            </w:r>
          </w:p>
          <w:p w:rsidR="0051776B" w:rsidRPr="00C26319" w:rsidRDefault="0051776B" w:rsidP="0051776B">
            <w:pPr>
              <w:pStyle w:val="a3"/>
              <w:numPr>
                <w:ilvl w:val="0"/>
                <w:numId w:val="23"/>
              </w:numPr>
              <w:spacing w:after="200"/>
              <w:jc w:val="both"/>
            </w:pPr>
            <w:r w:rsidRPr="00C26319">
              <w:t xml:space="preserve">Засіб призначений для використання у автоматичних машинах типу </w:t>
            </w:r>
            <w:r w:rsidRPr="00C26319">
              <w:rPr>
                <w:lang w:val="en-US"/>
              </w:rPr>
              <w:t>Miele</w:t>
            </w:r>
            <w:r w:rsidRPr="00C26319">
              <w:t xml:space="preserve">, </w:t>
            </w:r>
            <w:r w:rsidRPr="00C26319">
              <w:rPr>
                <w:lang w:val="en-US"/>
              </w:rPr>
              <w:t>B</w:t>
            </w:r>
            <w:r w:rsidRPr="00C26319">
              <w:t>Н</w:t>
            </w:r>
            <w:r w:rsidRPr="00C26319">
              <w:rPr>
                <w:lang w:val="en-US"/>
              </w:rPr>
              <w:t>T</w:t>
            </w:r>
            <w:r w:rsidRPr="00C26319">
              <w:t xml:space="preserve">, </w:t>
            </w:r>
            <w:r w:rsidRPr="00C26319">
              <w:rPr>
                <w:lang w:val="de-DE"/>
              </w:rPr>
              <w:t>OLYMPUS</w:t>
            </w:r>
            <w:r w:rsidRPr="00C26319">
              <w:t xml:space="preserve"> та інших мийних та мийно-дезінфікуючих машинах, обладнаних автоматичними дозуючими пристроями. </w:t>
            </w:r>
          </w:p>
          <w:p w:rsidR="0051776B" w:rsidRPr="00C26319" w:rsidRDefault="0051776B" w:rsidP="0051776B">
            <w:pPr>
              <w:pStyle w:val="a3"/>
              <w:numPr>
                <w:ilvl w:val="0"/>
                <w:numId w:val="23"/>
              </w:numPr>
              <w:jc w:val="both"/>
            </w:pPr>
            <w:r w:rsidRPr="00C26319">
              <w:t xml:space="preserve">Засіб відповідає Європейським стандартам </w:t>
            </w:r>
            <w:r w:rsidRPr="00C26319">
              <w:rPr>
                <w:lang w:val="en-US"/>
              </w:rPr>
              <w:t>ISO</w:t>
            </w:r>
            <w:r w:rsidRPr="00C26319">
              <w:t xml:space="preserve"> 9001, </w:t>
            </w:r>
            <w:r w:rsidRPr="00C26319">
              <w:rPr>
                <w:lang w:val="en-US"/>
              </w:rPr>
              <w:t>DIN</w:t>
            </w:r>
            <w:r w:rsidRPr="00C26319">
              <w:t xml:space="preserve"> </w:t>
            </w:r>
            <w:r w:rsidRPr="00C26319">
              <w:rPr>
                <w:lang w:val="en-US"/>
              </w:rPr>
              <w:t>EN</w:t>
            </w:r>
            <w:r w:rsidRPr="00C26319">
              <w:t xml:space="preserve"> </w:t>
            </w:r>
            <w:r w:rsidRPr="00C26319">
              <w:rPr>
                <w:lang w:val="en-US"/>
              </w:rPr>
              <w:t>ISO</w:t>
            </w:r>
            <w:r w:rsidRPr="00C26319">
              <w:t xml:space="preserve"> 13485, </w:t>
            </w:r>
            <w:r w:rsidRPr="00C26319">
              <w:rPr>
                <w:lang w:val="en-US"/>
              </w:rPr>
              <w:t>DIN</w:t>
            </w:r>
            <w:r w:rsidRPr="00C26319">
              <w:t xml:space="preserve"> </w:t>
            </w:r>
            <w:r w:rsidRPr="00C26319">
              <w:rPr>
                <w:lang w:val="en-US"/>
              </w:rPr>
              <w:t>EN</w:t>
            </w:r>
            <w:r w:rsidRPr="00C26319">
              <w:t xml:space="preserve"> </w:t>
            </w:r>
            <w:r w:rsidRPr="00C26319">
              <w:rPr>
                <w:lang w:val="en-US"/>
              </w:rPr>
              <w:t>ISO</w:t>
            </w:r>
            <w:r w:rsidRPr="00C26319">
              <w:t xml:space="preserve"> 14001, </w:t>
            </w:r>
            <w:r w:rsidRPr="00C26319">
              <w:rPr>
                <w:lang w:val="en-US"/>
              </w:rPr>
              <w:t>Directive</w:t>
            </w:r>
            <w:r w:rsidRPr="00C26319">
              <w:t xml:space="preserve"> 93/42/</w:t>
            </w:r>
            <w:r w:rsidRPr="00C26319">
              <w:rPr>
                <w:lang w:val="en-US"/>
              </w:rPr>
              <w:t>EEC</w:t>
            </w:r>
            <w:r w:rsidRPr="00C26319">
              <w:t>. За параметрами гострої токсичності при введенні в шлунок та нанесенні на шкіру засіб належить до 4 класу небезпеки (</w:t>
            </w:r>
            <w:proofErr w:type="spellStart"/>
            <w:r w:rsidRPr="00C26319">
              <w:t>малонебезпечна</w:t>
            </w:r>
            <w:proofErr w:type="spellEnd"/>
            <w:r w:rsidRPr="00C26319">
              <w:t xml:space="preserve"> речовина) згідно із законодавством, що діє на території </w:t>
            </w:r>
            <w:proofErr w:type="spellStart"/>
            <w:r w:rsidRPr="00C26319">
              <w:t>Украни</w:t>
            </w:r>
            <w:proofErr w:type="spellEnd"/>
            <w:r w:rsidRPr="00C26319">
              <w:t xml:space="preserve">; не виявляє канцерогенних, </w:t>
            </w:r>
            <w:r w:rsidRPr="00C26319">
              <w:lastRenderedPageBreak/>
              <w:t xml:space="preserve">мутагенних, сенсибілізуючих, </w:t>
            </w:r>
            <w:proofErr w:type="spellStart"/>
            <w:r w:rsidRPr="00C26319">
              <w:t>тератогенних</w:t>
            </w:r>
            <w:proofErr w:type="spellEnd"/>
            <w:r w:rsidRPr="00C26319">
              <w:t xml:space="preserve"> та </w:t>
            </w:r>
            <w:proofErr w:type="spellStart"/>
            <w:r w:rsidRPr="00C26319">
              <w:t>гонадотропних</w:t>
            </w:r>
            <w:proofErr w:type="spellEnd"/>
            <w:r w:rsidRPr="00C26319">
              <w:t xml:space="preserve"> властивостей.</w:t>
            </w:r>
          </w:p>
          <w:p w:rsidR="0051776B" w:rsidRPr="00C26319" w:rsidRDefault="0051776B" w:rsidP="0051776B">
            <w:pPr>
              <w:pStyle w:val="a3"/>
              <w:numPr>
                <w:ilvl w:val="0"/>
                <w:numId w:val="23"/>
              </w:numPr>
              <w:spacing w:after="200"/>
              <w:jc w:val="both"/>
            </w:pPr>
            <w:r w:rsidRPr="00C26319">
              <w:t xml:space="preserve">Не зв'язує білки під час </w:t>
            </w:r>
            <w:proofErr w:type="spellStart"/>
            <w:r w:rsidRPr="00C26319">
              <w:t>десятихвилинної</w:t>
            </w:r>
            <w:proofErr w:type="spellEnd"/>
            <w:r w:rsidRPr="00C26319">
              <w:t xml:space="preserve"> фази очистки при підвищеній температурі процесу завдяки значенню </w:t>
            </w:r>
            <w:proofErr w:type="spellStart"/>
            <w:r w:rsidRPr="00C26319">
              <w:t>pH</w:t>
            </w:r>
            <w:proofErr w:type="spellEnd"/>
            <w:r w:rsidRPr="00C26319">
              <w:t>&gt; 10.</w:t>
            </w:r>
          </w:p>
          <w:p w:rsidR="0051776B" w:rsidRPr="00C26319" w:rsidRDefault="0051776B" w:rsidP="0051776B">
            <w:pPr>
              <w:pStyle w:val="a3"/>
              <w:numPr>
                <w:ilvl w:val="0"/>
                <w:numId w:val="23"/>
              </w:numPr>
              <w:spacing w:after="200"/>
              <w:jc w:val="both"/>
            </w:pPr>
            <w:r w:rsidRPr="00C26319">
              <w:t>Існує можливість економного використання засобу в залежності від ступеня забруднення (концентрацію можна змінювати: від 0,3% до 1,0%).</w:t>
            </w:r>
          </w:p>
          <w:p w:rsidR="0051776B" w:rsidRPr="00C26319" w:rsidRDefault="0051776B" w:rsidP="0051776B">
            <w:pPr>
              <w:pStyle w:val="a3"/>
              <w:numPr>
                <w:ilvl w:val="0"/>
                <w:numId w:val="23"/>
              </w:numPr>
              <w:spacing w:after="200"/>
              <w:jc w:val="both"/>
            </w:pPr>
            <w:r w:rsidRPr="00C26319">
              <w:t xml:space="preserve">Засіб призначено для використання при проведенні обробки інструментів при </w:t>
            </w:r>
            <w:proofErr w:type="spellStart"/>
            <w:r w:rsidRPr="00C26319">
              <w:t>температуры</w:t>
            </w:r>
            <w:proofErr w:type="spellEnd"/>
            <w:r w:rsidRPr="00C26319">
              <w:t xml:space="preserve"> води від +20 ° C до +65 ° C.</w:t>
            </w:r>
          </w:p>
          <w:p w:rsidR="0051776B" w:rsidRPr="000D07A7" w:rsidRDefault="0051776B" w:rsidP="0051776B">
            <w:pPr>
              <w:pStyle w:val="a3"/>
              <w:numPr>
                <w:ilvl w:val="0"/>
                <w:numId w:val="23"/>
              </w:numPr>
              <w:jc w:val="both"/>
            </w:pPr>
            <w:r w:rsidRPr="000D07A7">
              <w:t xml:space="preserve">Засіб повинен бути зареєстрований в Україні у встановленому законодавством порядку (Надати </w:t>
            </w:r>
            <w:r w:rsidRPr="000D07A7">
              <w:rPr>
                <w:spacing w:val="2"/>
              </w:rPr>
              <w:t xml:space="preserve">копії декларації та сертифікату відповідності вимогам Технічного регламенту або </w:t>
            </w:r>
            <w:r>
              <w:rPr>
                <w:spacing w:val="2"/>
              </w:rPr>
              <w:t xml:space="preserve">підтвердження реєстрації в Державному реєстрі дезінфекційних засобів </w:t>
            </w:r>
            <w:r w:rsidRPr="000D07A7">
              <w:rPr>
                <w:spacing w:val="2"/>
              </w:rPr>
              <w:t>МОЗ).</w:t>
            </w:r>
          </w:p>
          <w:p w:rsidR="0051776B" w:rsidRPr="00AF7106" w:rsidRDefault="0051776B" w:rsidP="0051776B">
            <w:pPr>
              <w:pStyle w:val="a3"/>
              <w:numPr>
                <w:ilvl w:val="0"/>
                <w:numId w:val="23"/>
              </w:numPr>
              <w:spacing w:after="200"/>
              <w:jc w:val="both"/>
            </w:pPr>
            <w:r w:rsidRPr="0073370D">
              <w:t xml:space="preserve">Засіб має у комплекті нейтралізатор на </w:t>
            </w:r>
            <w:r w:rsidRPr="00AF7106">
              <w:t>основі органічної кислоти (лимонна кислота) без фосфатів та ПАР</w:t>
            </w:r>
            <w:r>
              <w:t xml:space="preserve"> з яким він сумісний.</w:t>
            </w:r>
          </w:p>
          <w:p w:rsidR="0051776B" w:rsidRPr="0073370D" w:rsidRDefault="0051776B" w:rsidP="0051776B">
            <w:pPr>
              <w:pStyle w:val="a3"/>
              <w:numPr>
                <w:ilvl w:val="0"/>
                <w:numId w:val="23"/>
              </w:numPr>
              <w:spacing w:after="200"/>
              <w:jc w:val="both"/>
            </w:pPr>
            <w:r w:rsidRPr="0073370D">
              <w:t xml:space="preserve"> Комплект складається із каністри 5 л засобу для </w:t>
            </w:r>
            <w:proofErr w:type="spellStart"/>
            <w:r w:rsidRPr="0073370D">
              <w:t>передстерилізаційного</w:t>
            </w:r>
            <w:proofErr w:type="spellEnd"/>
            <w:r w:rsidRPr="0073370D">
              <w:t xml:space="preserve"> очищення та миття + нейтралізатор  - каністр</w:t>
            </w:r>
            <w:r>
              <w:t xml:space="preserve">и </w:t>
            </w:r>
            <w:r w:rsidRPr="0073370D">
              <w:t xml:space="preserve"> 5 л.</w:t>
            </w:r>
          </w:p>
          <w:p w:rsidR="0051776B" w:rsidRPr="000A4EDE" w:rsidRDefault="0051776B" w:rsidP="00B736AC">
            <w:pPr>
              <w:jc w:val="both"/>
              <w:rPr>
                <w:bCs/>
              </w:rPr>
            </w:pPr>
          </w:p>
        </w:tc>
      </w:tr>
    </w:tbl>
    <w:p w:rsidR="0051776B" w:rsidRPr="00175490" w:rsidRDefault="0051776B" w:rsidP="0051776B"/>
    <w:p w:rsidR="00055447" w:rsidRPr="00657A52" w:rsidRDefault="00055447" w:rsidP="00055447">
      <w:pPr>
        <w:keepNext/>
        <w:keepLines/>
        <w:suppressLineNumbers/>
        <w:suppressAutoHyphens/>
        <w:jc w:val="both"/>
        <w:rPr>
          <w:b/>
          <w:bCs/>
          <w:iCs/>
          <w:lang w:eastAsia="zh-CN"/>
        </w:rPr>
      </w:pPr>
      <w:r w:rsidRPr="00657A52">
        <w:rPr>
          <w:b/>
          <w:bCs/>
          <w:iCs/>
          <w:lang w:eastAsia="zh-CN"/>
        </w:rPr>
        <w:t>Якісні вимоги до предмету закупівлі:</w:t>
      </w:r>
    </w:p>
    <w:p w:rsidR="00055447" w:rsidRPr="00657A52" w:rsidRDefault="00055447" w:rsidP="00055447">
      <w:pPr>
        <w:keepNext/>
        <w:keepLines/>
        <w:numPr>
          <w:ilvl w:val="0"/>
          <w:numId w:val="24"/>
        </w:numPr>
        <w:suppressLineNumbers/>
        <w:suppressAutoHyphens/>
        <w:ind w:left="0"/>
        <w:jc w:val="both"/>
        <w:rPr>
          <w:bCs/>
          <w:iCs/>
          <w:lang w:eastAsia="zh-CN"/>
        </w:rPr>
      </w:pPr>
      <w:bookmarkStart w:id="3" w:name="_Hlk130377540"/>
      <w:r w:rsidRPr="00657A52">
        <w:rPr>
          <w:bCs/>
          <w:iCs/>
          <w:lang w:eastAsia="zh-CN"/>
        </w:rPr>
        <w:t>Товар повинен бути новим, без зовнішніх пошкоджень, не брудний, не битий. При поставці повинна додержуватись цілісність оригінальної упаковки з необхідними реквізитами виробника та уповноваженого представника.</w:t>
      </w:r>
    </w:p>
    <w:p w:rsidR="00055447" w:rsidRPr="00657A52" w:rsidRDefault="00055447" w:rsidP="00055447">
      <w:pPr>
        <w:keepNext/>
        <w:keepLines/>
        <w:numPr>
          <w:ilvl w:val="0"/>
          <w:numId w:val="24"/>
        </w:numPr>
        <w:suppressLineNumbers/>
        <w:suppressAutoHyphens/>
        <w:ind w:left="0"/>
        <w:jc w:val="both"/>
        <w:rPr>
          <w:bCs/>
          <w:iCs/>
          <w:lang w:eastAsia="zh-CN"/>
        </w:rPr>
      </w:pPr>
      <w:r w:rsidRPr="00657A52">
        <w:rPr>
          <w:bCs/>
          <w:iCs/>
          <w:lang w:eastAsia="zh-CN"/>
        </w:rPr>
        <w:t xml:space="preserve">Умовою постачання товару є безкоштовна доставка на територію Замовника з перевіркою комплектності, цілісності та відсутності пошкоджень в присутності представників Замовника. </w:t>
      </w:r>
    </w:p>
    <w:bookmarkEnd w:id="3"/>
    <w:p w:rsidR="00055447" w:rsidRPr="00657A52" w:rsidRDefault="00055447" w:rsidP="00055447">
      <w:pPr>
        <w:keepNext/>
        <w:keepLines/>
        <w:numPr>
          <w:ilvl w:val="0"/>
          <w:numId w:val="24"/>
        </w:numPr>
        <w:suppressLineNumbers/>
        <w:suppressAutoHyphens/>
        <w:ind w:left="0"/>
        <w:jc w:val="both"/>
        <w:rPr>
          <w:bCs/>
          <w:iCs/>
          <w:lang w:eastAsia="zh-CN"/>
        </w:rPr>
      </w:pPr>
      <w:r w:rsidRPr="00657A52">
        <w:rPr>
          <w:bCs/>
          <w:iCs/>
          <w:lang w:eastAsia="zh-CN"/>
        </w:rPr>
        <w:t>З метою запобігання закупівлі фальсифікатів та отримання гарантій на своєчасне постачання товару у кількості, якості та відповідним терміном зберігання, учасник надає оригінал листа від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якості та в терміни. Гарантійний лист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повинен включати: повну назву учасника, мати назву предмету закупівлі, номер оголошення даних електронних торгів</w:t>
      </w:r>
    </w:p>
    <w:p w:rsidR="00055447" w:rsidRPr="00657A52" w:rsidRDefault="00055447" w:rsidP="00055447">
      <w:pPr>
        <w:keepNext/>
        <w:keepLines/>
        <w:numPr>
          <w:ilvl w:val="0"/>
          <w:numId w:val="24"/>
        </w:numPr>
        <w:suppressLineNumbers/>
        <w:suppressAutoHyphens/>
        <w:ind w:left="0"/>
        <w:jc w:val="both"/>
        <w:rPr>
          <w:bCs/>
          <w:iCs/>
          <w:lang w:eastAsia="zh-CN"/>
        </w:rPr>
      </w:pPr>
      <w:r w:rsidRPr="00657A52">
        <w:rPr>
          <w:bCs/>
          <w:iCs/>
          <w:lang w:eastAsia="zh-CN"/>
        </w:rPr>
        <w:t>копії чинних</w:t>
      </w:r>
      <w:bookmarkStart w:id="4" w:name="_Hlk118910878"/>
      <w:r w:rsidRPr="00657A52">
        <w:rPr>
          <w:bCs/>
          <w:iCs/>
          <w:lang w:eastAsia="zh-CN"/>
        </w:rPr>
        <w:t xml:space="preserve"> інструкцій щодо застосування</w:t>
      </w:r>
      <w:bookmarkEnd w:id="4"/>
      <w:r w:rsidRPr="00657A52">
        <w:rPr>
          <w:bCs/>
          <w:iCs/>
          <w:lang w:eastAsia="zh-CN"/>
        </w:rPr>
        <w:t xml:space="preserve">. </w:t>
      </w:r>
    </w:p>
    <w:p w:rsidR="00055447" w:rsidRPr="00657A52" w:rsidRDefault="00055447" w:rsidP="00055447">
      <w:pPr>
        <w:keepNext/>
        <w:keepLines/>
        <w:numPr>
          <w:ilvl w:val="0"/>
          <w:numId w:val="24"/>
        </w:numPr>
        <w:suppressLineNumbers/>
        <w:suppressAutoHyphens/>
        <w:ind w:left="0"/>
        <w:jc w:val="both"/>
        <w:rPr>
          <w:bCs/>
          <w:iCs/>
          <w:lang w:eastAsia="zh-CN"/>
        </w:rPr>
      </w:pPr>
      <w:r w:rsidRPr="00657A52">
        <w:rPr>
          <w:bCs/>
          <w:iCs/>
          <w:lang w:eastAsia="zh-CN"/>
        </w:rPr>
        <w:t xml:space="preserve">копію сертифікату якості від виробника </w:t>
      </w:r>
    </w:p>
    <w:p w:rsidR="00055447" w:rsidRDefault="00055447" w:rsidP="00055447">
      <w:pPr>
        <w:jc w:val="both"/>
        <w:rPr>
          <w:i/>
          <w:color w:val="000000"/>
          <w:shd w:val="clear" w:color="auto" w:fill="FFFFFF"/>
        </w:rPr>
      </w:pPr>
      <w:r w:rsidRPr="00657A52">
        <w:rPr>
          <w:shd w:val="clear" w:color="auto" w:fill="FFFFFF"/>
        </w:rPr>
        <w:t xml:space="preserve">Якщо у вимогах до предмета закупівлі є посилання на конкретні торговельну марку чи фірму, патент або тип предмета закупівлі, джерело його походження або виробника, то такі посилання слід читати з виразом «або еквівалент». </w:t>
      </w:r>
      <w:r w:rsidRPr="00657A52">
        <w:rPr>
          <w:i/>
          <w:color w:val="000000"/>
          <w:shd w:val="clear" w:color="auto" w:fill="FFFFFF"/>
        </w:rPr>
        <w:t>Закупівля даного виду товару обґрунтована своїми якісними та технічними характеристиками, які найбільше відповідають вимогам та потребам замов</w:t>
      </w:r>
      <w:r>
        <w:rPr>
          <w:i/>
          <w:color w:val="000000"/>
          <w:shd w:val="clear" w:color="auto" w:fill="FFFFFF"/>
        </w:rPr>
        <w:t>ника</w:t>
      </w:r>
    </w:p>
    <w:p w:rsidR="00055447" w:rsidRPr="00F90ED8" w:rsidRDefault="00055447" w:rsidP="00055447">
      <w:pPr>
        <w:jc w:val="both"/>
        <w:rPr>
          <w:shd w:val="clear" w:color="auto" w:fill="FFFFFF"/>
        </w:rPr>
      </w:pPr>
      <w:bookmarkStart w:id="5" w:name="_GoBack"/>
      <w:bookmarkEnd w:id="5"/>
    </w:p>
    <w:p w:rsidR="0051776B" w:rsidRPr="007A2009" w:rsidRDefault="0051776B" w:rsidP="0051776B">
      <w:pPr>
        <w:pStyle w:val="a3"/>
        <w:rPr>
          <w:b/>
          <w:bCs/>
          <w:sz w:val="28"/>
          <w:szCs w:val="28"/>
          <w:u w:val="single"/>
        </w:rPr>
      </w:pPr>
      <w:r w:rsidRPr="007A2009">
        <w:rPr>
          <w:b/>
        </w:rPr>
        <w:t xml:space="preserve">Очікувана вартість закупівлі складає </w:t>
      </w:r>
      <w:r>
        <w:rPr>
          <w:b/>
          <w:u w:val="single"/>
        </w:rPr>
        <w:t>756 650,00,</w:t>
      </w:r>
      <w:r w:rsidRPr="007A2009">
        <w:rPr>
          <w:b/>
          <w:u w:val="single"/>
        </w:rPr>
        <w:t xml:space="preserve"> грн. </w:t>
      </w:r>
      <w:r w:rsidRPr="007A2009">
        <w:rPr>
          <w:b/>
          <w:bCs/>
          <w:u w:val="single"/>
        </w:rPr>
        <w:t>(</w:t>
      </w:r>
      <w:r>
        <w:rPr>
          <w:b/>
          <w:bCs/>
          <w:u w:val="single"/>
        </w:rPr>
        <w:t>сімсот п’ятдесят шість тисяч шістсот п’ятдесят гри</w:t>
      </w:r>
      <w:r w:rsidRPr="007A2009">
        <w:rPr>
          <w:b/>
          <w:bCs/>
          <w:u w:val="single"/>
        </w:rPr>
        <w:t xml:space="preserve">вень 00 коп.) </w:t>
      </w:r>
      <w:r>
        <w:rPr>
          <w:b/>
          <w:bCs/>
          <w:u w:val="single"/>
        </w:rPr>
        <w:t>з ПДВ</w:t>
      </w:r>
    </w:p>
    <w:p w:rsidR="0051776B" w:rsidRPr="007A2009" w:rsidRDefault="0051776B" w:rsidP="0051776B">
      <w:pPr>
        <w:pStyle w:val="a3"/>
        <w:rPr>
          <w:b/>
          <w:bCs/>
          <w:sz w:val="28"/>
          <w:szCs w:val="28"/>
          <w:u w:val="single"/>
        </w:rPr>
      </w:pPr>
    </w:p>
    <w:bookmarkEnd w:id="0"/>
    <w:p w:rsidR="0068374B" w:rsidRPr="007A2009" w:rsidRDefault="0068374B" w:rsidP="0068374B">
      <w:pPr>
        <w:outlineLvl w:val="0"/>
        <w:rPr>
          <w:b/>
          <w:sz w:val="40"/>
          <w:szCs w:val="40"/>
        </w:rPr>
      </w:pPr>
    </w:p>
    <w:sectPr w:rsidR="0068374B" w:rsidRPr="007A200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013CB"/>
    <w:multiLevelType w:val="hybridMultilevel"/>
    <w:tmpl w:val="637AAAE6"/>
    <w:lvl w:ilvl="0" w:tplc="2A9E63D6">
      <w:start w:val="1"/>
      <w:numFmt w:val="decimal"/>
      <w:lvlText w:val="%1."/>
      <w:lvlJc w:val="left"/>
      <w:pPr>
        <w:ind w:left="734" w:hanging="45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8C1A1B"/>
    <w:multiLevelType w:val="hybridMultilevel"/>
    <w:tmpl w:val="4A3AFDBE"/>
    <w:lvl w:ilvl="0" w:tplc="0419000F">
      <w:start w:val="1"/>
      <w:numFmt w:val="decimal"/>
      <w:lvlText w:val="%1."/>
      <w:lvlJc w:val="left"/>
      <w:pPr>
        <w:ind w:left="786"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9101BA"/>
    <w:multiLevelType w:val="hybridMultilevel"/>
    <w:tmpl w:val="092AE492"/>
    <w:lvl w:ilvl="0" w:tplc="3FE476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3777CE"/>
    <w:multiLevelType w:val="hybridMultilevel"/>
    <w:tmpl w:val="31BAF67A"/>
    <w:lvl w:ilvl="0" w:tplc="FE14F53A">
      <w:numFmt w:val="bullet"/>
      <w:lvlText w:val="-"/>
      <w:lvlJc w:val="left"/>
      <w:pPr>
        <w:ind w:left="197" w:hanging="360"/>
      </w:pPr>
      <w:rPr>
        <w:rFonts w:ascii="Times New Roman" w:eastAsia="Times New Roman" w:hAnsi="Times New Roman" w:cs="Times New Roman" w:hint="default"/>
      </w:rPr>
    </w:lvl>
    <w:lvl w:ilvl="1" w:tplc="04220003" w:tentative="1">
      <w:start w:val="1"/>
      <w:numFmt w:val="bullet"/>
      <w:lvlText w:val="o"/>
      <w:lvlJc w:val="left"/>
      <w:pPr>
        <w:ind w:left="917" w:hanging="360"/>
      </w:pPr>
      <w:rPr>
        <w:rFonts w:ascii="Courier New" w:hAnsi="Courier New" w:cs="Courier New" w:hint="default"/>
      </w:rPr>
    </w:lvl>
    <w:lvl w:ilvl="2" w:tplc="04220005" w:tentative="1">
      <w:start w:val="1"/>
      <w:numFmt w:val="bullet"/>
      <w:lvlText w:val=""/>
      <w:lvlJc w:val="left"/>
      <w:pPr>
        <w:ind w:left="1637" w:hanging="360"/>
      </w:pPr>
      <w:rPr>
        <w:rFonts w:ascii="Wingdings" w:hAnsi="Wingdings" w:hint="default"/>
      </w:rPr>
    </w:lvl>
    <w:lvl w:ilvl="3" w:tplc="04220001" w:tentative="1">
      <w:start w:val="1"/>
      <w:numFmt w:val="bullet"/>
      <w:lvlText w:val=""/>
      <w:lvlJc w:val="left"/>
      <w:pPr>
        <w:ind w:left="2357" w:hanging="360"/>
      </w:pPr>
      <w:rPr>
        <w:rFonts w:ascii="Symbol" w:hAnsi="Symbol" w:hint="default"/>
      </w:rPr>
    </w:lvl>
    <w:lvl w:ilvl="4" w:tplc="04220003" w:tentative="1">
      <w:start w:val="1"/>
      <w:numFmt w:val="bullet"/>
      <w:lvlText w:val="o"/>
      <w:lvlJc w:val="left"/>
      <w:pPr>
        <w:ind w:left="3077" w:hanging="360"/>
      </w:pPr>
      <w:rPr>
        <w:rFonts w:ascii="Courier New" w:hAnsi="Courier New" w:cs="Courier New" w:hint="default"/>
      </w:rPr>
    </w:lvl>
    <w:lvl w:ilvl="5" w:tplc="04220005" w:tentative="1">
      <w:start w:val="1"/>
      <w:numFmt w:val="bullet"/>
      <w:lvlText w:val=""/>
      <w:lvlJc w:val="left"/>
      <w:pPr>
        <w:ind w:left="3797" w:hanging="360"/>
      </w:pPr>
      <w:rPr>
        <w:rFonts w:ascii="Wingdings" w:hAnsi="Wingdings" w:hint="default"/>
      </w:rPr>
    </w:lvl>
    <w:lvl w:ilvl="6" w:tplc="04220001" w:tentative="1">
      <w:start w:val="1"/>
      <w:numFmt w:val="bullet"/>
      <w:lvlText w:val=""/>
      <w:lvlJc w:val="left"/>
      <w:pPr>
        <w:ind w:left="4517" w:hanging="360"/>
      </w:pPr>
      <w:rPr>
        <w:rFonts w:ascii="Symbol" w:hAnsi="Symbol" w:hint="default"/>
      </w:rPr>
    </w:lvl>
    <w:lvl w:ilvl="7" w:tplc="04220003" w:tentative="1">
      <w:start w:val="1"/>
      <w:numFmt w:val="bullet"/>
      <w:lvlText w:val="o"/>
      <w:lvlJc w:val="left"/>
      <w:pPr>
        <w:ind w:left="5237" w:hanging="360"/>
      </w:pPr>
      <w:rPr>
        <w:rFonts w:ascii="Courier New" w:hAnsi="Courier New" w:cs="Courier New" w:hint="default"/>
      </w:rPr>
    </w:lvl>
    <w:lvl w:ilvl="8" w:tplc="04220005" w:tentative="1">
      <w:start w:val="1"/>
      <w:numFmt w:val="bullet"/>
      <w:lvlText w:val=""/>
      <w:lvlJc w:val="left"/>
      <w:pPr>
        <w:ind w:left="5957" w:hanging="360"/>
      </w:pPr>
      <w:rPr>
        <w:rFonts w:ascii="Wingdings" w:hAnsi="Wingdings" w:hint="default"/>
      </w:rPr>
    </w:lvl>
  </w:abstractNum>
  <w:abstractNum w:abstractNumId="12"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265942"/>
    <w:multiLevelType w:val="hybridMultilevel"/>
    <w:tmpl w:val="637AAAE6"/>
    <w:lvl w:ilvl="0" w:tplc="2A9E63D6">
      <w:start w:val="1"/>
      <w:numFmt w:val="decimal"/>
      <w:lvlText w:val="%1."/>
      <w:lvlJc w:val="left"/>
      <w:pPr>
        <w:ind w:left="734" w:hanging="45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2"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13"/>
  </w:num>
  <w:num w:numId="4">
    <w:abstractNumId w:val="6"/>
  </w:num>
  <w:num w:numId="5">
    <w:abstractNumId w:val="8"/>
  </w:num>
  <w:num w:numId="6">
    <w:abstractNumId w:val="15"/>
  </w:num>
  <w:num w:numId="7">
    <w:abstractNumId w:val="19"/>
  </w:num>
  <w:num w:numId="8">
    <w:abstractNumId w:val="24"/>
  </w:num>
  <w:num w:numId="9">
    <w:abstractNumId w:val="9"/>
  </w:num>
  <w:num w:numId="10">
    <w:abstractNumId w:val="23"/>
  </w:num>
  <w:num w:numId="11">
    <w:abstractNumId w:val="16"/>
  </w:num>
  <w:num w:numId="12">
    <w:abstractNumId w:val="18"/>
  </w:num>
  <w:num w:numId="13">
    <w:abstractNumId w:val="20"/>
  </w:num>
  <w:num w:numId="14">
    <w:abstractNumId w:val="25"/>
  </w:num>
  <w:num w:numId="15">
    <w:abstractNumId w:val="17"/>
  </w:num>
  <w:num w:numId="16">
    <w:abstractNumId w:val="14"/>
  </w:num>
  <w:num w:numId="17">
    <w:abstractNumId w:val="7"/>
  </w:num>
  <w:num w:numId="18">
    <w:abstractNumId w:val="12"/>
  </w:num>
  <w:num w:numId="19">
    <w:abstractNumId w:val="22"/>
  </w:num>
  <w:num w:numId="20">
    <w:abstractNumId w:val="10"/>
  </w:num>
  <w:num w:numId="21">
    <w:abstractNumId w:val="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55447"/>
    <w:rsid w:val="00061BC2"/>
    <w:rsid w:val="00074E9C"/>
    <w:rsid w:val="000803F3"/>
    <w:rsid w:val="000E7329"/>
    <w:rsid w:val="001F36E4"/>
    <w:rsid w:val="00217CA6"/>
    <w:rsid w:val="002E61D3"/>
    <w:rsid w:val="0039040B"/>
    <w:rsid w:val="004432B0"/>
    <w:rsid w:val="00452EBF"/>
    <w:rsid w:val="004C00B2"/>
    <w:rsid w:val="004E1A9F"/>
    <w:rsid w:val="004E3803"/>
    <w:rsid w:val="0051776B"/>
    <w:rsid w:val="0052468D"/>
    <w:rsid w:val="00577FCD"/>
    <w:rsid w:val="005B6903"/>
    <w:rsid w:val="005F5AA5"/>
    <w:rsid w:val="0068374B"/>
    <w:rsid w:val="007018F6"/>
    <w:rsid w:val="007056F4"/>
    <w:rsid w:val="007E3784"/>
    <w:rsid w:val="008B6B7A"/>
    <w:rsid w:val="008E1B80"/>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547B"/>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D232"/>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1"/>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9445</Words>
  <Characters>5385</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63</cp:revision>
  <cp:lastPrinted>2025-01-20T07:48:00Z</cp:lastPrinted>
  <dcterms:created xsi:type="dcterms:W3CDTF">2025-01-30T07:30:00Z</dcterms:created>
  <dcterms:modified xsi:type="dcterms:W3CDTF">2025-06-05T10:11:00Z</dcterms:modified>
</cp:coreProperties>
</file>