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FCD" w:rsidRDefault="004E3803" w:rsidP="00577FCD">
      <w:pPr>
        <w:jc w:val="center"/>
        <w:outlineLvl w:val="0"/>
        <w:rPr>
          <w:b/>
          <w:sz w:val="40"/>
          <w:szCs w:val="40"/>
        </w:rPr>
      </w:pPr>
      <w:r>
        <w:rPr>
          <w:b/>
          <w:sz w:val="40"/>
          <w:szCs w:val="40"/>
        </w:rPr>
        <w:t xml:space="preserve">ОБГРУНТУВАННЯ </w:t>
      </w:r>
    </w:p>
    <w:p w:rsidR="006F789A" w:rsidRPr="00311B34" w:rsidRDefault="006F789A" w:rsidP="006F789A">
      <w:pPr>
        <w:rPr>
          <w:b/>
          <w:bCs/>
          <w:i/>
          <w:iCs/>
        </w:rPr>
      </w:pPr>
    </w:p>
    <w:p w:rsidR="005425ED" w:rsidRPr="00822EA6" w:rsidRDefault="005425ED" w:rsidP="005425ED">
      <w:pPr>
        <w:ind w:right="-25"/>
        <w:jc w:val="center"/>
        <w:rPr>
          <w:b/>
          <w:color w:val="000000"/>
          <w:sz w:val="26"/>
          <w:szCs w:val="26"/>
        </w:rPr>
      </w:pPr>
      <w:r w:rsidRPr="00822EA6">
        <w:rPr>
          <w:b/>
          <w:color w:val="000000"/>
          <w:sz w:val="26"/>
          <w:szCs w:val="26"/>
        </w:rPr>
        <w:t xml:space="preserve">ТЕХНІЧНІ ВИМОГИ </w:t>
      </w:r>
    </w:p>
    <w:p w:rsidR="005425ED" w:rsidRPr="00822EA6" w:rsidRDefault="005425ED" w:rsidP="005425ED">
      <w:pPr>
        <w:ind w:right="-25"/>
        <w:jc w:val="center"/>
        <w:rPr>
          <w:b/>
          <w:color w:val="000000"/>
          <w:sz w:val="26"/>
          <w:szCs w:val="26"/>
        </w:rPr>
      </w:pPr>
      <w:r w:rsidRPr="00822EA6">
        <w:rPr>
          <w:b/>
          <w:color w:val="000000"/>
          <w:sz w:val="26"/>
          <w:szCs w:val="26"/>
        </w:rPr>
        <w:t>на закупівлю по предмету</w:t>
      </w:r>
    </w:p>
    <w:p w:rsidR="005425ED" w:rsidRPr="00822EA6" w:rsidRDefault="005425ED" w:rsidP="005425ED">
      <w:pPr>
        <w:widowControl w:val="0"/>
        <w:overflowPunct w:val="0"/>
        <w:autoSpaceDE w:val="0"/>
        <w:autoSpaceDN w:val="0"/>
        <w:adjustRightInd w:val="0"/>
        <w:ind w:right="4"/>
        <w:jc w:val="center"/>
        <w:textAlignment w:val="baseline"/>
        <w:rPr>
          <w:b/>
          <w:sz w:val="26"/>
          <w:szCs w:val="26"/>
        </w:rPr>
      </w:pPr>
      <w:r w:rsidRPr="00822EA6">
        <w:rPr>
          <w:b/>
          <w:sz w:val="26"/>
          <w:szCs w:val="26"/>
        </w:rPr>
        <w:t>Послуги з постачання примірника оновленої версії програмного продукту (комп’ютерної програми) «Система електронного документообігу та автоматизації бізнес-процесів «</w:t>
      </w:r>
      <w:proofErr w:type="spellStart"/>
      <w:r w:rsidRPr="00822EA6">
        <w:rPr>
          <w:b/>
          <w:sz w:val="26"/>
          <w:szCs w:val="26"/>
        </w:rPr>
        <w:t>Megapolis.DocNet</w:t>
      </w:r>
      <w:proofErr w:type="spellEnd"/>
      <w:r w:rsidRPr="00822EA6">
        <w:rPr>
          <w:b/>
          <w:sz w:val="26"/>
          <w:szCs w:val="26"/>
        </w:rPr>
        <w:t>»</w:t>
      </w:r>
    </w:p>
    <w:p w:rsidR="005425ED" w:rsidRPr="00822EA6" w:rsidRDefault="005425ED" w:rsidP="005425ED">
      <w:pPr>
        <w:widowControl w:val="0"/>
        <w:overflowPunct w:val="0"/>
        <w:autoSpaceDE w:val="0"/>
        <w:autoSpaceDN w:val="0"/>
        <w:adjustRightInd w:val="0"/>
        <w:ind w:left="709" w:right="4"/>
        <w:jc w:val="center"/>
        <w:textAlignment w:val="baseline"/>
        <w:rPr>
          <w:b/>
          <w:sz w:val="26"/>
          <w:szCs w:val="26"/>
        </w:rPr>
      </w:pPr>
      <w:r w:rsidRPr="00822EA6">
        <w:rPr>
          <w:b/>
          <w:sz w:val="26"/>
          <w:szCs w:val="26"/>
        </w:rPr>
        <w:t>ДК 021:2015 – 72250000-2 – Послуги, пов’язані із системами та підтримкою</w:t>
      </w:r>
    </w:p>
    <w:p w:rsidR="005425ED" w:rsidRPr="00822EA6" w:rsidRDefault="005425ED" w:rsidP="005425ED">
      <w:pPr>
        <w:widowControl w:val="0"/>
        <w:overflowPunct w:val="0"/>
        <w:autoSpaceDE w:val="0"/>
        <w:autoSpaceDN w:val="0"/>
        <w:adjustRightInd w:val="0"/>
        <w:ind w:left="709" w:right="4"/>
        <w:jc w:val="center"/>
        <w:textAlignment w:val="baseline"/>
        <w:rPr>
          <w:b/>
          <w:sz w:val="26"/>
          <w:szCs w:val="26"/>
        </w:rPr>
      </w:pPr>
    </w:p>
    <w:p w:rsidR="005425ED" w:rsidRPr="00A87353" w:rsidRDefault="005425ED" w:rsidP="005425ED">
      <w:pPr>
        <w:numPr>
          <w:ilvl w:val="0"/>
          <w:numId w:val="21"/>
        </w:numPr>
        <w:tabs>
          <w:tab w:val="left" w:pos="142"/>
        </w:tabs>
        <w:rPr>
          <w:sz w:val="26"/>
          <w:szCs w:val="26"/>
        </w:rPr>
      </w:pPr>
      <w:r w:rsidRPr="00822EA6">
        <w:rPr>
          <w:b/>
          <w:sz w:val="26"/>
          <w:szCs w:val="26"/>
        </w:rPr>
        <w:t>Місце надання послуг</w:t>
      </w:r>
      <w:r w:rsidRPr="00822EA6">
        <w:rPr>
          <w:sz w:val="26"/>
          <w:szCs w:val="26"/>
        </w:rPr>
        <w:t xml:space="preserve">: </w:t>
      </w:r>
      <w:proofErr w:type="spellStart"/>
      <w:r w:rsidRPr="00A87353">
        <w:rPr>
          <w:sz w:val="26"/>
          <w:szCs w:val="26"/>
        </w:rPr>
        <w:t>м.Київ</w:t>
      </w:r>
      <w:proofErr w:type="spellEnd"/>
      <w:r w:rsidRPr="00A87353">
        <w:rPr>
          <w:sz w:val="26"/>
          <w:szCs w:val="26"/>
        </w:rPr>
        <w:t xml:space="preserve">, вул. </w:t>
      </w:r>
      <w:proofErr w:type="spellStart"/>
      <w:r w:rsidRPr="00A87353">
        <w:rPr>
          <w:sz w:val="26"/>
          <w:szCs w:val="26"/>
        </w:rPr>
        <w:t>В.Чорновола</w:t>
      </w:r>
      <w:proofErr w:type="spellEnd"/>
      <w:r w:rsidRPr="00A87353">
        <w:rPr>
          <w:sz w:val="26"/>
          <w:szCs w:val="26"/>
        </w:rPr>
        <w:t xml:space="preserve">, 28/1, вул. </w:t>
      </w:r>
      <w:proofErr w:type="spellStart"/>
      <w:r w:rsidRPr="00A87353">
        <w:rPr>
          <w:sz w:val="26"/>
          <w:szCs w:val="26"/>
        </w:rPr>
        <w:t>В.Чорновола</w:t>
      </w:r>
      <w:proofErr w:type="spellEnd"/>
      <w:r w:rsidRPr="00A87353">
        <w:rPr>
          <w:sz w:val="26"/>
          <w:szCs w:val="26"/>
        </w:rPr>
        <w:t>, 28/1-Р, вул.Стрітенська,7-9 ДНП « НДСЛ "Охматдит" МОЗ України»;</w:t>
      </w:r>
    </w:p>
    <w:p w:rsidR="005425ED" w:rsidRPr="00822EA6" w:rsidRDefault="005425ED" w:rsidP="005425ED">
      <w:pPr>
        <w:pBdr>
          <w:top w:val="nil"/>
          <w:left w:val="nil"/>
          <w:bottom w:val="nil"/>
          <w:right w:val="nil"/>
          <w:between w:val="nil"/>
        </w:pBdr>
        <w:shd w:val="clear" w:color="auto" w:fill="FFFFFF"/>
        <w:jc w:val="both"/>
        <w:rPr>
          <w:b/>
          <w:color w:val="222222"/>
          <w:sz w:val="26"/>
          <w:szCs w:val="26"/>
        </w:rPr>
      </w:pPr>
    </w:p>
    <w:p w:rsidR="005425ED" w:rsidRPr="00822EA6" w:rsidRDefault="005425ED" w:rsidP="005425ED">
      <w:pPr>
        <w:widowControl w:val="0"/>
        <w:overflowPunct w:val="0"/>
        <w:autoSpaceDE w:val="0"/>
        <w:autoSpaceDN w:val="0"/>
        <w:adjustRightInd w:val="0"/>
        <w:ind w:left="709" w:right="4"/>
        <w:jc w:val="center"/>
        <w:textAlignment w:val="baseline"/>
        <w:rPr>
          <w:b/>
          <w:sz w:val="26"/>
          <w:szCs w:val="26"/>
        </w:rPr>
      </w:pPr>
    </w:p>
    <w:p w:rsidR="005425ED" w:rsidRPr="00822EA6" w:rsidRDefault="005425ED" w:rsidP="005425ED">
      <w:pPr>
        <w:ind w:right="-25"/>
        <w:jc w:val="center"/>
        <w:rPr>
          <w:b/>
          <w:color w:val="000000"/>
          <w:sz w:val="26"/>
          <w:szCs w:val="26"/>
        </w:rPr>
      </w:pPr>
    </w:p>
    <w:p w:rsidR="005425ED" w:rsidRPr="00822EA6" w:rsidRDefault="005425ED" w:rsidP="005425ED">
      <w:pPr>
        <w:widowControl w:val="0"/>
        <w:overflowPunct w:val="0"/>
        <w:autoSpaceDE w:val="0"/>
        <w:autoSpaceDN w:val="0"/>
        <w:adjustRightInd w:val="0"/>
        <w:ind w:right="4"/>
        <w:jc w:val="center"/>
        <w:textAlignment w:val="baseline"/>
        <w:rPr>
          <w:sz w:val="26"/>
          <w:szCs w:val="26"/>
        </w:rPr>
      </w:pPr>
      <w:proofErr w:type="spellStart"/>
      <w:r w:rsidRPr="00822EA6">
        <w:rPr>
          <w:b/>
          <w:color w:val="333333"/>
          <w:sz w:val="26"/>
          <w:szCs w:val="26"/>
        </w:rPr>
        <w:t>Обгрунтування</w:t>
      </w:r>
      <w:proofErr w:type="spellEnd"/>
      <w:r w:rsidRPr="00822EA6">
        <w:rPr>
          <w:b/>
          <w:color w:val="333333"/>
          <w:sz w:val="26"/>
          <w:szCs w:val="26"/>
        </w:rPr>
        <w:t xml:space="preserve"> закупівлі:   </w:t>
      </w:r>
      <w:r w:rsidRPr="00822EA6">
        <w:rPr>
          <w:color w:val="333333"/>
          <w:sz w:val="26"/>
          <w:szCs w:val="26"/>
        </w:rPr>
        <w:t xml:space="preserve">Для </w:t>
      </w:r>
      <w:r w:rsidRPr="00822EA6">
        <w:rPr>
          <w:color w:val="2D2C37"/>
          <w:sz w:val="26"/>
          <w:szCs w:val="26"/>
          <w:lang w:eastAsia="uk-UA"/>
        </w:rPr>
        <w:t>забезпечення безперервної, стабільної та безпечної роботи «Системи електронного документообігу та автоматизації бізнес-процесів «</w:t>
      </w:r>
      <w:proofErr w:type="spellStart"/>
      <w:r w:rsidRPr="00822EA6">
        <w:rPr>
          <w:color w:val="2D2C37"/>
          <w:sz w:val="26"/>
          <w:szCs w:val="26"/>
          <w:lang w:eastAsia="uk-UA"/>
        </w:rPr>
        <w:t>Megapolis.DocNet</w:t>
      </w:r>
      <w:proofErr w:type="spellEnd"/>
      <w:r w:rsidRPr="00822EA6">
        <w:rPr>
          <w:color w:val="2D2C37"/>
          <w:sz w:val="26"/>
          <w:szCs w:val="26"/>
          <w:lang w:eastAsia="uk-UA"/>
        </w:rPr>
        <w:t xml:space="preserve">»  для ДПН «НДСЛ «Охматдит» МОЗ України», яка є важливою для щоденної діяльності лікарні, обробки медичної інформації, електронного документообігу, взаємодії з іншими медичними установами необхідно здійснити закупівлю послуги з постачання примірника оновленої версії програмного продукту </w:t>
      </w:r>
      <w:r w:rsidRPr="00822EA6">
        <w:rPr>
          <w:sz w:val="26"/>
          <w:szCs w:val="26"/>
        </w:rPr>
        <w:t>(комп’ютерної програми) «Система електронного документообігу та автоматизації бізнес-процесів «</w:t>
      </w:r>
      <w:proofErr w:type="spellStart"/>
      <w:r w:rsidRPr="00822EA6">
        <w:rPr>
          <w:sz w:val="26"/>
          <w:szCs w:val="26"/>
        </w:rPr>
        <w:t>Megapolis.DocNet</w:t>
      </w:r>
      <w:proofErr w:type="spellEnd"/>
      <w:r w:rsidRPr="00822EA6">
        <w:rPr>
          <w:sz w:val="26"/>
          <w:szCs w:val="26"/>
        </w:rPr>
        <w:t>».</w:t>
      </w:r>
    </w:p>
    <w:p w:rsidR="005425ED" w:rsidRPr="00822EA6" w:rsidRDefault="005425ED" w:rsidP="005425ED">
      <w:pPr>
        <w:ind w:right="-25"/>
        <w:jc w:val="center"/>
        <w:rPr>
          <w:b/>
          <w:color w:val="000000"/>
          <w:sz w:val="26"/>
          <w:szCs w:val="26"/>
        </w:rPr>
      </w:pPr>
    </w:p>
    <w:p w:rsidR="005425ED" w:rsidRPr="00822EA6" w:rsidRDefault="005425ED" w:rsidP="005425ED">
      <w:pPr>
        <w:pStyle w:val="a3"/>
        <w:spacing w:before="40"/>
        <w:ind w:left="360"/>
        <w:contextualSpacing w:val="0"/>
        <w:jc w:val="both"/>
        <w:outlineLvl w:val="1"/>
        <w:rPr>
          <w:b/>
          <w:i/>
          <w:sz w:val="26"/>
          <w:szCs w:val="26"/>
        </w:rPr>
      </w:pPr>
      <w:r w:rsidRPr="00822EA6">
        <w:rPr>
          <w:b/>
          <w:i/>
          <w:sz w:val="26"/>
          <w:szCs w:val="26"/>
        </w:rPr>
        <w:t>1.1. Вимоги до системи в цілому:</w:t>
      </w:r>
    </w:p>
    <w:p w:rsidR="005425ED" w:rsidRPr="00822EA6" w:rsidRDefault="005425ED" w:rsidP="005425ED">
      <w:pPr>
        <w:numPr>
          <w:ilvl w:val="2"/>
          <w:numId w:val="26"/>
        </w:numPr>
        <w:tabs>
          <w:tab w:val="left" w:pos="567"/>
        </w:tabs>
        <w:spacing w:before="40"/>
        <w:ind w:left="0" w:firstLine="426"/>
        <w:jc w:val="both"/>
        <w:outlineLvl w:val="1"/>
        <w:rPr>
          <w:sz w:val="26"/>
          <w:szCs w:val="26"/>
        </w:rPr>
      </w:pPr>
      <w:r w:rsidRPr="00822EA6">
        <w:rPr>
          <w:sz w:val="26"/>
          <w:szCs w:val="26"/>
        </w:rPr>
        <w:t xml:space="preserve"> Система електронного документообігу та автоматизації бізнес-процесів «</w:t>
      </w:r>
      <w:proofErr w:type="spellStart"/>
      <w:r w:rsidRPr="00822EA6">
        <w:rPr>
          <w:sz w:val="26"/>
          <w:szCs w:val="26"/>
        </w:rPr>
        <w:t>Megapolis.DocNet</w:t>
      </w:r>
      <w:proofErr w:type="spellEnd"/>
      <w:r w:rsidRPr="00822EA6">
        <w:rPr>
          <w:sz w:val="26"/>
          <w:szCs w:val="26"/>
        </w:rPr>
        <w:t xml:space="preserve">» (далі – «СЕД») створена на основі базового програмного забезпечення системи електронного документообігу, яке є вітчизняним програмним продуктом і яке відповідає всім вимогам нормативних документів із технічного захисту інформації, що підтверджується чинними експертними висновками </w:t>
      </w:r>
      <w:proofErr w:type="spellStart"/>
      <w:r w:rsidRPr="00822EA6">
        <w:rPr>
          <w:sz w:val="26"/>
          <w:szCs w:val="26"/>
        </w:rPr>
        <w:t>Держспецзв’язку</w:t>
      </w:r>
      <w:proofErr w:type="spellEnd"/>
      <w:r w:rsidRPr="00822EA6">
        <w:rPr>
          <w:sz w:val="26"/>
          <w:szCs w:val="26"/>
        </w:rPr>
        <w:t xml:space="preserve"> України.</w:t>
      </w:r>
    </w:p>
    <w:p w:rsidR="005425ED" w:rsidRPr="00822EA6" w:rsidRDefault="005425ED" w:rsidP="005425ED">
      <w:pPr>
        <w:numPr>
          <w:ilvl w:val="2"/>
          <w:numId w:val="26"/>
        </w:numPr>
        <w:tabs>
          <w:tab w:val="left" w:pos="993"/>
        </w:tabs>
        <w:spacing w:before="40"/>
        <w:ind w:left="0" w:firstLine="567"/>
        <w:jc w:val="both"/>
        <w:outlineLvl w:val="1"/>
        <w:rPr>
          <w:sz w:val="26"/>
          <w:szCs w:val="26"/>
        </w:rPr>
      </w:pPr>
      <w:r w:rsidRPr="00822EA6">
        <w:rPr>
          <w:sz w:val="26"/>
          <w:szCs w:val="26"/>
        </w:rPr>
        <w:t>Підтримка процесів документообігу компонентами СЕД реалізовується на всіх стадіях життєвого циклу документів – від моменту створення або надходження до відправлення адресату або передачі їх на архівне зберігання з використанням комплексу засобів захисту інформації (у тому числі: кваліфікованого електронного підпису).</w:t>
      </w:r>
    </w:p>
    <w:p w:rsidR="005425ED" w:rsidRPr="00822EA6" w:rsidRDefault="005425ED" w:rsidP="005425ED">
      <w:pPr>
        <w:numPr>
          <w:ilvl w:val="2"/>
          <w:numId w:val="26"/>
        </w:numPr>
        <w:tabs>
          <w:tab w:val="left" w:pos="993"/>
        </w:tabs>
        <w:spacing w:before="40"/>
        <w:ind w:left="0" w:firstLine="567"/>
        <w:jc w:val="both"/>
        <w:outlineLvl w:val="1"/>
        <w:rPr>
          <w:sz w:val="26"/>
          <w:szCs w:val="26"/>
        </w:rPr>
      </w:pPr>
      <w:r w:rsidRPr="00822EA6">
        <w:rPr>
          <w:sz w:val="26"/>
          <w:szCs w:val="26"/>
        </w:rPr>
        <w:t>Базове програмне забезпечення СЕД забезпечує можливість інформаційної взаємодії з системами електронного документообігу інших органів державної влади, органами місцевого самоврядування та правоохоронними органами через систему електронної взаємодії органів виконавчої влади (далі – СЕВ ОВВ).</w:t>
      </w:r>
    </w:p>
    <w:p w:rsidR="005425ED" w:rsidRPr="00822EA6" w:rsidRDefault="005425ED" w:rsidP="005425ED">
      <w:pPr>
        <w:numPr>
          <w:ilvl w:val="2"/>
          <w:numId w:val="26"/>
        </w:numPr>
        <w:tabs>
          <w:tab w:val="left" w:pos="993"/>
        </w:tabs>
        <w:spacing w:before="40"/>
        <w:ind w:left="0" w:firstLine="567"/>
        <w:jc w:val="both"/>
        <w:outlineLvl w:val="1"/>
        <w:rPr>
          <w:sz w:val="26"/>
          <w:szCs w:val="26"/>
        </w:rPr>
      </w:pPr>
      <w:r w:rsidRPr="00822EA6">
        <w:rPr>
          <w:sz w:val="26"/>
          <w:szCs w:val="26"/>
        </w:rPr>
        <w:t>Також СЕД призначена для забезпечення надійного зберігання та захисту інформації, оперативного доступу до неї з урахуванням розмежування прав доступу для всіх користувачів СЕД.</w:t>
      </w:r>
    </w:p>
    <w:p w:rsidR="005425ED" w:rsidRPr="00822EA6" w:rsidRDefault="005425ED" w:rsidP="005425ED">
      <w:pPr>
        <w:numPr>
          <w:ilvl w:val="2"/>
          <w:numId w:val="26"/>
        </w:numPr>
        <w:tabs>
          <w:tab w:val="left" w:pos="993"/>
        </w:tabs>
        <w:spacing w:before="40"/>
        <w:ind w:left="0" w:firstLine="567"/>
        <w:jc w:val="both"/>
        <w:outlineLvl w:val="1"/>
        <w:rPr>
          <w:sz w:val="26"/>
          <w:szCs w:val="26"/>
        </w:rPr>
      </w:pPr>
      <w:r w:rsidRPr="00822EA6">
        <w:rPr>
          <w:sz w:val="26"/>
          <w:szCs w:val="26"/>
        </w:rPr>
        <w:t>СЕД складається з сукупності функціональних підсистем та модулів, які підтримують автоматизацію процесів роботи з документами на всіх етапах їхнього життєвого циклу (сканування, створення, реєстрації, виконання, контролю, обліку та архівного зберігання).</w:t>
      </w:r>
    </w:p>
    <w:p w:rsidR="005425ED" w:rsidRPr="00822EA6" w:rsidRDefault="005425ED" w:rsidP="005425ED">
      <w:pPr>
        <w:numPr>
          <w:ilvl w:val="2"/>
          <w:numId w:val="26"/>
        </w:numPr>
        <w:tabs>
          <w:tab w:val="left" w:pos="993"/>
        </w:tabs>
        <w:spacing w:before="40"/>
        <w:ind w:left="0" w:firstLine="567"/>
        <w:jc w:val="both"/>
        <w:outlineLvl w:val="1"/>
        <w:rPr>
          <w:sz w:val="26"/>
          <w:szCs w:val="26"/>
        </w:rPr>
      </w:pPr>
      <w:r w:rsidRPr="00822EA6">
        <w:rPr>
          <w:sz w:val="26"/>
          <w:szCs w:val="26"/>
        </w:rPr>
        <w:t>В основу СЕД покладено такі принципи:</w:t>
      </w:r>
    </w:p>
    <w:p w:rsidR="005425ED" w:rsidRPr="00822EA6" w:rsidRDefault="005425ED" w:rsidP="005425ED">
      <w:pPr>
        <w:numPr>
          <w:ilvl w:val="3"/>
          <w:numId w:val="22"/>
        </w:numPr>
        <w:tabs>
          <w:tab w:val="left" w:pos="851"/>
        </w:tabs>
        <w:autoSpaceDN w:val="0"/>
        <w:ind w:left="0" w:firstLine="567"/>
        <w:contextualSpacing/>
        <w:jc w:val="both"/>
        <w:rPr>
          <w:sz w:val="26"/>
          <w:szCs w:val="26"/>
          <w:lang w:eastAsia="en-US"/>
        </w:rPr>
      </w:pPr>
      <w:r w:rsidRPr="00822EA6">
        <w:rPr>
          <w:sz w:val="26"/>
          <w:szCs w:val="26"/>
        </w:rPr>
        <w:t>багатокористувацький режим роботи;</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одноразове введення інформації і багаторазове її використання;</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lastRenderedPageBreak/>
        <w:t>можливість налаштування прав доступу до інформації, функцій та операцій СЕД;</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забезпечення захисту інформації у відповідності до законодавства України.</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ергономічний, локалізований, інтуїтивно зрозумілий інтерфейс для роботи користувачів  СЕД;</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єдина база документованої інформації та централізоване збереження документів запобігаючи на всіх рівнях можливості їх дублювання;</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наявність ефективної наскрізної системи пошуку документів, у тому числі повнотекстового пошуку;</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отримання інформації з використанням багатокритеріального запиту;</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 xml:space="preserve">наявність історії проходження документа – </w:t>
      </w:r>
      <w:proofErr w:type="spellStart"/>
      <w:r w:rsidRPr="00822EA6">
        <w:rPr>
          <w:sz w:val="26"/>
          <w:szCs w:val="26"/>
        </w:rPr>
        <w:t>журналювання</w:t>
      </w:r>
      <w:proofErr w:type="spellEnd"/>
      <w:r w:rsidRPr="00822EA6">
        <w:rPr>
          <w:sz w:val="26"/>
          <w:szCs w:val="26"/>
        </w:rPr>
        <w:t xml:space="preserve"> всіх дій з документом (створення, коригування, видалення, переміщення (по підрозділах, по стадіях обробки), додавання резолюцій по документу, додавання доручень по документу тощо) у СЕД (дата-час, користувач, ІР-адреса приєднання тощо);</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безпека даних шляхом розмежування прав доступу до документів та їх атрибутів, протоколювання дій користувачів, резервування даних;</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 xml:space="preserve">можливість повного та/або часткового делегування повноважень одного користувача іншому на визначений часовий проміжок (передачі прав доступу до об’єктів СЕД, передача прав перегляду документів, передача прав повноцінного виконання обов’язків тощо); </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адаптивність, масштабованість та керованість СЕД;</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 xml:space="preserve">наявність простих засобів оновлення програмного забезпечення СЕД через надані розробником </w:t>
      </w:r>
      <w:proofErr w:type="spellStart"/>
      <w:r w:rsidRPr="00822EA6">
        <w:rPr>
          <w:sz w:val="26"/>
          <w:szCs w:val="26"/>
        </w:rPr>
        <w:t>патчі</w:t>
      </w:r>
      <w:proofErr w:type="spellEnd"/>
      <w:r w:rsidRPr="00822EA6">
        <w:rPr>
          <w:sz w:val="26"/>
          <w:szCs w:val="26"/>
        </w:rPr>
        <w:t>, встановлення яких може здійснити адміністратор СЕД, які одночасно вступають в дію щодо всіх клієнтських робочих місць, не спотворюючи персональних налаштувань;</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надійну роботу шляхом мінімізації вимог до програмно-апаратної частини клієнта та реалізації основної функціональності на рівні серверної частини;</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застосування та створення шаблонів документів, забезпечення можливості виготовлення нових документів на основі шаблонів;</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наявність спрощеного інтерфейсу для керівника, що забезпечує оперативне опрацювання документів у мобільному клієнті;</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підтримка роботи з кваліфікованими підписами і печатками кваліфікованих надавачів електронних довірчих послуг;</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 xml:space="preserve">організація </w:t>
      </w:r>
      <w:proofErr w:type="spellStart"/>
      <w:r w:rsidRPr="00822EA6">
        <w:rPr>
          <w:sz w:val="26"/>
          <w:szCs w:val="26"/>
        </w:rPr>
        <w:t>нотифікаційних</w:t>
      </w:r>
      <w:proofErr w:type="spellEnd"/>
      <w:r w:rsidRPr="00822EA6">
        <w:rPr>
          <w:sz w:val="26"/>
          <w:szCs w:val="26"/>
        </w:rPr>
        <w:t xml:space="preserve"> повідомлень про стан документів та про інші події, що відбуваються в СЕД.</w:t>
      </w:r>
    </w:p>
    <w:p w:rsidR="005425ED" w:rsidRPr="00822EA6" w:rsidRDefault="005425ED" w:rsidP="005425ED">
      <w:pPr>
        <w:numPr>
          <w:ilvl w:val="2"/>
          <w:numId w:val="26"/>
        </w:numPr>
        <w:tabs>
          <w:tab w:val="left" w:pos="993"/>
        </w:tabs>
        <w:spacing w:before="40"/>
        <w:ind w:left="0" w:firstLine="567"/>
        <w:jc w:val="both"/>
        <w:outlineLvl w:val="1"/>
        <w:rPr>
          <w:sz w:val="26"/>
          <w:szCs w:val="26"/>
        </w:rPr>
      </w:pPr>
      <w:r w:rsidRPr="00822EA6">
        <w:rPr>
          <w:sz w:val="26"/>
          <w:szCs w:val="26"/>
        </w:rPr>
        <w:t>СЕД побудована як єдине інформаційне середовище для роботи кінцевих користувачів, яке забезпечує спільну роботу підсистем чи модулів, що входять до її складу.</w:t>
      </w:r>
    </w:p>
    <w:p w:rsidR="005425ED" w:rsidRPr="00822EA6" w:rsidRDefault="005425ED" w:rsidP="005425ED">
      <w:pPr>
        <w:numPr>
          <w:ilvl w:val="2"/>
          <w:numId w:val="26"/>
        </w:numPr>
        <w:tabs>
          <w:tab w:val="left" w:pos="993"/>
        </w:tabs>
        <w:spacing w:before="40"/>
        <w:ind w:left="0" w:firstLine="567"/>
        <w:jc w:val="both"/>
        <w:outlineLvl w:val="1"/>
        <w:rPr>
          <w:sz w:val="26"/>
          <w:szCs w:val="26"/>
        </w:rPr>
      </w:pPr>
      <w:r w:rsidRPr="00822EA6">
        <w:rPr>
          <w:sz w:val="26"/>
          <w:szCs w:val="26"/>
        </w:rPr>
        <w:t>СЕД побудована на базі модульного чи консольного принципу, який передбачає можливість включення/відключення будь-якого з елементів шляхом налаштування СЕД, що не впливає на якість роботи інших частин СЕД.</w:t>
      </w:r>
    </w:p>
    <w:p w:rsidR="005425ED" w:rsidRPr="00822EA6" w:rsidRDefault="005425ED" w:rsidP="005425ED">
      <w:pPr>
        <w:numPr>
          <w:ilvl w:val="2"/>
          <w:numId w:val="26"/>
        </w:numPr>
        <w:tabs>
          <w:tab w:val="left" w:pos="993"/>
        </w:tabs>
        <w:spacing w:before="40"/>
        <w:ind w:left="0" w:firstLine="567"/>
        <w:jc w:val="both"/>
        <w:outlineLvl w:val="1"/>
        <w:rPr>
          <w:sz w:val="26"/>
          <w:szCs w:val="26"/>
        </w:rPr>
      </w:pPr>
      <w:r w:rsidRPr="00822EA6">
        <w:rPr>
          <w:sz w:val="26"/>
          <w:szCs w:val="26"/>
        </w:rPr>
        <w:t>Всі дані після їх введення користувачами СЕД, що мають право доступу до здійснення таких операцій, повинні бути доступні користувачам у межах їх прав доступу.</w:t>
      </w:r>
    </w:p>
    <w:p w:rsidR="005425ED" w:rsidRPr="00822EA6" w:rsidRDefault="005425ED" w:rsidP="005425ED">
      <w:pPr>
        <w:numPr>
          <w:ilvl w:val="2"/>
          <w:numId w:val="26"/>
        </w:numPr>
        <w:tabs>
          <w:tab w:val="left" w:pos="993"/>
        </w:tabs>
        <w:spacing w:before="40"/>
        <w:ind w:left="0" w:firstLine="567"/>
        <w:jc w:val="both"/>
        <w:outlineLvl w:val="1"/>
        <w:rPr>
          <w:sz w:val="26"/>
          <w:szCs w:val="26"/>
        </w:rPr>
      </w:pPr>
      <w:r w:rsidRPr="00822EA6">
        <w:rPr>
          <w:sz w:val="26"/>
          <w:szCs w:val="26"/>
        </w:rPr>
        <w:t>Організаційно-технічна побудова СЕД підтримує:</w:t>
      </w:r>
    </w:p>
    <w:p w:rsidR="005425ED" w:rsidRPr="00822EA6" w:rsidRDefault="005425ED" w:rsidP="005425ED">
      <w:pPr>
        <w:numPr>
          <w:ilvl w:val="3"/>
          <w:numId w:val="22"/>
        </w:numPr>
        <w:tabs>
          <w:tab w:val="left" w:pos="851"/>
        </w:tabs>
        <w:autoSpaceDN w:val="0"/>
        <w:ind w:left="0" w:firstLine="567"/>
        <w:contextualSpacing/>
        <w:jc w:val="both"/>
        <w:rPr>
          <w:sz w:val="26"/>
          <w:szCs w:val="26"/>
          <w:lang w:eastAsia="en-US"/>
        </w:rPr>
      </w:pPr>
      <w:r w:rsidRPr="00822EA6">
        <w:rPr>
          <w:sz w:val="26"/>
          <w:szCs w:val="26"/>
        </w:rPr>
        <w:t>можливість апаратного та програмного масштабування у випадку збільшення навантаження;</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можливість функціонального поетапного розширення в межах єдиної програмно-апаратної платформи;</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 xml:space="preserve">гнучку та ефективну систему налаштування, що дозволяє без коригування вихідних кодів програмного забезпечення здійснювати налаштування параметрів </w:t>
      </w:r>
      <w:r w:rsidRPr="00822EA6">
        <w:rPr>
          <w:sz w:val="26"/>
          <w:szCs w:val="26"/>
        </w:rPr>
        <w:lastRenderedPageBreak/>
        <w:t>функціональних модулів при зміні управлінських і ділових процесів, організаційної або організаційно-штатної структури;</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архітектуру, побудовану на промислових технологіях зберігання, обробки, аналізу даних і доступу до них.</w:t>
      </w:r>
    </w:p>
    <w:p w:rsidR="005425ED" w:rsidRPr="00822EA6" w:rsidRDefault="005425ED" w:rsidP="005425ED">
      <w:pPr>
        <w:numPr>
          <w:ilvl w:val="2"/>
          <w:numId w:val="26"/>
        </w:numPr>
        <w:tabs>
          <w:tab w:val="left" w:pos="993"/>
        </w:tabs>
        <w:spacing w:before="40"/>
        <w:ind w:left="0" w:firstLine="567"/>
        <w:jc w:val="both"/>
        <w:outlineLvl w:val="1"/>
        <w:rPr>
          <w:sz w:val="26"/>
          <w:szCs w:val="26"/>
        </w:rPr>
      </w:pPr>
      <w:r w:rsidRPr="00822EA6">
        <w:rPr>
          <w:sz w:val="26"/>
          <w:szCs w:val="26"/>
        </w:rPr>
        <w:t>Всі процеси обробки документів повинні виконуватися за налаштованими адміністраторами СЕД єдиними регламентами.</w:t>
      </w:r>
    </w:p>
    <w:p w:rsidR="005425ED" w:rsidRPr="00822EA6" w:rsidRDefault="005425ED" w:rsidP="005425ED">
      <w:pPr>
        <w:keepNext/>
        <w:numPr>
          <w:ilvl w:val="2"/>
          <w:numId w:val="26"/>
        </w:numPr>
        <w:tabs>
          <w:tab w:val="left" w:pos="993"/>
        </w:tabs>
        <w:spacing w:before="40"/>
        <w:ind w:left="0" w:firstLine="567"/>
        <w:jc w:val="both"/>
        <w:outlineLvl w:val="1"/>
        <w:rPr>
          <w:sz w:val="26"/>
          <w:szCs w:val="26"/>
        </w:rPr>
      </w:pPr>
      <w:r w:rsidRPr="00822EA6">
        <w:rPr>
          <w:sz w:val="26"/>
          <w:szCs w:val="26"/>
        </w:rPr>
        <w:t>СЕД забезпечує:</w:t>
      </w:r>
    </w:p>
    <w:p w:rsidR="005425ED" w:rsidRPr="00822EA6" w:rsidRDefault="005425ED" w:rsidP="005425ED">
      <w:pPr>
        <w:numPr>
          <w:ilvl w:val="3"/>
          <w:numId w:val="22"/>
        </w:numPr>
        <w:tabs>
          <w:tab w:val="left" w:pos="851"/>
        </w:tabs>
        <w:autoSpaceDN w:val="0"/>
        <w:ind w:left="0" w:firstLine="567"/>
        <w:contextualSpacing/>
        <w:jc w:val="both"/>
        <w:rPr>
          <w:sz w:val="26"/>
          <w:szCs w:val="26"/>
          <w:lang w:eastAsia="en-US"/>
        </w:rPr>
      </w:pPr>
      <w:r w:rsidRPr="00822EA6">
        <w:rPr>
          <w:sz w:val="26"/>
          <w:szCs w:val="26"/>
        </w:rPr>
        <w:t>дотримання державної політики з питань обігу електронних документів;</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автоматизацію процесів службового діловодства з обліку та обробки:</w:t>
      </w:r>
    </w:p>
    <w:p w:rsidR="005425ED" w:rsidRPr="00822EA6" w:rsidRDefault="005425ED" w:rsidP="005425ED">
      <w:pPr>
        <w:numPr>
          <w:ilvl w:val="3"/>
          <w:numId w:val="22"/>
        </w:numPr>
        <w:tabs>
          <w:tab w:val="left" w:pos="1134"/>
        </w:tabs>
        <w:autoSpaceDN w:val="0"/>
        <w:ind w:left="0" w:firstLine="851"/>
        <w:contextualSpacing/>
        <w:jc w:val="both"/>
        <w:rPr>
          <w:sz w:val="26"/>
          <w:szCs w:val="26"/>
        </w:rPr>
      </w:pPr>
      <w:r w:rsidRPr="00822EA6">
        <w:rPr>
          <w:sz w:val="26"/>
          <w:szCs w:val="26"/>
        </w:rPr>
        <w:t>вхідних документів (кореспонденції),</w:t>
      </w:r>
    </w:p>
    <w:p w:rsidR="005425ED" w:rsidRPr="00822EA6" w:rsidRDefault="005425ED" w:rsidP="005425ED">
      <w:pPr>
        <w:numPr>
          <w:ilvl w:val="3"/>
          <w:numId w:val="22"/>
        </w:numPr>
        <w:tabs>
          <w:tab w:val="left" w:pos="1134"/>
        </w:tabs>
        <w:autoSpaceDN w:val="0"/>
        <w:ind w:left="0" w:firstLine="851"/>
        <w:contextualSpacing/>
        <w:jc w:val="both"/>
        <w:rPr>
          <w:sz w:val="26"/>
          <w:szCs w:val="26"/>
        </w:rPr>
      </w:pPr>
      <w:r w:rsidRPr="00822EA6">
        <w:rPr>
          <w:sz w:val="26"/>
          <w:szCs w:val="26"/>
        </w:rPr>
        <w:t>вихідних документів (кореспонденції),</w:t>
      </w:r>
    </w:p>
    <w:p w:rsidR="005425ED" w:rsidRPr="00822EA6" w:rsidRDefault="005425ED" w:rsidP="005425ED">
      <w:pPr>
        <w:numPr>
          <w:ilvl w:val="3"/>
          <w:numId w:val="22"/>
        </w:numPr>
        <w:tabs>
          <w:tab w:val="left" w:pos="1134"/>
        </w:tabs>
        <w:autoSpaceDN w:val="0"/>
        <w:ind w:left="0" w:firstLine="851"/>
        <w:contextualSpacing/>
        <w:jc w:val="both"/>
        <w:rPr>
          <w:sz w:val="26"/>
          <w:szCs w:val="26"/>
        </w:rPr>
      </w:pPr>
      <w:r w:rsidRPr="00822EA6">
        <w:rPr>
          <w:sz w:val="26"/>
          <w:szCs w:val="26"/>
        </w:rPr>
        <w:t>організаційно-розпорядчих та інших внутрішніх документів;</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опрацювання запитів на публічну інформацію;</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опрацювання звернень громадян, підприємств, установ та організацій;</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опрацювання звернень та запитів народних депутатів України, депутатів місцевих рад;</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наскрізний контроль виконавчої дисципліни;</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колективну роботу з документами;</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підтримку функціональності для керівника органу (керівника підрозділу) та його заступників;</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дотримання політики єдиного сховища електронних документів;</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надійний і безпечний доступ зареєстрованих користувачів до інформаційних ресурсів, відповідно до закладеного рольового доступу до інформації;</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 xml:space="preserve">можливість перегляду </w:t>
      </w:r>
      <w:proofErr w:type="spellStart"/>
      <w:r w:rsidRPr="00822EA6">
        <w:rPr>
          <w:sz w:val="26"/>
          <w:szCs w:val="26"/>
        </w:rPr>
        <w:t>реєстраційно</w:t>
      </w:r>
      <w:proofErr w:type="spellEnd"/>
      <w:r w:rsidRPr="00822EA6">
        <w:rPr>
          <w:sz w:val="26"/>
          <w:szCs w:val="26"/>
        </w:rPr>
        <w:t>-контрольної картки одночасно з електронним документом;</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можливість створення документів на основі шаблонів;</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збереження разом із документом необмеженої кількості додатків (файлів у будь-яких форматах із можливістю налаштування);</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створення маршрутів проходження документів (маршрутизація документів);</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проведення паралельного або послідовного погодження (проходження) документів;</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ведення та зберігання історії узгодження документа;</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підтримку різних версій документа та історії змін документа, їх порівняння;</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 xml:space="preserve">встановлення та підтримку перехресних </w:t>
      </w:r>
      <w:proofErr w:type="spellStart"/>
      <w:r w:rsidRPr="00822EA6">
        <w:rPr>
          <w:sz w:val="26"/>
          <w:szCs w:val="26"/>
        </w:rPr>
        <w:t>зв’язків</w:t>
      </w:r>
      <w:proofErr w:type="spellEnd"/>
      <w:r w:rsidRPr="00822EA6">
        <w:rPr>
          <w:sz w:val="26"/>
          <w:szCs w:val="26"/>
        </w:rPr>
        <w:t xml:space="preserve"> документа з іншими документами;</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можливість створення об’єднань документів (номенклатурна справа);</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відображення ієрархії резолюцій за документом;</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можливість внесення змін строку виконання документу, тексту резолюції, переліку виконавців та співвиконавців документу;</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підтримку як повнотекстового пошуку документів, так і пошуку за окремими критеріями або реквізитами;</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можливість додавання нових типів документів шляхом налаштування кожного типу документа (без перепрограмування), включаючи опис маршруту його проходження;</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підтримку нормативно-довідкової інформації (класифікаторів і довідників) на засадах ієрархії та спадковості, можливість блокування внесення у них тотожної інформації;</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налаштування і ведення номенклатури справ, можливість формування архіву електронних документів;</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можливість застосування кваліфікованого електронного підпису;</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lastRenderedPageBreak/>
        <w:t>відправлення та приймання кореспонденції інтегрованими до СЕД засобами електронної пошти чи факсимільного зв’язку;</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можливість організації відправки вихідної кореспонденції у паперовому вигляді залежно від способу доставки;</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обмін електронними документами між підрозділами та/або користувачами безпосередньо в СЕД шляхом надання відповідного доступу;</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забезпечення гарантованої доставки електронного документа;</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відстеження ходу виконання документів після відправлення документа засобами СЕД в територіальні органи;</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фіксацію зауважень до документа та повернення документа на доопрацювання;</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можливість автоматичної реєстрації документів (у тому числі під час накладання КЕП);</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налаштування індексів (нумераторів) для реєстрації документів;</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застосування технології маркування та ідентифікації документів (нанесення та зчитування штрих-кодів або QR-кодів на документах);</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відображення стану виконання або погодження документу, формування звітності про стан виконанню документів;</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вивантаження документа з СЕД разом з усіма накладеними КЕП і додатками;</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інформування користувачів СЕД про події в системі та про документи, що потребують їх уваги;</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гнучке адміністрування СЕД;</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налаштування прав доступу користувачів і ролей для груп користувачів;</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контроль доступу до СЕД;</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моніторинг та протоколювання дій користувачів СЕД, у тому числі спроб доступу до СЕД, у захищеному електронному журналі;</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формування звітності з можливістю створення нових її форм;</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інтеграцію (інформаційну взаємодію) з іншими системами;</w:t>
      </w:r>
    </w:p>
    <w:p w:rsidR="005425ED" w:rsidRPr="00822EA6" w:rsidRDefault="005425ED" w:rsidP="005425ED">
      <w:pPr>
        <w:numPr>
          <w:ilvl w:val="3"/>
          <w:numId w:val="22"/>
        </w:numPr>
        <w:tabs>
          <w:tab w:val="left" w:pos="851"/>
        </w:tabs>
        <w:autoSpaceDN w:val="0"/>
        <w:ind w:left="0" w:firstLine="567"/>
        <w:contextualSpacing/>
        <w:jc w:val="both"/>
        <w:rPr>
          <w:sz w:val="26"/>
          <w:szCs w:val="26"/>
        </w:rPr>
      </w:pPr>
      <w:r w:rsidRPr="00822EA6">
        <w:rPr>
          <w:sz w:val="26"/>
          <w:szCs w:val="26"/>
        </w:rPr>
        <w:t>можливість розробки додаткових підсистем/модулів/консолей СЕД з використанням інструментальних засобів СЕД.</w:t>
      </w:r>
    </w:p>
    <w:p w:rsidR="005425ED" w:rsidRPr="00822EA6" w:rsidRDefault="005425ED" w:rsidP="005425ED">
      <w:pPr>
        <w:numPr>
          <w:ilvl w:val="2"/>
          <w:numId w:val="26"/>
        </w:numPr>
        <w:tabs>
          <w:tab w:val="left" w:pos="993"/>
        </w:tabs>
        <w:spacing w:before="40"/>
        <w:ind w:left="0" w:firstLine="567"/>
        <w:jc w:val="both"/>
        <w:outlineLvl w:val="1"/>
        <w:rPr>
          <w:sz w:val="26"/>
          <w:szCs w:val="26"/>
        </w:rPr>
      </w:pPr>
      <w:r w:rsidRPr="00822EA6">
        <w:rPr>
          <w:sz w:val="26"/>
          <w:szCs w:val="26"/>
        </w:rPr>
        <w:t xml:space="preserve"> СЕД забезпечує налаштування функціонально-робочих моделей для наступних груп користувачів:</w:t>
      </w:r>
    </w:p>
    <w:p w:rsidR="005425ED" w:rsidRPr="00822EA6" w:rsidRDefault="005425ED" w:rsidP="005425ED">
      <w:pPr>
        <w:numPr>
          <w:ilvl w:val="0"/>
          <w:numId w:val="24"/>
        </w:numPr>
        <w:ind w:left="851" w:hanging="284"/>
        <w:jc w:val="both"/>
        <w:outlineLvl w:val="1"/>
        <w:rPr>
          <w:rFonts w:eastAsia="Calibri"/>
          <w:sz w:val="26"/>
          <w:szCs w:val="26"/>
        </w:rPr>
      </w:pPr>
      <w:r w:rsidRPr="00822EA6">
        <w:rPr>
          <w:rFonts w:eastAsia="Calibri"/>
          <w:sz w:val="26"/>
          <w:szCs w:val="26"/>
        </w:rPr>
        <w:t xml:space="preserve">керівник (у </w:t>
      </w:r>
      <w:proofErr w:type="spellStart"/>
      <w:r w:rsidRPr="00822EA6">
        <w:rPr>
          <w:rFonts w:eastAsia="Calibri"/>
          <w:sz w:val="26"/>
          <w:szCs w:val="26"/>
        </w:rPr>
        <w:t>т.ч</w:t>
      </w:r>
      <w:proofErr w:type="spellEnd"/>
      <w:r w:rsidRPr="00822EA6">
        <w:rPr>
          <w:rFonts w:eastAsia="Calibri"/>
          <w:sz w:val="26"/>
          <w:szCs w:val="26"/>
        </w:rPr>
        <w:t xml:space="preserve">. мобільний клієнт для </w:t>
      </w:r>
      <w:r w:rsidRPr="00822EA6">
        <w:rPr>
          <w:rFonts w:eastAsia="Calibri"/>
          <w:sz w:val="26"/>
          <w:szCs w:val="26"/>
          <w:lang w:eastAsia="en-US"/>
        </w:rPr>
        <w:t xml:space="preserve">операційних систем </w:t>
      </w:r>
      <w:proofErr w:type="spellStart"/>
      <w:r w:rsidRPr="00822EA6">
        <w:rPr>
          <w:rFonts w:eastAsia="Calibri"/>
          <w:sz w:val="26"/>
          <w:szCs w:val="26"/>
          <w:lang w:eastAsia="en-US"/>
        </w:rPr>
        <w:t>iOS</w:t>
      </w:r>
      <w:proofErr w:type="spellEnd"/>
      <w:r w:rsidRPr="00822EA6">
        <w:rPr>
          <w:rFonts w:eastAsia="Calibri"/>
          <w:sz w:val="26"/>
          <w:szCs w:val="26"/>
          <w:lang w:eastAsia="en-US"/>
        </w:rPr>
        <w:t>/</w:t>
      </w:r>
      <w:proofErr w:type="spellStart"/>
      <w:r w:rsidRPr="00822EA6">
        <w:rPr>
          <w:rFonts w:eastAsia="Calibri"/>
          <w:sz w:val="26"/>
          <w:szCs w:val="26"/>
          <w:lang w:eastAsia="en-US"/>
        </w:rPr>
        <w:t>Android</w:t>
      </w:r>
      <w:proofErr w:type="spellEnd"/>
      <w:r w:rsidRPr="00822EA6">
        <w:rPr>
          <w:rFonts w:eastAsia="Calibri"/>
          <w:sz w:val="26"/>
          <w:szCs w:val="26"/>
        </w:rPr>
        <w:t>);</w:t>
      </w:r>
    </w:p>
    <w:p w:rsidR="005425ED" w:rsidRPr="00822EA6" w:rsidRDefault="005425ED" w:rsidP="005425ED">
      <w:pPr>
        <w:numPr>
          <w:ilvl w:val="0"/>
          <w:numId w:val="24"/>
        </w:numPr>
        <w:ind w:left="851" w:hanging="284"/>
        <w:jc w:val="both"/>
        <w:outlineLvl w:val="1"/>
        <w:rPr>
          <w:rFonts w:eastAsia="Calibri"/>
          <w:sz w:val="26"/>
          <w:szCs w:val="26"/>
        </w:rPr>
      </w:pPr>
      <w:r w:rsidRPr="00822EA6">
        <w:rPr>
          <w:rFonts w:eastAsia="Calibri"/>
          <w:sz w:val="26"/>
          <w:szCs w:val="26"/>
        </w:rPr>
        <w:t>асистент/помічник керівника;</w:t>
      </w:r>
    </w:p>
    <w:p w:rsidR="005425ED" w:rsidRPr="00822EA6" w:rsidRDefault="005425ED" w:rsidP="005425ED">
      <w:pPr>
        <w:numPr>
          <w:ilvl w:val="0"/>
          <w:numId w:val="24"/>
        </w:numPr>
        <w:ind w:left="851" w:hanging="284"/>
        <w:jc w:val="both"/>
        <w:outlineLvl w:val="1"/>
        <w:rPr>
          <w:rFonts w:eastAsia="Calibri"/>
          <w:sz w:val="26"/>
          <w:szCs w:val="26"/>
        </w:rPr>
      </w:pPr>
      <w:r w:rsidRPr="00822EA6">
        <w:rPr>
          <w:rFonts w:eastAsia="Calibri"/>
          <w:sz w:val="26"/>
          <w:szCs w:val="26"/>
        </w:rPr>
        <w:t>виконавець;</w:t>
      </w:r>
    </w:p>
    <w:p w:rsidR="005425ED" w:rsidRPr="00822EA6" w:rsidRDefault="005425ED" w:rsidP="005425ED">
      <w:pPr>
        <w:numPr>
          <w:ilvl w:val="0"/>
          <w:numId w:val="24"/>
        </w:numPr>
        <w:ind w:left="851" w:hanging="284"/>
        <w:jc w:val="both"/>
        <w:outlineLvl w:val="1"/>
        <w:rPr>
          <w:rFonts w:eastAsia="Calibri"/>
          <w:sz w:val="26"/>
          <w:szCs w:val="26"/>
        </w:rPr>
      </w:pPr>
      <w:r w:rsidRPr="00822EA6">
        <w:rPr>
          <w:rFonts w:eastAsia="Calibri"/>
          <w:sz w:val="26"/>
          <w:szCs w:val="26"/>
        </w:rPr>
        <w:t>працівник служби діловодства;</w:t>
      </w:r>
    </w:p>
    <w:p w:rsidR="005425ED" w:rsidRPr="00822EA6" w:rsidRDefault="005425ED" w:rsidP="005425ED">
      <w:pPr>
        <w:numPr>
          <w:ilvl w:val="0"/>
          <w:numId w:val="24"/>
        </w:numPr>
        <w:ind w:left="851" w:hanging="284"/>
        <w:jc w:val="both"/>
        <w:outlineLvl w:val="1"/>
        <w:rPr>
          <w:rFonts w:eastAsia="Calibri"/>
          <w:sz w:val="26"/>
          <w:szCs w:val="26"/>
        </w:rPr>
      </w:pPr>
      <w:r w:rsidRPr="00822EA6">
        <w:rPr>
          <w:rFonts w:eastAsia="Calibri"/>
          <w:sz w:val="26"/>
          <w:szCs w:val="26"/>
        </w:rPr>
        <w:t>реєстратор;</w:t>
      </w:r>
    </w:p>
    <w:p w:rsidR="005425ED" w:rsidRPr="00822EA6" w:rsidRDefault="005425ED" w:rsidP="005425ED">
      <w:pPr>
        <w:numPr>
          <w:ilvl w:val="0"/>
          <w:numId w:val="24"/>
        </w:numPr>
        <w:ind w:left="851" w:hanging="284"/>
        <w:jc w:val="both"/>
        <w:outlineLvl w:val="1"/>
        <w:rPr>
          <w:rFonts w:eastAsia="Calibri"/>
          <w:sz w:val="26"/>
          <w:szCs w:val="26"/>
        </w:rPr>
      </w:pPr>
      <w:r w:rsidRPr="00822EA6">
        <w:rPr>
          <w:rFonts w:eastAsia="Calibri"/>
          <w:sz w:val="26"/>
          <w:szCs w:val="26"/>
        </w:rPr>
        <w:t>експедитор;</w:t>
      </w:r>
    </w:p>
    <w:p w:rsidR="005425ED" w:rsidRPr="00822EA6" w:rsidRDefault="005425ED" w:rsidP="005425ED">
      <w:pPr>
        <w:numPr>
          <w:ilvl w:val="0"/>
          <w:numId w:val="24"/>
        </w:numPr>
        <w:ind w:left="851" w:hanging="284"/>
        <w:jc w:val="both"/>
        <w:outlineLvl w:val="1"/>
        <w:rPr>
          <w:rFonts w:eastAsia="Calibri"/>
          <w:sz w:val="26"/>
          <w:szCs w:val="26"/>
        </w:rPr>
      </w:pPr>
      <w:r w:rsidRPr="00822EA6">
        <w:rPr>
          <w:rFonts w:eastAsia="Calibri"/>
          <w:sz w:val="26"/>
          <w:szCs w:val="26"/>
        </w:rPr>
        <w:t>контролер;</w:t>
      </w:r>
    </w:p>
    <w:p w:rsidR="005425ED" w:rsidRPr="00822EA6" w:rsidRDefault="005425ED" w:rsidP="005425ED">
      <w:pPr>
        <w:numPr>
          <w:ilvl w:val="0"/>
          <w:numId w:val="24"/>
        </w:numPr>
        <w:ind w:left="851" w:hanging="284"/>
        <w:jc w:val="both"/>
        <w:outlineLvl w:val="1"/>
        <w:rPr>
          <w:rFonts w:eastAsia="Calibri"/>
          <w:sz w:val="26"/>
          <w:szCs w:val="26"/>
        </w:rPr>
      </w:pPr>
      <w:r w:rsidRPr="00822EA6">
        <w:rPr>
          <w:rFonts w:eastAsia="Calibri"/>
          <w:sz w:val="26"/>
          <w:szCs w:val="26"/>
        </w:rPr>
        <w:t>архіваріус;</w:t>
      </w:r>
    </w:p>
    <w:p w:rsidR="005425ED" w:rsidRPr="00822EA6" w:rsidRDefault="005425ED" w:rsidP="005425ED">
      <w:pPr>
        <w:numPr>
          <w:ilvl w:val="0"/>
          <w:numId w:val="24"/>
        </w:numPr>
        <w:ind w:left="851" w:hanging="284"/>
        <w:jc w:val="both"/>
        <w:outlineLvl w:val="1"/>
        <w:rPr>
          <w:rFonts w:eastAsia="Calibri"/>
          <w:sz w:val="26"/>
          <w:szCs w:val="26"/>
        </w:rPr>
      </w:pPr>
      <w:r w:rsidRPr="00822EA6">
        <w:rPr>
          <w:rFonts w:eastAsia="Calibri"/>
          <w:sz w:val="26"/>
          <w:szCs w:val="26"/>
        </w:rPr>
        <w:t>адміністратор</w:t>
      </w:r>
      <w:r w:rsidRPr="00822EA6">
        <w:rPr>
          <w:rFonts w:eastAsia="Calibri"/>
          <w:sz w:val="26"/>
          <w:szCs w:val="26"/>
          <w:lang w:eastAsia="en-US"/>
        </w:rPr>
        <w:t>.</w:t>
      </w:r>
    </w:p>
    <w:p w:rsidR="005425ED" w:rsidRPr="00822EA6" w:rsidRDefault="005425ED" w:rsidP="005425ED">
      <w:pPr>
        <w:numPr>
          <w:ilvl w:val="2"/>
          <w:numId w:val="26"/>
        </w:numPr>
        <w:tabs>
          <w:tab w:val="left" w:pos="993"/>
        </w:tabs>
        <w:spacing w:before="40"/>
        <w:ind w:left="0" w:firstLine="567"/>
        <w:jc w:val="both"/>
        <w:outlineLvl w:val="1"/>
        <w:rPr>
          <w:sz w:val="26"/>
          <w:szCs w:val="26"/>
        </w:rPr>
      </w:pPr>
      <w:r w:rsidRPr="00822EA6">
        <w:rPr>
          <w:sz w:val="26"/>
          <w:szCs w:val="26"/>
        </w:rPr>
        <w:t xml:space="preserve">СЕД має у своєму складі вбудований програмний засіб обміну повідомленнями (службовий </w:t>
      </w:r>
      <w:proofErr w:type="spellStart"/>
      <w:r w:rsidRPr="00822EA6">
        <w:rPr>
          <w:sz w:val="26"/>
          <w:szCs w:val="26"/>
        </w:rPr>
        <w:t>chat</w:t>
      </w:r>
      <w:proofErr w:type="spellEnd"/>
      <w:r w:rsidRPr="00822EA6">
        <w:rPr>
          <w:sz w:val="26"/>
          <w:szCs w:val="26"/>
        </w:rPr>
        <w:t>/</w:t>
      </w:r>
      <w:proofErr w:type="spellStart"/>
      <w:r w:rsidRPr="00822EA6">
        <w:rPr>
          <w:sz w:val="26"/>
          <w:szCs w:val="26"/>
        </w:rPr>
        <w:t>messenger</w:t>
      </w:r>
      <w:proofErr w:type="spellEnd"/>
      <w:r w:rsidRPr="00822EA6">
        <w:rPr>
          <w:sz w:val="26"/>
          <w:szCs w:val="26"/>
        </w:rPr>
        <w:t>), який забезпечує оперативні комунікації між користувачами СЕД).</w:t>
      </w:r>
    </w:p>
    <w:p w:rsidR="005425ED" w:rsidRPr="00822EA6" w:rsidRDefault="005425ED" w:rsidP="005425ED">
      <w:pPr>
        <w:numPr>
          <w:ilvl w:val="2"/>
          <w:numId w:val="26"/>
        </w:numPr>
        <w:tabs>
          <w:tab w:val="left" w:pos="993"/>
        </w:tabs>
        <w:spacing w:before="40"/>
        <w:ind w:left="0" w:firstLine="567"/>
        <w:jc w:val="both"/>
        <w:outlineLvl w:val="1"/>
        <w:rPr>
          <w:sz w:val="26"/>
          <w:szCs w:val="26"/>
        </w:rPr>
      </w:pPr>
      <w:r w:rsidRPr="00822EA6">
        <w:rPr>
          <w:sz w:val="26"/>
          <w:szCs w:val="26"/>
        </w:rPr>
        <w:t>СЕД має у своєму складі вбудований модуль сканування, який забезпечує виконання таких функцій:</w:t>
      </w:r>
    </w:p>
    <w:p w:rsidR="005425ED" w:rsidRPr="00822EA6" w:rsidRDefault="005425ED" w:rsidP="005425ED">
      <w:pPr>
        <w:widowControl w:val="0"/>
        <w:numPr>
          <w:ilvl w:val="1"/>
          <w:numId w:val="23"/>
        </w:numPr>
        <w:tabs>
          <w:tab w:val="num" w:pos="851"/>
        </w:tabs>
        <w:overflowPunct w:val="0"/>
        <w:autoSpaceDE w:val="0"/>
        <w:autoSpaceDN w:val="0"/>
        <w:adjustRightInd w:val="0"/>
        <w:ind w:left="0" w:firstLine="567"/>
        <w:jc w:val="both"/>
        <w:textAlignment w:val="baseline"/>
        <w:rPr>
          <w:sz w:val="26"/>
          <w:szCs w:val="26"/>
        </w:rPr>
      </w:pPr>
      <w:r w:rsidRPr="00822EA6">
        <w:rPr>
          <w:sz w:val="26"/>
          <w:szCs w:val="26"/>
        </w:rPr>
        <w:t>централізоване налаштування якості сканування для всіх користувачів СЕД;</w:t>
      </w:r>
    </w:p>
    <w:p w:rsidR="005425ED" w:rsidRPr="00822EA6" w:rsidRDefault="005425ED" w:rsidP="005425ED">
      <w:pPr>
        <w:widowControl w:val="0"/>
        <w:numPr>
          <w:ilvl w:val="1"/>
          <w:numId w:val="23"/>
        </w:numPr>
        <w:tabs>
          <w:tab w:val="num" w:pos="851"/>
        </w:tabs>
        <w:overflowPunct w:val="0"/>
        <w:autoSpaceDE w:val="0"/>
        <w:autoSpaceDN w:val="0"/>
        <w:adjustRightInd w:val="0"/>
        <w:ind w:left="0" w:firstLine="567"/>
        <w:jc w:val="both"/>
        <w:textAlignment w:val="baseline"/>
        <w:rPr>
          <w:sz w:val="26"/>
          <w:szCs w:val="26"/>
        </w:rPr>
      </w:pPr>
      <w:r w:rsidRPr="00822EA6">
        <w:rPr>
          <w:sz w:val="26"/>
          <w:szCs w:val="26"/>
        </w:rPr>
        <w:t>упорядкування сканованих сторінок у файлі PDF-формату;</w:t>
      </w:r>
    </w:p>
    <w:p w:rsidR="005425ED" w:rsidRPr="00822EA6" w:rsidRDefault="005425ED" w:rsidP="005425ED">
      <w:pPr>
        <w:widowControl w:val="0"/>
        <w:numPr>
          <w:ilvl w:val="1"/>
          <w:numId w:val="23"/>
        </w:numPr>
        <w:tabs>
          <w:tab w:val="num" w:pos="851"/>
        </w:tabs>
        <w:overflowPunct w:val="0"/>
        <w:autoSpaceDE w:val="0"/>
        <w:autoSpaceDN w:val="0"/>
        <w:adjustRightInd w:val="0"/>
        <w:ind w:left="0" w:firstLine="567"/>
        <w:jc w:val="both"/>
        <w:textAlignment w:val="baseline"/>
        <w:rPr>
          <w:sz w:val="26"/>
          <w:szCs w:val="26"/>
        </w:rPr>
      </w:pPr>
      <w:r w:rsidRPr="00822EA6">
        <w:rPr>
          <w:sz w:val="26"/>
          <w:szCs w:val="26"/>
        </w:rPr>
        <w:t>можливість автоматизованого засвідчення засобами КЕП сканованих копій документів.</w:t>
      </w:r>
    </w:p>
    <w:p w:rsidR="005425ED" w:rsidRPr="00822EA6" w:rsidRDefault="005425ED" w:rsidP="005425ED">
      <w:pPr>
        <w:numPr>
          <w:ilvl w:val="2"/>
          <w:numId w:val="26"/>
        </w:numPr>
        <w:tabs>
          <w:tab w:val="left" w:pos="993"/>
        </w:tabs>
        <w:spacing w:before="40"/>
        <w:ind w:left="0" w:firstLine="567"/>
        <w:jc w:val="both"/>
        <w:outlineLvl w:val="1"/>
        <w:rPr>
          <w:sz w:val="26"/>
          <w:szCs w:val="26"/>
        </w:rPr>
      </w:pPr>
      <w:r w:rsidRPr="00822EA6">
        <w:rPr>
          <w:sz w:val="26"/>
          <w:szCs w:val="26"/>
        </w:rPr>
        <w:lastRenderedPageBreak/>
        <w:t>СЕД дозволяє налаштовувати свою функціональність під конкретні потреби користувачів, що можуть змінюватись, без необхідності звертатись до розробників програмного забезпечення.</w:t>
      </w:r>
    </w:p>
    <w:p w:rsidR="005425ED" w:rsidRPr="00822EA6" w:rsidRDefault="005425ED" w:rsidP="005425ED">
      <w:pPr>
        <w:numPr>
          <w:ilvl w:val="2"/>
          <w:numId w:val="26"/>
        </w:numPr>
        <w:tabs>
          <w:tab w:val="left" w:pos="993"/>
        </w:tabs>
        <w:spacing w:before="40"/>
        <w:ind w:left="0" w:firstLine="567"/>
        <w:jc w:val="both"/>
        <w:outlineLvl w:val="1"/>
        <w:rPr>
          <w:sz w:val="26"/>
          <w:szCs w:val="26"/>
        </w:rPr>
      </w:pPr>
      <w:r w:rsidRPr="00822EA6">
        <w:rPr>
          <w:sz w:val="26"/>
          <w:szCs w:val="26"/>
        </w:rPr>
        <w:t>СЕД забезпечує можливість поетапного розвитку, у тому числі шляхом впровадження (підключення до неї) нових і додаткових функціональних блоків.</w:t>
      </w:r>
    </w:p>
    <w:p w:rsidR="005425ED" w:rsidRPr="00822EA6" w:rsidRDefault="005425ED" w:rsidP="005425ED">
      <w:pPr>
        <w:numPr>
          <w:ilvl w:val="2"/>
          <w:numId w:val="26"/>
        </w:numPr>
        <w:tabs>
          <w:tab w:val="left" w:pos="993"/>
        </w:tabs>
        <w:spacing w:before="40"/>
        <w:ind w:left="0" w:firstLine="567"/>
        <w:jc w:val="both"/>
        <w:outlineLvl w:val="1"/>
        <w:rPr>
          <w:sz w:val="26"/>
          <w:szCs w:val="26"/>
        </w:rPr>
      </w:pPr>
      <w:r w:rsidRPr="00822EA6">
        <w:rPr>
          <w:sz w:val="26"/>
          <w:szCs w:val="26"/>
        </w:rPr>
        <w:t>Функціональна архітектура СЕД базується на моделі даних, яка передбачає для кожного виду документів, які опрацьовуються в СЕД, налаштування набору атрибутів, що описують документ (дата створення, автор, виконавці, місце зберігання, термін зберігання, номенклатура справ, тощо) з урахуванням процедури його проходження через всі стадії свого життєвого циклу.</w:t>
      </w:r>
    </w:p>
    <w:p w:rsidR="005425ED" w:rsidRPr="00822EA6" w:rsidRDefault="005425ED" w:rsidP="005425ED">
      <w:pPr>
        <w:numPr>
          <w:ilvl w:val="2"/>
          <w:numId w:val="26"/>
        </w:numPr>
        <w:tabs>
          <w:tab w:val="left" w:pos="993"/>
        </w:tabs>
        <w:spacing w:before="40"/>
        <w:ind w:left="0" w:firstLine="567"/>
        <w:jc w:val="both"/>
        <w:outlineLvl w:val="1"/>
        <w:rPr>
          <w:sz w:val="26"/>
          <w:szCs w:val="26"/>
        </w:rPr>
      </w:pPr>
      <w:r w:rsidRPr="00822EA6">
        <w:rPr>
          <w:sz w:val="26"/>
          <w:szCs w:val="26"/>
        </w:rPr>
        <w:t>Всі розміщені в СЕД документи автоматично індексуються за атрибутами, що спрощує пошук інформації в електронному сховищі документів.</w:t>
      </w:r>
    </w:p>
    <w:p w:rsidR="005425ED" w:rsidRPr="00822EA6" w:rsidRDefault="005425ED" w:rsidP="005425ED">
      <w:pPr>
        <w:numPr>
          <w:ilvl w:val="2"/>
          <w:numId w:val="26"/>
        </w:numPr>
        <w:tabs>
          <w:tab w:val="left" w:pos="993"/>
        </w:tabs>
        <w:spacing w:before="40"/>
        <w:ind w:left="0" w:firstLine="567"/>
        <w:jc w:val="both"/>
        <w:outlineLvl w:val="1"/>
        <w:rPr>
          <w:sz w:val="26"/>
          <w:szCs w:val="26"/>
        </w:rPr>
      </w:pPr>
      <w:r w:rsidRPr="00822EA6">
        <w:rPr>
          <w:sz w:val="26"/>
          <w:szCs w:val="26"/>
        </w:rPr>
        <w:t xml:space="preserve">СЕД забезпечує розмежування й адміністрування доступу до бази даних відповідно до ролей користувачів та контролювати права доступу на рівні документів, полів </w:t>
      </w:r>
      <w:proofErr w:type="spellStart"/>
      <w:r w:rsidRPr="00822EA6">
        <w:rPr>
          <w:sz w:val="26"/>
          <w:szCs w:val="26"/>
        </w:rPr>
        <w:t>реєстраційно</w:t>
      </w:r>
      <w:proofErr w:type="spellEnd"/>
      <w:r w:rsidRPr="00822EA6">
        <w:rPr>
          <w:sz w:val="26"/>
          <w:szCs w:val="26"/>
        </w:rPr>
        <w:t xml:space="preserve">-контрольної картки (РКК), функцій та команд за допомогою інтегрованих в «СЕД» засобів. </w:t>
      </w:r>
    </w:p>
    <w:p w:rsidR="005425ED" w:rsidRPr="00822EA6" w:rsidRDefault="005425ED" w:rsidP="005425ED">
      <w:pPr>
        <w:numPr>
          <w:ilvl w:val="2"/>
          <w:numId w:val="26"/>
        </w:numPr>
        <w:tabs>
          <w:tab w:val="left" w:pos="993"/>
        </w:tabs>
        <w:spacing w:before="40"/>
        <w:ind w:left="0" w:firstLine="567"/>
        <w:jc w:val="both"/>
        <w:outlineLvl w:val="1"/>
        <w:rPr>
          <w:sz w:val="26"/>
          <w:szCs w:val="26"/>
        </w:rPr>
      </w:pPr>
      <w:r w:rsidRPr="00822EA6">
        <w:rPr>
          <w:sz w:val="26"/>
          <w:szCs w:val="26"/>
        </w:rPr>
        <w:t>СЕД підтримує механізм URL-адресації для будь-яких інформаційних об'єктів системи для доступу до них (однозначної адресації) за посиланням з можливістю отримувати користувачем та відправляти адреси інформаційних об’єктів.</w:t>
      </w:r>
    </w:p>
    <w:p w:rsidR="005425ED" w:rsidRPr="00822EA6" w:rsidRDefault="005425ED" w:rsidP="005425ED">
      <w:pPr>
        <w:numPr>
          <w:ilvl w:val="2"/>
          <w:numId w:val="26"/>
        </w:numPr>
        <w:tabs>
          <w:tab w:val="left" w:pos="993"/>
        </w:tabs>
        <w:spacing w:before="40"/>
        <w:ind w:left="0" w:firstLine="567"/>
        <w:jc w:val="both"/>
        <w:outlineLvl w:val="1"/>
        <w:rPr>
          <w:sz w:val="26"/>
          <w:szCs w:val="26"/>
        </w:rPr>
      </w:pPr>
      <w:r w:rsidRPr="00822EA6">
        <w:rPr>
          <w:sz w:val="26"/>
          <w:szCs w:val="26"/>
        </w:rPr>
        <w:t>СЕД забезпечує одночасну багатокористувацьку роботу з робочих станцій підключених до мережі Інтернет.</w:t>
      </w:r>
    </w:p>
    <w:p w:rsidR="005425ED" w:rsidRPr="00822EA6" w:rsidRDefault="005425ED" w:rsidP="005425ED">
      <w:pPr>
        <w:numPr>
          <w:ilvl w:val="2"/>
          <w:numId w:val="26"/>
        </w:numPr>
        <w:tabs>
          <w:tab w:val="left" w:pos="993"/>
        </w:tabs>
        <w:spacing w:before="40"/>
        <w:ind w:left="0" w:firstLine="567"/>
        <w:jc w:val="both"/>
        <w:outlineLvl w:val="1"/>
        <w:rPr>
          <w:sz w:val="26"/>
          <w:szCs w:val="26"/>
        </w:rPr>
      </w:pPr>
      <w:r w:rsidRPr="00822EA6">
        <w:rPr>
          <w:sz w:val="26"/>
          <w:szCs w:val="26"/>
        </w:rPr>
        <w:t>СЕД в цілому не має технічних обмежень щодо кількості одночасно працюючих користувачів, яка повинна залежати тільки від технічних характеристик апаратних засобів і мережевого обладнання та від придбаних ліцензійних обсягів на програмне забезпечення, що використовується у складі СЕД.</w:t>
      </w:r>
    </w:p>
    <w:p w:rsidR="005425ED" w:rsidRPr="00822EA6" w:rsidRDefault="005425ED" w:rsidP="005425ED">
      <w:pPr>
        <w:tabs>
          <w:tab w:val="left" w:pos="993"/>
        </w:tabs>
        <w:ind w:left="567"/>
        <w:jc w:val="both"/>
        <w:outlineLvl w:val="1"/>
        <w:rPr>
          <w:sz w:val="26"/>
          <w:szCs w:val="26"/>
        </w:rPr>
      </w:pPr>
    </w:p>
    <w:p w:rsidR="005425ED" w:rsidRPr="00822EA6" w:rsidRDefault="005425ED" w:rsidP="005425ED">
      <w:pPr>
        <w:numPr>
          <w:ilvl w:val="1"/>
          <w:numId w:val="26"/>
        </w:numPr>
        <w:tabs>
          <w:tab w:val="left" w:pos="993"/>
        </w:tabs>
        <w:spacing w:before="40"/>
        <w:jc w:val="both"/>
        <w:outlineLvl w:val="1"/>
        <w:rPr>
          <w:b/>
          <w:i/>
          <w:sz w:val="26"/>
          <w:szCs w:val="26"/>
        </w:rPr>
      </w:pPr>
      <w:r w:rsidRPr="00822EA6">
        <w:rPr>
          <w:b/>
          <w:i/>
          <w:sz w:val="26"/>
          <w:szCs w:val="26"/>
        </w:rPr>
        <w:t xml:space="preserve"> Вимоги до надання послуг з постачання оновленої версії комп’ютерної програми «Системи електронного документообігу та автоматизації бізнес-процесів "</w:t>
      </w:r>
      <w:proofErr w:type="spellStart"/>
      <w:r w:rsidRPr="00822EA6">
        <w:rPr>
          <w:b/>
          <w:i/>
          <w:sz w:val="26"/>
          <w:szCs w:val="26"/>
        </w:rPr>
        <w:t>Megapolis.DocNet</w:t>
      </w:r>
      <w:proofErr w:type="spellEnd"/>
      <w:r w:rsidRPr="00822EA6">
        <w:rPr>
          <w:b/>
          <w:i/>
          <w:sz w:val="26"/>
          <w:szCs w:val="26"/>
        </w:rPr>
        <w:t>", з наданням відповідного дозволу (ліцензії) на право використання програмного</w:t>
      </w:r>
    </w:p>
    <w:p w:rsidR="005425ED" w:rsidRPr="00822EA6" w:rsidRDefault="005425ED" w:rsidP="005425ED">
      <w:pPr>
        <w:numPr>
          <w:ilvl w:val="2"/>
          <w:numId w:val="26"/>
        </w:numPr>
        <w:spacing w:before="40"/>
        <w:ind w:left="0" w:firstLine="567"/>
        <w:jc w:val="both"/>
        <w:outlineLvl w:val="1"/>
        <w:rPr>
          <w:b/>
          <w:i/>
          <w:sz w:val="26"/>
          <w:szCs w:val="26"/>
        </w:rPr>
      </w:pPr>
      <w:r w:rsidRPr="00822EA6">
        <w:rPr>
          <w:sz w:val="26"/>
          <w:szCs w:val="26"/>
        </w:rPr>
        <w:t xml:space="preserve"> Виконавець має надати послуги з постачання примірника </w:t>
      </w:r>
      <w:r w:rsidRPr="00822EA6">
        <w:rPr>
          <w:rFonts w:eastAsiaTheme="minorHAnsi"/>
          <w:sz w:val="26"/>
          <w:szCs w:val="26"/>
          <w:lang w:eastAsia="en-US"/>
        </w:rPr>
        <w:t>оновленої версії програмного продукту (комп’ютерної програми) «Система електронного документообігу та автоматизації бізнес-процесів «</w:t>
      </w:r>
      <w:proofErr w:type="spellStart"/>
      <w:r w:rsidRPr="00822EA6">
        <w:rPr>
          <w:rFonts w:eastAsiaTheme="minorHAnsi"/>
          <w:sz w:val="26"/>
          <w:szCs w:val="26"/>
          <w:lang w:eastAsia="en-US"/>
        </w:rPr>
        <w:t>Megapolis.DocNet</w:t>
      </w:r>
      <w:proofErr w:type="spellEnd"/>
      <w:r w:rsidRPr="00822EA6">
        <w:rPr>
          <w:rFonts w:eastAsiaTheme="minorHAnsi"/>
          <w:sz w:val="26"/>
          <w:szCs w:val="26"/>
          <w:lang w:eastAsia="en-US"/>
        </w:rPr>
        <w:t>». Надати ліцензії на право використання оновленої версії комп’ютерної програми  «Система електронного документообігу та автоматизації бізнес-процесів «</w:t>
      </w:r>
      <w:proofErr w:type="spellStart"/>
      <w:r w:rsidRPr="00822EA6">
        <w:rPr>
          <w:rFonts w:eastAsiaTheme="minorHAnsi"/>
          <w:sz w:val="26"/>
          <w:szCs w:val="26"/>
          <w:lang w:eastAsia="en-US"/>
        </w:rPr>
        <w:t>Megapolis.DocNet</w:t>
      </w:r>
      <w:proofErr w:type="spellEnd"/>
      <w:r w:rsidRPr="00822EA6">
        <w:rPr>
          <w:rFonts w:eastAsiaTheme="minorHAnsi"/>
          <w:sz w:val="26"/>
          <w:szCs w:val="26"/>
          <w:lang w:eastAsia="en-US"/>
        </w:rPr>
        <w:t>»</w:t>
      </w:r>
      <w:r w:rsidRPr="00822EA6">
        <w:rPr>
          <w:rFonts w:eastAsia="Calibri"/>
          <w:sz w:val="26"/>
          <w:szCs w:val="26"/>
          <w:lang w:eastAsia="en-US"/>
        </w:rPr>
        <w:t xml:space="preserve"> </w:t>
      </w:r>
      <w:r w:rsidRPr="00822EA6">
        <w:rPr>
          <w:rFonts w:eastAsiaTheme="minorHAnsi"/>
          <w:sz w:val="26"/>
          <w:szCs w:val="26"/>
          <w:lang w:eastAsia="en-US"/>
        </w:rPr>
        <w:t>на 2-х ядрах процесору. Виконавець</w:t>
      </w:r>
      <w:r w:rsidRPr="00822EA6">
        <w:rPr>
          <w:sz w:val="26"/>
          <w:szCs w:val="26"/>
        </w:rPr>
        <w:t xml:space="preserve"> повинен здійснити оновлення версії програмного продукту «Система електронного документообігу та автоматизації бізнес-процесів «</w:t>
      </w:r>
      <w:proofErr w:type="spellStart"/>
      <w:r w:rsidRPr="00822EA6">
        <w:rPr>
          <w:sz w:val="26"/>
          <w:szCs w:val="26"/>
        </w:rPr>
        <w:t>Megapolis.DocNet</w:t>
      </w:r>
      <w:proofErr w:type="spellEnd"/>
      <w:r w:rsidRPr="00822EA6">
        <w:rPr>
          <w:sz w:val="26"/>
          <w:szCs w:val="26"/>
        </w:rPr>
        <w:t>».</w:t>
      </w:r>
      <w:r w:rsidRPr="00822EA6">
        <w:rPr>
          <w:b/>
          <w:i/>
          <w:sz w:val="26"/>
          <w:szCs w:val="26"/>
          <w:lang w:val="ru-RU"/>
        </w:rPr>
        <w:t xml:space="preserve"> </w:t>
      </w:r>
      <w:r w:rsidRPr="00822EA6">
        <w:rPr>
          <w:sz w:val="26"/>
          <w:szCs w:val="26"/>
        </w:rPr>
        <w:t>Виконавець повинен забезпечити консультування користувачів СЕД оновленої версії протягом 12 (дванадцяти) місяців з дати укладання договору, з наступних питань:</w:t>
      </w:r>
    </w:p>
    <w:p w:rsidR="005425ED" w:rsidRPr="00822EA6" w:rsidRDefault="005425ED" w:rsidP="005425ED">
      <w:pPr>
        <w:widowControl w:val="0"/>
        <w:numPr>
          <w:ilvl w:val="0"/>
          <w:numId w:val="25"/>
        </w:numPr>
        <w:ind w:left="0" w:firstLine="1134"/>
        <w:jc w:val="both"/>
        <w:rPr>
          <w:sz w:val="26"/>
          <w:szCs w:val="26"/>
        </w:rPr>
      </w:pPr>
      <w:r w:rsidRPr="00822EA6">
        <w:rPr>
          <w:sz w:val="26"/>
          <w:szCs w:val="26"/>
        </w:rPr>
        <w:t xml:space="preserve">адміністрування прав користувачів на доступ до </w:t>
      </w:r>
      <w:proofErr w:type="spellStart"/>
      <w:r w:rsidRPr="00822EA6">
        <w:rPr>
          <w:sz w:val="26"/>
          <w:szCs w:val="26"/>
        </w:rPr>
        <w:t>функціи</w:t>
      </w:r>
      <w:proofErr w:type="spellEnd"/>
      <w:r w:rsidRPr="00822EA6">
        <w:rPr>
          <w:sz w:val="26"/>
          <w:szCs w:val="26"/>
        </w:rPr>
        <w:t>̆ СЕД;</w:t>
      </w:r>
    </w:p>
    <w:p w:rsidR="005425ED" w:rsidRPr="00822EA6" w:rsidRDefault="005425ED" w:rsidP="005425ED">
      <w:pPr>
        <w:widowControl w:val="0"/>
        <w:numPr>
          <w:ilvl w:val="0"/>
          <w:numId w:val="25"/>
        </w:numPr>
        <w:ind w:left="0" w:firstLine="1134"/>
        <w:jc w:val="both"/>
        <w:rPr>
          <w:sz w:val="26"/>
          <w:szCs w:val="26"/>
        </w:rPr>
      </w:pPr>
      <w:r w:rsidRPr="00822EA6">
        <w:rPr>
          <w:sz w:val="26"/>
          <w:szCs w:val="26"/>
        </w:rPr>
        <w:t xml:space="preserve">консультації щодо налаштувань </w:t>
      </w:r>
      <w:proofErr w:type="spellStart"/>
      <w:r w:rsidRPr="00822EA6">
        <w:rPr>
          <w:sz w:val="26"/>
          <w:szCs w:val="26"/>
        </w:rPr>
        <w:t>довідковоі</w:t>
      </w:r>
      <w:proofErr w:type="spellEnd"/>
      <w:r w:rsidRPr="00822EA6">
        <w:rPr>
          <w:sz w:val="26"/>
          <w:szCs w:val="26"/>
        </w:rPr>
        <w:t xml:space="preserve">̈ інформації; </w:t>
      </w:r>
    </w:p>
    <w:p w:rsidR="005425ED" w:rsidRPr="00822EA6" w:rsidRDefault="005425ED" w:rsidP="005425ED">
      <w:pPr>
        <w:widowControl w:val="0"/>
        <w:numPr>
          <w:ilvl w:val="0"/>
          <w:numId w:val="25"/>
        </w:numPr>
        <w:ind w:left="0" w:firstLine="1134"/>
        <w:jc w:val="both"/>
        <w:rPr>
          <w:sz w:val="26"/>
          <w:szCs w:val="26"/>
        </w:rPr>
      </w:pPr>
      <w:r w:rsidRPr="00822EA6">
        <w:rPr>
          <w:sz w:val="26"/>
          <w:szCs w:val="26"/>
        </w:rPr>
        <w:t>консультації щодо використання функціоналу СЕД;</w:t>
      </w:r>
    </w:p>
    <w:p w:rsidR="005425ED" w:rsidRPr="00822EA6" w:rsidRDefault="005425ED" w:rsidP="005425ED">
      <w:pPr>
        <w:widowControl w:val="0"/>
        <w:numPr>
          <w:ilvl w:val="0"/>
          <w:numId w:val="25"/>
        </w:numPr>
        <w:ind w:left="0" w:firstLine="1134"/>
        <w:jc w:val="both"/>
        <w:rPr>
          <w:sz w:val="26"/>
          <w:szCs w:val="26"/>
        </w:rPr>
      </w:pPr>
      <w:r w:rsidRPr="00822EA6">
        <w:rPr>
          <w:sz w:val="26"/>
          <w:szCs w:val="26"/>
        </w:rPr>
        <w:t xml:space="preserve">консультації щодо відновлення працездатності СЕД у разі виникнення нештатних </w:t>
      </w:r>
      <w:proofErr w:type="spellStart"/>
      <w:r w:rsidRPr="00822EA6">
        <w:rPr>
          <w:sz w:val="26"/>
          <w:szCs w:val="26"/>
        </w:rPr>
        <w:t>ситуаціи</w:t>
      </w:r>
      <w:proofErr w:type="spellEnd"/>
      <w:r w:rsidRPr="00822EA6">
        <w:rPr>
          <w:sz w:val="26"/>
          <w:szCs w:val="26"/>
        </w:rPr>
        <w:t>̆;</w:t>
      </w:r>
    </w:p>
    <w:p w:rsidR="005425ED" w:rsidRPr="00822EA6" w:rsidRDefault="005425ED" w:rsidP="005425ED">
      <w:pPr>
        <w:widowControl w:val="0"/>
        <w:numPr>
          <w:ilvl w:val="0"/>
          <w:numId w:val="25"/>
        </w:numPr>
        <w:ind w:left="0" w:firstLine="1134"/>
        <w:jc w:val="both"/>
        <w:rPr>
          <w:sz w:val="26"/>
          <w:szCs w:val="26"/>
        </w:rPr>
      </w:pPr>
      <w:r w:rsidRPr="00822EA6">
        <w:rPr>
          <w:sz w:val="26"/>
          <w:szCs w:val="26"/>
        </w:rPr>
        <w:t xml:space="preserve">надання можливості створювати запити по функціонуванню СЕД в Інтернет-системі служби підтримки «Гаряча лінія», перегляду та редагування реєстрів запитів згідно з наданими правами; </w:t>
      </w:r>
    </w:p>
    <w:p w:rsidR="005425ED" w:rsidRPr="00822EA6" w:rsidRDefault="005425ED" w:rsidP="005425ED">
      <w:pPr>
        <w:widowControl w:val="0"/>
        <w:numPr>
          <w:ilvl w:val="0"/>
          <w:numId w:val="25"/>
        </w:numPr>
        <w:ind w:left="0" w:firstLine="1134"/>
        <w:jc w:val="both"/>
        <w:rPr>
          <w:sz w:val="26"/>
          <w:szCs w:val="26"/>
        </w:rPr>
      </w:pPr>
      <w:r w:rsidRPr="00822EA6">
        <w:rPr>
          <w:sz w:val="26"/>
          <w:szCs w:val="26"/>
        </w:rPr>
        <w:t>автоматичне повідомлення Інтернет-системи службі підтримки «Гаряча лінія» по e-</w:t>
      </w:r>
      <w:proofErr w:type="spellStart"/>
      <w:r w:rsidRPr="00822EA6">
        <w:rPr>
          <w:sz w:val="26"/>
          <w:szCs w:val="26"/>
        </w:rPr>
        <w:t>mail</w:t>
      </w:r>
      <w:proofErr w:type="spellEnd"/>
      <w:r w:rsidRPr="00822EA6">
        <w:rPr>
          <w:sz w:val="26"/>
          <w:szCs w:val="26"/>
        </w:rPr>
        <w:t xml:space="preserve"> Замовника про зміну стану запитів.</w:t>
      </w:r>
    </w:p>
    <w:p w:rsidR="005425ED" w:rsidRPr="00822EA6" w:rsidRDefault="005425ED" w:rsidP="005425ED">
      <w:pPr>
        <w:tabs>
          <w:tab w:val="left" w:pos="993"/>
        </w:tabs>
        <w:ind w:left="567"/>
        <w:jc w:val="both"/>
        <w:outlineLvl w:val="1"/>
        <w:rPr>
          <w:sz w:val="26"/>
          <w:szCs w:val="26"/>
        </w:rPr>
      </w:pPr>
    </w:p>
    <w:p w:rsidR="005425ED" w:rsidRPr="00822EA6" w:rsidRDefault="005425ED" w:rsidP="005425ED">
      <w:pPr>
        <w:widowControl w:val="0"/>
        <w:ind w:left="567"/>
        <w:jc w:val="both"/>
        <w:rPr>
          <w:sz w:val="26"/>
          <w:szCs w:val="26"/>
        </w:rPr>
      </w:pPr>
      <w:r w:rsidRPr="00822EA6">
        <w:rPr>
          <w:sz w:val="26"/>
          <w:szCs w:val="26"/>
        </w:rPr>
        <w:lastRenderedPageBreak/>
        <w:t>Час реагування Виконавця на запит Замовника не повинен перевищувати 24 (двадцяти чотирьох) годин з моменту його надходження.</w:t>
      </w:r>
    </w:p>
    <w:p w:rsidR="005425ED" w:rsidRPr="00822EA6" w:rsidRDefault="005425ED" w:rsidP="005425ED">
      <w:pPr>
        <w:rPr>
          <w:sz w:val="26"/>
          <w:szCs w:val="26"/>
        </w:rPr>
      </w:pPr>
    </w:p>
    <w:p w:rsidR="005425ED" w:rsidRPr="005425ED" w:rsidRDefault="005425ED" w:rsidP="005425ED">
      <w:pPr>
        <w:jc w:val="both"/>
      </w:pPr>
    </w:p>
    <w:p w:rsidR="005425ED" w:rsidRPr="005425ED" w:rsidRDefault="005425ED" w:rsidP="005425ED">
      <w:pPr>
        <w:jc w:val="both"/>
        <w:rPr>
          <w:b/>
        </w:rPr>
      </w:pPr>
      <w:r w:rsidRPr="005425ED">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rsidR="00E071CA" w:rsidRPr="00E57D85" w:rsidRDefault="00E071CA" w:rsidP="00C20D96"/>
    <w:p w:rsidR="00577FCD" w:rsidRPr="00217CA6" w:rsidRDefault="001F36E4" w:rsidP="00217CA6">
      <w:pPr>
        <w:jc w:val="both"/>
        <w:rPr>
          <w:bCs/>
        </w:rPr>
      </w:pPr>
      <w:r w:rsidRPr="008B6B7A">
        <w:rPr>
          <w:b/>
          <w:color w:val="000000"/>
          <w:sz w:val="26"/>
          <w:szCs w:val="26"/>
        </w:rPr>
        <w:t xml:space="preserve">       </w:t>
      </w:r>
      <w:r w:rsidRPr="00217CA6">
        <w:rPr>
          <w:color w:val="000000"/>
        </w:rPr>
        <w:t>Очікувана вартість предмета закупівлі</w:t>
      </w:r>
      <w:bookmarkStart w:id="0" w:name="n36"/>
      <w:bookmarkStart w:id="1" w:name="n1149"/>
      <w:bookmarkEnd w:id="0"/>
      <w:bookmarkEnd w:id="1"/>
      <w:r w:rsidRPr="00217CA6">
        <w:rPr>
          <w:color w:val="000000"/>
        </w:rPr>
        <w:t xml:space="preserve"> склад</w:t>
      </w:r>
      <w:bookmarkStart w:id="2" w:name="_Hlk189123241"/>
      <w:r w:rsidRPr="00217CA6">
        <w:rPr>
          <w:color w:val="000000"/>
        </w:rPr>
        <w:t xml:space="preserve">ає </w:t>
      </w:r>
      <w:bookmarkEnd w:id="2"/>
      <w:r w:rsidR="005425ED" w:rsidRPr="005425ED">
        <w:rPr>
          <w:color w:val="000000"/>
          <w:u w:val="single"/>
        </w:rPr>
        <w:t>1 080 000,00 грн. (один мільйон вісімдесят тисяч гривень 0</w:t>
      </w:r>
      <w:bookmarkStart w:id="3" w:name="_GoBack"/>
      <w:bookmarkEnd w:id="3"/>
      <w:r w:rsidR="005425ED" w:rsidRPr="005425ED">
        <w:rPr>
          <w:color w:val="000000"/>
          <w:u w:val="single"/>
        </w:rPr>
        <w:t>0 коп.) з ПДВ.</w:t>
      </w:r>
    </w:p>
    <w:sectPr w:rsidR="00577FCD" w:rsidRPr="00217CA6"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1"/>
    <w:family w:val="roman"/>
    <w:pitch w:val="variable"/>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243944"/>
    <w:multiLevelType w:val="hybridMultilevel"/>
    <w:tmpl w:val="5F388408"/>
    <w:lvl w:ilvl="0" w:tplc="6DDC29FA">
      <w:start w:val="1"/>
      <w:numFmt w:val="bullet"/>
      <w:lvlText w:val="-"/>
      <w:lvlJc w:val="left"/>
      <w:pPr>
        <w:ind w:left="1287" w:hanging="360"/>
      </w:pPr>
      <w:rPr>
        <w:rFonts w:ascii="Sylfaen" w:hAnsi="Sylfae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191565A3"/>
    <w:multiLevelType w:val="multilevel"/>
    <w:tmpl w:val="6310C3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6" w15:restartNumberingAfterBreak="0">
    <w:nsid w:val="1BB100DD"/>
    <w:multiLevelType w:val="hybridMultilevel"/>
    <w:tmpl w:val="815C0F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4000D7"/>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7D0AA6"/>
    <w:multiLevelType w:val="hybridMultilevel"/>
    <w:tmpl w:val="721AB3A6"/>
    <w:lvl w:ilvl="0" w:tplc="36060C28">
      <w:numFmt w:val="bullet"/>
      <w:lvlText w:val="-"/>
      <w:lvlJc w:val="left"/>
      <w:pPr>
        <w:ind w:left="1996" w:hanging="360"/>
      </w:pPr>
      <w:rPr>
        <w:rFonts w:ascii="Times New Roman" w:eastAsia="Times New Roman" w:hAnsi="Times New Roman" w:cs="Times New Roman" w:hint="default"/>
        <w:sz w:val="24"/>
      </w:rPr>
    </w:lvl>
    <w:lvl w:ilvl="1" w:tplc="04220003" w:tentative="1">
      <w:start w:val="1"/>
      <w:numFmt w:val="bullet"/>
      <w:lvlText w:val="o"/>
      <w:lvlJc w:val="left"/>
      <w:pPr>
        <w:ind w:left="2716" w:hanging="360"/>
      </w:pPr>
      <w:rPr>
        <w:rFonts w:ascii="Courier New" w:hAnsi="Courier New" w:cs="Courier New" w:hint="default"/>
      </w:rPr>
    </w:lvl>
    <w:lvl w:ilvl="2" w:tplc="04220005">
      <w:start w:val="1"/>
      <w:numFmt w:val="bullet"/>
      <w:lvlText w:val=""/>
      <w:lvlJc w:val="left"/>
      <w:pPr>
        <w:ind w:left="3436" w:hanging="360"/>
      </w:pPr>
      <w:rPr>
        <w:rFonts w:ascii="Wingdings" w:hAnsi="Wingdings" w:hint="default"/>
      </w:rPr>
    </w:lvl>
    <w:lvl w:ilvl="3" w:tplc="04220001" w:tentative="1">
      <w:start w:val="1"/>
      <w:numFmt w:val="bullet"/>
      <w:lvlText w:val=""/>
      <w:lvlJc w:val="left"/>
      <w:pPr>
        <w:ind w:left="4156" w:hanging="360"/>
      </w:pPr>
      <w:rPr>
        <w:rFonts w:ascii="Symbol" w:hAnsi="Symbol" w:hint="default"/>
      </w:rPr>
    </w:lvl>
    <w:lvl w:ilvl="4" w:tplc="04220003" w:tentative="1">
      <w:start w:val="1"/>
      <w:numFmt w:val="bullet"/>
      <w:lvlText w:val="o"/>
      <w:lvlJc w:val="left"/>
      <w:pPr>
        <w:ind w:left="4876" w:hanging="360"/>
      </w:pPr>
      <w:rPr>
        <w:rFonts w:ascii="Courier New" w:hAnsi="Courier New" w:cs="Courier New" w:hint="default"/>
      </w:rPr>
    </w:lvl>
    <w:lvl w:ilvl="5" w:tplc="04220005" w:tentative="1">
      <w:start w:val="1"/>
      <w:numFmt w:val="bullet"/>
      <w:lvlText w:val=""/>
      <w:lvlJc w:val="left"/>
      <w:pPr>
        <w:ind w:left="5596" w:hanging="360"/>
      </w:pPr>
      <w:rPr>
        <w:rFonts w:ascii="Wingdings" w:hAnsi="Wingdings" w:hint="default"/>
      </w:rPr>
    </w:lvl>
    <w:lvl w:ilvl="6" w:tplc="04220001" w:tentative="1">
      <w:start w:val="1"/>
      <w:numFmt w:val="bullet"/>
      <w:lvlText w:val=""/>
      <w:lvlJc w:val="left"/>
      <w:pPr>
        <w:ind w:left="6316" w:hanging="360"/>
      </w:pPr>
      <w:rPr>
        <w:rFonts w:ascii="Symbol" w:hAnsi="Symbol" w:hint="default"/>
      </w:rPr>
    </w:lvl>
    <w:lvl w:ilvl="7" w:tplc="04220003" w:tentative="1">
      <w:start w:val="1"/>
      <w:numFmt w:val="bullet"/>
      <w:lvlText w:val="o"/>
      <w:lvlJc w:val="left"/>
      <w:pPr>
        <w:ind w:left="7036" w:hanging="360"/>
      </w:pPr>
      <w:rPr>
        <w:rFonts w:ascii="Courier New" w:hAnsi="Courier New" w:cs="Courier New" w:hint="default"/>
      </w:rPr>
    </w:lvl>
    <w:lvl w:ilvl="8" w:tplc="04220005" w:tentative="1">
      <w:start w:val="1"/>
      <w:numFmt w:val="bullet"/>
      <w:lvlText w:val=""/>
      <w:lvlJc w:val="left"/>
      <w:pPr>
        <w:ind w:left="7756" w:hanging="360"/>
      </w:pPr>
      <w:rPr>
        <w:rFonts w:ascii="Wingdings" w:hAnsi="Wingdings" w:hint="default"/>
      </w:rPr>
    </w:lvl>
  </w:abstractNum>
  <w:abstractNum w:abstractNumId="12" w15:restartNumberingAfterBreak="0">
    <w:nsid w:val="469224D5"/>
    <w:multiLevelType w:val="hybridMultilevel"/>
    <w:tmpl w:val="7A98878E"/>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13224A"/>
    <w:multiLevelType w:val="hybridMultilevel"/>
    <w:tmpl w:val="0FCEA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480119"/>
    <w:multiLevelType w:val="multilevel"/>
    <w:tmpl w:val="9F38CA7C"/>
    <w:lvl w:ilvl="0">
      <w:start w:val="1"/>
      <w:numFmt w:val="decimal"/>
      <w:lvlText w:val="%1."/>
      <w:lvlJc w:val="left"/>
      <w:pPr>
        <w:ind w:left="502"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6"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B3A0040"/>
    <w:multiLevelType w:val="hybridMultilevel"/>
    <w:tmpl w:val="C4EAC1BA"/>
    <w:lvl w:ilvl="0" w:tplc="A1723AD2">
      <w:start w:val="1"/>
      <w:numFmt w:val="bullet"/>
      <w:lvlText w:val=""/>
      <w:lvlJc w:val="left"/>
      <w:pPr>
        <w:tabs>
          <w:tab w:val="num" w:pos="2498"/>
        </w:tabs>
        <w:ind w:left="2498" w:hanging="360"/>
      </w:pPr>
      <w:rPr>
        <w:rFonts w:ascii="Symbol" w:hAnsi="Symbol" w:hint="default"/>
      </w:rPr>
    </w:lvl>
    <w:lvl w:ilvl="1" w:tplc="A1723AD2">
      <w:start w:val="1"/>
      <w:numFmt w:val="bullet"/>
      <w:lvlText w:val=""/>
      <w:lvlJc w:val="left"/>
      <w:pPr>
        <w:tabs>
          <w:tab w:val="num" w:pos="928"/>
        </w:tabs>
        <w:ind w:left="928" w:hanging="360"/>
      </w:pPr>
      <w:rPr>
        <w:rFonts w:ascii="Symbol" w:hAnsi="Symbol" w:hint="default"/>
      </w:rPr>
    </w:lvl>
    <w:lvl w:ilvl="2" w:tplc="04190001">
      <w:start w:val="1"/>
      <w:numFmt w:val="bullet"/>
      <w:lvlText w:val=""/>
      <w:lvlJc w:val="left"/>
      <w:pPr>
        <w:tabs>
          <w:tab w:val="num" w:pos="2869"/>
        </w:tabs>
        <w:ind w:left="2869" w:hanging="360"/>
      </w:pPr>
      <w:rPr>
        <w:rFonts w:ascii="Symbol" w:hAnsi="Symbol" w:hint="default"/>
      </w:rPr>
    </w:lvl>
    <w:lvl w:ilvl="3" w:tplc="04220001">
      <w:start w:val="1"/>
      <w:numFmt w:val="bullet"/>
      <w:lvlText w:val=""/>
      <w:lvlJc w:val="left"/>
      <w:pPr>
        <w:tabs>
          <w:tab w:val="num" w:pos="3589"/>
        </w:tabs>
        <w:ind w:left="3589" w:hanging="360"/>
      </w:pPr>
      <w:rPr>
        <w:rFonts w:ascii="Symbol" w:hAnsi="Symbol" w:hint="default"/>
      </w:rPr>
    </w:lvl>
    <w:lvl w:ilvl="4" w:tplc="04220003">
      <w:start w:val="1"/>
      <w:numFmt w:val="bullet"/>
      <w:lvlText w:val="o"/>
      <w:lvlJc w:val="left"/>
      <w:pPr>
        <w:tabs>
          <w:tab w:val="num" w:pos="4309"/>
        </w:tabs>
        <w:ind w:left="4309" w:hanging="360"/>
      </w:pPr>
      <w:rPr>
        <w:rFonts w:ascii="Courier New" w:hAnsi="Courier New" w:cs="Courier New" w:hint="default"/>
      </w:rPr>
    </w:lvl>
    <w:lvl w:ilvl="5" w:tplc="04220005">
      <w:start w:val="1"/>
      <w:numFmt w:val="bullet"/>
      <w:lvlText w:val=""/>
      <w:lvlJc w:val="left"/>
      <w:pPr>
        <w:tabs>
          <w:tab w:val="num" w:pos="5029"/>
        </w:tabs>
        <w:ind w:left="5029" w:hanging="360"/>
      </w:pPr>
      <w:rPr>
        <w:rFonts w:ascii="Wingdings" w:hAnsi="Wingdings" w:hint="default"/>
      </w:rPr>
    </w:lvl>
    <w:lvl w:ilvl="6" w:tplc="04220001">
      <w:start w:val="1"/>
      <w:numFmt w:val="bullet"/>
      <w:lvlText w:val=""/>
      <w:lvlJc w:val="left"/>
      <w:pPr>
        <w:tabs>
          <w:tab w:val="num" w:pos="5749"/>
        </w:tabs>
        <w:ind w:left="5749" w:hanging="360"/>
      </w:pPr>
      <w:rPr>
        <w:rFonts w:ascii="Symbol" w:hAnsi="Symbol" w:hint="default"/>
      </w:rPr>
    </w:lvl>
    <w:lvl w:ilvl="7" w:tplc="04220003">
      <w:start w:val="1"/>
      <w:numFmt w:val="bullet"/>
      <w:lvlText w:val="o"/>
      <w:lvlJc w:val="left"/>
      <w:pPr>
        <w:tabs>
          <w:tab w:val="num" w:pos="6469"/>
        </w:tabs>
        <w:ind w:left="6469" w:hanging="360"/>
      </w:pPr>
      <w:rPr>
        <w:rFonts w:ascii="Courier New" w:hAnsi="Courier New" w:cs="Courier New" w:hint="default"/>
      </w:rPr>
    </w:lvl>
    <w:lvl w:ilvl="8" w:tplc="04220005">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E4B2E2C"/>
    <w:multiLevelType w:val="hybridMultilevel"/>
    <w:tmpl w:val="F2649FC6"/>
    <w:lvl w:ilvl="0" w:tplc="094AD9AC">
      <w:start w:val="1"/>
      <w:numFmt w:val="bullet"/>
      <w:lvlText w:val=""/>
      <w:lvlJc w:val="left"/>
      <w:pPr>
        <w:tabs>
          <w:tab w:val="num" w:pos="2880"/>
        </w:tabs>
        <w:ind w:left="3447" w:firstLine="153"/>
      </w:pPr>
      <w:rPr>
        <w:rFonts w:ascii="Symbol" w:hAnsi="Symbol" w:hint="default"/>
      </w:rPr>
    </w:lvl>
    <w:lvl w:ilvl="1" w:tplc="04220003">
      <w:start w:val="1"/>
      <w:numFmt w:val="bullet"/>
      <w:lvlText w:val="o"/>
      <w:lvlJc w:val="left"/>
      <w:pPr>
        <w:tabs>
          <w:tab w:val="num" w:pos="3611"/>
        </w:tabs>
        <w:ind w:left="3611" w:hanging="360"/>
      </w:pPr>
      <w:rPr>
        <w:rFonts w:ascii="Courier New" w:hAnsi="Courier New" w:hint="default"/>
      </w:rPr>
    </w:lvl>
    <w:lvl w:ilvl="2" w:tplc="04220005">
      <w:start w:val="1"/>
      <w:numFmt w:val="bullet"/>
      <w:lvlText w:val=""/>
      <w:lvlJc w:val="left"/>
      <w:pPr>
        <w:tabs>
          <w:tab w:val="num" w:pos="4331"/>
        </w:tabs>
        <w:ind w:left="4331" w:hanging="360"/>
      </w:pPr>
      <w:rPr>
        <w:rFonts w:ascii="Wingdings" w:hAnsi="Wingdings" w:hint="default"/>
      </w:rPr>
    </w:lvl>
    <w:lvl w:ilvl="3" w:tplc="A8EE41AE">
      <w:start w:val="1"/>
      <w:numFmt w:val="bullet"/>
      <w:lvlText w:val=""/>
      <w:lvlJc w:val="left"/>
      <w:pPr>
        <w:tabs>
          <w:tab w:val="num" w:pos="5051"/>
        </w:tabs>
        <w:ind w:left="5051" w:hanging="360"/>
      </w:pPr>
      <w:rPr>
        <w:rFonts w:ascii="Symbol" w:hAnsi="Symbol" w:hint="default"/>
      </w:rPr>
    </w:lvl>
    <w:lvl w:ilvl="4" w:tplc="04220003">
      <w:start w:val="1"/>
      <w:numFmt w:val="bullet"/>
      <w:lvlText w:val="o"/>
      <w:lvlJc w:val="left"/>
      <w:pPr>
        <w:tabs>
          <w:tab w:val="num" w:pos="5771"/>
        </w:tabs>
        <w:ind w:left="5771" w:hanging="360"/>
      </w:pPr>
      <w:rPr>
        <w:rFonts w:ascii="Courier New" w:hAnsi="Courier New" w:hint="default"/>
      </w:rPr>
    </w:lvl>
    <w:lvl w:ilvl="5" w:tplc="04220005">
      <w:start w:val="1"/>
      <w:numFmt w:val="bullet"/>
      <w:lvlText w:val=""/>
      <w:lvlJc w:val="left"/>
      <w:pPr>
        <w:tabs>
          <w:tab w:val="num" w:pos="6491"/>
        </w:tabs>
        <w:ind w:left="6491" w:hanging="360"/>
      </w:pPr>
      <w:rPr>
        <w:rFonts w:ascii="Wingdings" w:hAnsi="Wingdings" w:hint="default"/>
      </w:rPr>
    </w:lvl>
    <w:lvl w:ilvl="6" w:tplc="04220001">
      <w:start w:val="1"/>
      <w:numFmt w:val="bullet"/>
      <w:lvlText w:val=""/>
      <w:lvlJc w:val="left"/>
      <w:pPr>
        <w:tabs>
          <w:tab w:val="num" w:pos="7211"/>
        </w:tabs>
        <w:ind w:left="7211" w:hanging="360"/>
      </w:pPr>
      <w:rPr>
        <w:rFonts w:ascii="Symbol" w:hAnsi="Symbol" w:hint="default"/>
      </w:rPr>
    </w:lvl>
    <w:lvl w:ilvl="7" w:tplc="04220003">
      <w:start w:val="1"/>
      <w:numFmt w:val="bullet"/>
      <w:lvlText w:val="o"/>
      <w:lvlJc w:val="left"/>
      <w:pPr>
        <w:tabs>
          <w:tab w:val="num" w:pos="7931"/>
        </w:tabs>
        <w:ind w:left="7931" w:hanging="360"/>
      </w:pPr>
      <w:rPr>
        <w:rFonts w:ascii="Courier New" w:hAnsi="Courier New" w:hint="default"/>
      </w:rPr>
    </w:lvl>
    <w:lvl w:ilvl="8" w:tplc="04220005">
      <w:start w:val="1"/>
      <w:numFmt w:val="bullet"/>
      <w:lvlText w:val=""/>
      <w:lvlJc w:val="left"/>
      <w:pPr>
        <w:tabs>
          <w:tab w:val="num" w:pos="8651"/>
        </w:tabs>
        <w:ind w:left="8651" w:hanging="360"/>
      </w:pPr>
      <w:rPr>
        <w:rFonts w:ascii="Wingdings" w:hAnsi="Wingdings" w:hint="default"/>
      </w:rPr>
    </w:lvl>
  </w:abstractNum>
  <w:abstractNum w:abstractNumId="23"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D466DB0"/>
    <w:multiLevelType w:val="multilevel"/>
    <w:tmpl w:val="632ABD32"/>
    <w:lvl w:ilvl="0">
      <w:start w:val="1"/>
      <w:numFmt w:val="decimal"/>
      <w:lvlText w:val="%1."/>
      <w:lvlJc w:val="left"/>
      <w:pPr>
        <w:ind w:left="360" w:hanging="360"/>
      </w:pPr>
      <w:rPr>
        <w:rFonts w:hint="default"/>
        <w:b/>
      </w:rPr>
    </w:lvl>
    <w:lvl w:ilvl="1">
      <w:start w:val="1"/>
      <w:numFmt w:val="decimal"/>
      <w:lvlText w:val="%1.%2."/>
      <w:lvlJc w:val="left"/>
      <w:pPr>
        <w:ind w:left="857" w:hanging="432"/>
      </w:pPr>
      <w:rPr>
        <w:rFonts w:hint="default"/>
      </w:rPr>
    </w:lvl>
    <w:lvl w:ilvl="2">
      <w:start w:val="1"/>
      <w:numFmt w:val="decimal"/>
      <w:lvlText w:val="%1.%2.%3."/>
      <w:lvlJc w:val="left"/>
      <w:pPr>
        <w:ind w:left="93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3"/>
  </w:num>
  <w:num w:numId="3">
    <w:abstractNumId w:val="13"/>
  </w:num>
  <w:num w:numId="4">
    <w:abstractNumId w:val="7"/>
  </w:num>
  <w:num w:numId="5">
    <w:abstractNumId w:val="9"/>
  </w:num>
  <w:num w:numId="6">
    <w:abstractNumId w:val="16"/>
  </w:num>
  <w:num w:numId="7">
    <w:abstractNumId w:val="21"/>
  </w:num>
  <w:num w:numId="8">
    <w:abstractNumId w:val="25"/>
  </w:num>
  <w:num w:numId="9">
    <w:abstractNumId w:val="10"/>
  </w:num>
  <w:num w:numId="10">
    <w:abstractNumId w:val="24"/>
  </w:num>
  <w:num w:numId="11">
    <w:abstractNumId w:val="17"/>
  </w:num>
  <w:num w:numId="12">
    <w:abstractNumId w:val="20"/>
  </w:num>
  <w:num w:numId="13">
    <w:abstractNumId w:val="23"/>
  </w:num>
  <w:num w:numId="14">
    <w:abstractNumId w:val="26"/>
  </w:num>
  <w:num w:numId="15">
    <w:abstractNumId w:val="19"/>
  </w:num>
  <w:num w:numId="16">
    <w:abstractNumId w:val="14"/>
  </w:num>
  <w:num w:numId="17">
    <w:abstractNumId w:val="6"/>
  </w:num>
  <w:num w:numId="18">
    <w:abstractNumId w:val="5"/>
  </w:num>
  <w:num w:numId="19">
    <w:abstractNumId w:val="12"/>
  </w:num>
  <w:num w:numId="20">
    <w:abstractNumId w:val="15"/>
  </w:num>
  <w:num w:numId="21">
    <w:abstractNumId w:val="8"/>
  </w:num>
  <w:num w:numId="22">
    <w:abstractNumId w:val="22"/>
  </w:num>
  <w:num w:numId="23">
    <w:abstractNumId w:val="18"/>
  </w:num>
  <w:num w:numId="24">
    <w:abstractNumId w:val="4"/>
  </w:num>
  <w:num w:numId="25">
    <w:abstractNumId w:val="11"/>
  </w:num>
  <w:num w:numId="26">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40DE8"/>
    <w:rsid w:val="000539F9"/>
    <w:rsid w:val="00061BC2"/>
    <w:rsid w:val="000803F3"/>
    <w:rsid w:val="000D7CF9"/>
    <w:rsid w:val="000E7329"/>
    <w:rsid w:val="001A5697"/>
    <w:rsid w:val="001F36E4"/>
    <w:rsid w:val="00217CA6"/>
    <w:rsid w:val="002610DB"/>
    <w:rsid w:val="002E61D3"/>
    <w:rsid w:val="00350F98"/>
    <w:rsid w:val="00353080"/>
    <w:rsid w:val="0039040B"/>
    <w:rsid w:val="004432B0"/>
    <w:rsid w:val="004C00B2"/>
    <w:rsid w:val="004E3803"/>
    <w:rsid w:val="0052468D"/>
    <w:rsid w:val="005425ED"/>
    <w:rsid w:val="005579A1"/>
    <w:rsid w:val="00577FCD"/>
    <w:rsid w:val="005F5AA5"/>
    <w:rsid w:val="006F789A"/>
    <w:rsid w:val="007018F6"/>
    <w:rsid w:val="007E3784"/>
    <w:rsid w:val="008B6B7A"/>
    <w:rsid w:val="008E1B80"/>
    <w:rsid w:val="00981353"/>
    <w:rsid w:val="00984C0B"/>
    <w:rsid w:val="009E0CE2"/>
    <w:rsid w:val="00A029A4"/>
    <w:rsid w:val="00A053B7"/>
    <w:rsid w:val="00A50F8D"/>
    <w:rsid w:val="00A63421"/>
    <w:rsid w:val="00A94428"/>
    <w:rsid w:val="00AD2904"/>
    <w:rsid w:val="00AE19AF"/>
    <w:rsid w:val="00B5748A"/>
    <w:rsid w:val="00BA46E9"/>
    <w:rsid w:val="00C20D96"/>
    <w:rsid w:val="00C40464"/>
    <w:rsid w:val="00C51B82"/>
    <w:rsid w:val="00C56739"/>
    <w:rsid w:val="00C86040"/>
    <w:rsid w:val="00CD167E"/>
    <w:rsid w:val="00CE064B"/>
    <w:rsid w:val="00CF20C1"/>
    <w:rsid w:val="00D91CF1"/>
    <w:rsid w:val="00E071CA"/>
    <w:rsid w:val="00E56383"/>
    <w:rsid w:val="00E8461F"/>
    <w:rsid w:val="00EC5E50"/>
    <w:rsid w:val="00ED42E0"/>
    <w:rsid w:val="00EF7FE0"/>
    <w:rsid w:val="00FA7976"/>
    <w:rsid w:val="00FD22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7CAEF"/>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paragraph" w:customStyle="1" w:styleId="aff3">
    <w:name w:val="Îáû÷íûé"/>
    <w:rsid w:val="005579A1"/>
    <w:pPr>
      <w:suppressAutoHyphens/>
      <w:spacing w:after="0" w:line="240" w:lineRule="auto"/>
    </w:pPr>
    <w:rPr>
      <w:rFonts w:ascii="Times New Roman" w:eastAsia="Times New Roman" w:hAnsi="Times New Roman"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9094</Words>
  <Characters>5184</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51</cp:revision>
  <cp:lastPrinted>2025-01-20T07:48:00Z</cp:lastPrinted>
  <dcterms:created xsi:type="dcterms:W3CDTF">2025-01-30T07:30:00Z</dcterms:created>
  <dcterms:modified xsi:type="dcterms:W3CDTF">2025-10-06T09:04:00Z</dcterms:modified>
</cp:coreProperties>
</file>