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96" w:rsidRDefault="00575296" w:rsidP="005B6C79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3E1D2B" w:rsidRDefault="003E1D2B" w:rsidP="005B6C79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bookmarkStart w:id="0" w:name="_GoBack"/>
      <w:bookmarkEnd w:id="0"/>
    </w:p>
    <w:p w:rsidR="00070517" w:rsidRDefault="00575296" w:rsidP="005B6C79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ОБГРУНТУВАННЯ</w:t>
      </w:r>
    </w:p>
    <w:p w:rsidR="00070517" w:rsidRDefault="00070517" w:rsidP="005B6C79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на закупівлю по предмету:</w:t>
      </w:r>
    </w:p>
    <w:p w:rsidR="00070517" w:rsidRDefault="00070517" w:rsidP="00070517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C09E9">
        <w:rPr>
          <w:b/>
        </w:rPr>
        <w:t>ГАЗОВЕ ПАЛИВО КОД ДК 021:2015 - 09120000-6 (ПРИРОДНИЙ ГАЗ)</w:t>
      </w:r>
    </w:p>
    <w:p w:rsidR="00070517" w:rsidRDefault="00070517" w:rsidP="00070517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Термін споживання газового палива: вересень 2024 по 30 квітня 2025 року.</w:t>
      </w:r>
    </w:p>
    <w:p w:rsidR="003E1D2B" w:rsidRDefault="003E1D2B" w:rsidP="00070517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  <w:bCs/>
          <w:sz w:val="28"/>
          <w:szCs w:val="28"/>
        </w:rPr>
        <w:t xml:space="preserve">ДНП </w:t>
      </w:r>
      <w:r w:rsidRPr="00A73DF2">
        <w:rPr>
          <w:b/>
          <w:sz w:val="27"/>
          <w:szCs w:val="27"/>
        </w:rPr>
        <w:t>Національної дитячої спеціалізованої лікарні «Охматдит» МОЗ України</w:t>
      </w:r>
    </w:p>
    <w:p w:rsidR="00070517" w:rsidRDefault="00070517" w:rsidP="00070517">
      <w:pPr>
        <w:pStyle w:val="a3"/>
        <w:tabs>
          <w:tab w:val="left" w:pos="10347"/>
        </w:tabs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</w:p>
    <w:p w:rsidR="00070517" w:rsidRDefault="00070517" w:rsidP="00070517">
      <w:pPr>
        <w:pStyle w:val="a3"/>
        <w:tabs>
          <w:tab w:val="left" w:pos="10347"/>
        </w:tabs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97"/>
        <w:gridCol w:w="3347"/>
        <w:gridCol w:w="1379"/>
        <w:gridCol w:w="1098"/>
        <w:gridCol w:w="1410"/>
        <w:gridCol w:w="2559"/>
      </w:tblGrid>
      <w:tr w:rsidR="00070517" w:rsidTr="005B4194">
        <w:tc>
          <w:tcPr>
            <w:tcW w:w="697" w:type="dxa"/>
          </w:tcPr>
          <w:p w:rsidR="00070517" w:rsidRPr="00040859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4085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47" w:type="dxa"/>
          </w:tcPr>
          <w:p w:rsidR="00070517" w:rsidRPr="00040859" w:rsidRDefault="00070517" w:rsidP="005B4194">
            <w:pPr>
              <w:pStyle w:val="a3"/>
              <w:tabs>
                <w:tab w:val="center" w:pos="1487"/>
                <w:tab w:val="right" w:pos="2974"/>
                <w:tab w:val="left" w:pos="10347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4085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Найменування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379" w:type="dxa"/>
          </w:tcPr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Од.</w:t>
            </w:r>
          </w:p>
          <w:p w:rsidR="00070517" w:rsidRPr="00040859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098" w:type="dxa"/>
          </w:tcPr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Кіл-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410" w:type="dxa"/>
          </w:tcPr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Ціна з ПДВ *</w:t>
            </w:r>
          </w:p>
        </w:tc>
        <w:tc>
          <w:tcPr>
            <w:tcW w:w="2559" w:type="dxa"/>
          </w:tcPr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Сума з ПДВ</w:t>
            </w:r>
          </w:p>
        </w:tc>
      </w:tr>
      <w:tr w:rsidR="00070517" w:rsidTr="005B4194">
        <w:tc>
          <w:tcPr>
            <w:tcW w:w="697" w:type="dxa"/>
          </w:tcPr>
          <w:p w:rsidR="00070517" w:rsidRPr="00040859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408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47" w:type="dxa"/>
          </w:tcPr>
          <w:p w:rsidR="00070517" w:rsidRDefault="00070517" w:rsidP="005B419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FC09E9">
              <w:rPr>
                <w:b/>
              </w:rPr>
              <w:t>ГАЗОВЕ ПАЛИВО КОД ДК 021:2015 - 09120000-6 (ПРИРОДНИЙ ГАЗ)</w:t>
            </w:r>
          </w:p>
          <w:p w:rsidR="00070517" w:rsidRPr="00040859" w:rsidRDefault="00070517" w:rsidP="005B4194">
            <w:pPr>
              <w:pStyle w:val="a3"/>
              <w:tabs>
                <w:tab w:val="left" w:pos="10347"/>
              </w:tabs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379" w:type="dxa"/>
          </w:tcPr>
          <w:p w:rsidR="003E1D2B" w:rsidRDefault="003E1D2B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070517" w:rsidRPr="00040859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тис.м3</w:t>
            </w:r>
          </w:p>
        </w:tc>
        <w:tc>
          <w:tcPr>
            <w:tcW w:w="1098" w:type="dxa"/>
          </w:tcPr>
          <w:p w:rsidR="003E1D2B" w:rsidRDefault="003E1D2B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70517" w:rsidRDefault="003E1D2B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  <w:r w:rsidR="00070517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410" w:type="dxa"/>
          </w:tcPr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E1D2B">
              <w:rPr>
                <w:rFonts w:ascii="Times New Roman" w:hAnsi="Times New Roman"/>
                <w:sz w:val="28"/>
                <w:szCs w:val="28"/>
                <w:lang w:val="uk-UA"/>
              </w:rPr>
              <w:t>7 052,60</w:t>
            </w:r>
          </w:p>
          <w:p w:rsidR="00070517" w:rsidRDefault="00070517" w:rsidP="005B4194">
            <w:pPr>
              <w:pStyle w:val="a3"/>
              <w:tabs>
                <w:tab w:val="left" w:pos="10347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1 000 куб.</w:t>
            </w:r>
            <w:r w:rsidR="003E1D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559" w:type="dxa"/>
          </w:tcPr>
          <w:p w:rsidR="003E1D2B" w:rsidRDefault="003E1D2B" w:rsidP="003E1D2B">
            <w:pPr>
              <w:pStyle w:val="a3"/>
              <w:tabs>
                <w:tab w:val="left" w:pos="10347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070517" w:rsidRDefault="003E1D2B" w:rsidP="003E1D2B">
            <w:pPr>
              <w:pStyle w:val="a3"/>
              <w:tabs>
                <w:tab w:val="left" w:pos="10347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13 642 080,00</w:t>
            </w:r>
          </w:p>
        </w:tc>
      </w:tr>
    </w:tbl>
    <w:p w:rsidR="00070517" w:rsidRDefault="00070517" w:rsidP="00575296">
      <w:pPr>
        <w:pStyle w:val="a3"/>
        <w:tabs>
          <w:tab w:val="left" w:pos="10347"/>
        </w:tabs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</w:p>
    <w:p w:rsidR="00575296" w:rsidRPr="00575296" w:rsidRDefault="00575296" w:rsidP="00575296">
      <w:pPr>
        <w:pStyle w:val="a3"/>
        <w:tabs>
          <w:tab w:val="left" w:pos="10347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lang w:val="uk-UA"/>
        </w:rPr>
      </w:pPr>
      <w:proofErr w:type="spellStart"/>
      <w:r w:rsidRPr="00575296">
        <w:rPr>
          <w:rStyle w:val="a5"/>
          <w:rFonts w:ascii="Times New Roman" w:hAnsi="Times New Roman"/>
          <w:color w:val="0E2938"/>
          <w:sz w:val="26"/>
          <w:szCs w:val="26"/>
          <w:shd w:val="clear" w:color="auto" w:fill="FFFFFF"/>
        </w:rPr>
        <w:t>Розмір</w:t>
      </w:r>
      <w:proofErr w:type="spellEnd"/>
      <w:r w:rsidRPr="00575296">
        <w:rPr>
          <w:rStyle w:val="a5"/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бюджетного </w:t>
      </w:r>
      <w:proofErr w:type="spellStart"/>
      <w:r w:rsidRPr="00575296">
        <w:rPr>
          <w:rStyle w:val="a5"/>
          <w:rFonts w:ascii="Times New Roman" w:hAnsi="Times New Roman"/>
          <w:color w:val="0E2938"/>
          <w:sz w:val="26"/>
          <w:szCs w:val="26"/>
          <w:shd w:val="clear" w:color="auto" w:fill="FFFFFF"/>
        </w:rPr>
        <w:t>призначення</w:t>
      </w:r>
      <w:proofErr w:type="spellEnd"/>
      <w:r w:rsidRPr="00575296">
        <w:rPr>
          <w:rStyle w:val="a5"/>
          <w:rFonts w:ascii="Times New Roman" w:hAnsi="Times New Roman"/>
          <w:color w:val="0E2938"/>
          <w:sz w:val="26"/>
          <w:szCs w:val="26"/>
          <w:shd w:val="clear" w:color="auto" w:fill="FFFFFF"/>
        </w:rPr>
        <w:t>: 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фінансування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закупівлі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здійснюється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за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рахунок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коштів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державного бюджету,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відповідно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до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затвердженого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</w:t>
      </w:r>
      <w:proofErr w:type="spellStart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кошторису</w:t>
      </w:r>
      <w:proofErr w:type="spellEnd"/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на 202</w:t>
      </w:r>
      <w:r w:rsidR="003E1D2B">
        <w:rPr>
          <w:rFonts w:ascii="Times New Roman" w:hAnsi="Times New Roman"/>
          <w:color w:val="0E2938"/>
          <w:sz w:val="26"/>
          <w:szCs w:val="26"/>
          <w:shd w:val="clear" w:color="auto" w:fill="FFFFFF"/>
          <w:lang w:val="uk-UA"/>
        </w:rPr>
        <w:t>5-2026</w:t>
      </w:r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 xml:space="preserve"> р</w:t>
      </w:r>
      <w:r w:rsidR="003E1D2B">
        <w:rPr>
          <w:rFonts w:ascii="Times New Roman" w:hAnsi="Times New Roman"/>
          <w:color w:val="0E2938"/>
          <w:sz w:val="26"/>
          <w:szCs w:val="26"/>
          <w:shd w:val="clear" w:color="auto" w:fill="FFFFFF"/>
          <w:lang w:val="uk-UA"/>
        </w:rPr>
        <w:t>р</w:t>
      </w:r>
      <w:r w:rsidRPr="00575296">
        <w:rPr>
          <w:rFonts w:ascii="Times New Roman" w:hAnsi="Times New Roman"/>
          <w:color w:val="0E2938"/>
          <w:sz w:val="26"/>
          <w:szCs w:val="26"/>
          <w:shd w:val="clear" w:color="auto" w:fill="FFFFFF"/>
        </w:rPr>
        <w:t>.</w:t>
      </w:r>
    </w:p>
    <w:p w:rsidR="00575296" w:rsidRDefault="00575296" w:rsidP="00070517">
      <w:pPr>
        <w:pStyle w:val="a3"/>
        <w:tabs>
          <w:tab w:val="left" w:pos="10347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070517" w:rsidRDefault="00070517" w:rsidP="00070517">
      <w:pPr>
        <w:pStyle w:val="a3"/>
        <w:tabs>
          <w:tab w:val="left" w:pos="10347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*</w:t>
      </w:r>
      <w:r w:rsidRPr="00415039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Ціна на газ за категоріями споживача: Для бюджетних організацій</w:t>
      </w:r>
    </w:p>
    <w:p w:rsidR="00070517" w:rsidRDefault="00070517" w:rsidP="00070517">
      <w:pPr>
        <w:pStyle w:val="a3"/>
        <w:tabs>
          <w:tab w:val="left" w:pos="10347"/>
        </w:tabs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3E1D2B" w:rsidRPr="003E1D2B" w:rsidRDefault="00070517" w:rsidP="003E1D2B">
      <w:pPr>
        <w:shd w:val="clear" w:color="auto" w:fill="FFFFFF"/>
        <w:jc w:val="both"/>
        <w:rPr>
          <w:rFonts w:ascii="Times New Roman" w:hAnsi="Times New Roman"/>
          <w:sz w:val="26"/>
          <w:szCs w:val="26"/>
          <w:lang/>
        </w:rPr>
      </w:pPr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 xml:space="preserve"> (ТОВ «</w:t>
      </w:r>
      <w:proofErr w:type="spellStart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>Газопостачальну</w:t>
      </w:r>
      <w:proofErr w:type="spellEnd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>компанію</w:t>
      </w:r>
      <w:proofErr w:type="spellEnd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 xml:space="preserve"> «Нафтогаз </w:t>
      </w:r>
      <w:proofErr w:type="spellStart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>Трейдінг</w:t>
      </w:r>
      <w:proofErr w:type="spellEnd"/>
      <w:r w:rsidRPr="003E1D2B">
        <w:rPr>
          <w:rFonts w:ascii="Times New Roman" w:hAnsi="Times New Roman"/>
          <w:b/>
          <w:i/>
          <w:color w:val="000000"/>
          <w:sz w:val="26"/>
          <w:szCs w:val="26"/>
        </w:rPr>
        <w:t xml:space="preserve">» визначено постачальником природного газу для бюджетних організацій на території України </w:t>
      </w:r>
      <w:r w:rsidR="003E1D2B" w:rsidRPr="003E1D2B">
        <w:rPr>
          <w:rFonts w:ascii="Times New Roman" w:hAnsi="Times New Roman"/>
          <w:sz w:val="26"/>
          <w:szCs w:val="26"/>
          <w:lang w:val="uk-UA"/>
        </w:rPr>
        <w:t>(</w:t>
      </w:r>
      <w:r w:rsidR="003E1D2B" w:rsidRPr="003E1D2B">
        <w:rPr>
          <w:rFonts w:ascii="Times New Roman" w:hAnsi="Times New Roman"/>
          <w:sz w:val="26"/>
          <w:szCs w:val="26"/>
          <w:lang/>
        </w:rPr>
        <w:t>постанов</w:t>
      </w:r>
      <w:r w:rsidR="003E1D2B" w:rsidRPr="003E1D2B">
        <w:rPr>
          <w:rFonts w:ascii="Times New Roman" w:hAnsi="Times New Roman"/>
          <w:sz w:val="26"/>
          <w:szCs w:val="26"/>
          <w:lang w:val="uk-UA"/>
        </w:rPr>
        <w:t>а</w:t>
      </w:r>
      <w:r w:rsidR="003E1D2B" w:rsidRPr="003E1D2B">
        <w:rPr>
          <w:rFonts w:ascii="Times New Roman" w:hAnsi="Times New Roman"/>
          <w:sz w:val="26"/>
          <w:szCs w:val="26"/>
          <w:lang/>
        </w:rPr>
        <w:t xml:space="preserve"> Кабінету Міністрів України № 1267 «Про внесення змін до постанови Кабінету Міністрів України від 19 липня 2022 р. № 812» та </w:t>
      </w:r>
      <w:r w:rsidR="003E1D2B" w:rsidRPr="003E1D2B">
        <w:rPr>
          <w:rFonts w:ascii="Times New Roman" w:hAnsi="Times New Roman"/>
          <w:bCs/>
          <w:sz w:val="26"/>
          <w:szCs w:val="26"/>
          <w:lang/>
        </w:rPr>
        <w:t>продовжено дію</w:t>
      </w:r>
      <w:r w:rsidR="003E1D2B" w:rsidRPr="003E1D2B">
        <w:rPr>
          <w:rFonts w:ascii="Times New Roman" w:hAnsi="Times New Roman"/>
          <w:sz w:val="26"/>
          <w:szCs w:val="26"/>
          <w:lang/>
        </w:rPr>
        <w:t> </w:t>
      </w:r>
      <w:r w:rsidR="003E1D2B" w:rsidRPr="003E1D2B">
        <w:rPr>
          <w:rFonts w:ascii="Times New Roman" w:hAnsi="Times New Roman"/>
          <w:bCs/>
          <w:sz w:val="26"/>
          <w:szCs w:val="26"/>
          <w:lang/>
        </w:rPr>
        <w:t>постанови </w:t>
      </w:r>
      <w:r w:rsidR="003E1D2B" w:rsidRPr="003E1D2B">
        <w:rPr>
          <w:rFonts w:ascii="Times New Roman" w:hAnsi="Times New Roman"/>
          <w:sz w:val="26"/>
          <w:szCs w:val="26"/>
          <w:lang/>
        </w:rPr>
        <w:t>від 19.07.2022 р. </w:t>
      </w:r>
      <w:r w:rsidR="003E1D2B" w:rsidRPr="003E1D2B">
        <w:rPr>
          <w:rFonts w:ascii="Times New Roman" w:hAnsi="Times New Roman"/>
          <w:bCs/>
          <w:sz w:val="26"/>
          <w:szCs w:val="26"/>
          <w:lang/>
        </w:rPr>
        <w:t>№ 812</w:t>
      </w:r>
      <w:r w:rsidR="003E1D2B" w:rsidRPr="003E1D2B">
        <w:rPr>
          <w:rFonts w:ascii="Times New Roman" w:hAnsi="Times New Roman"/>
          <w:sz w:val="26"/>
          <w:szCs w:val="26"/>
          <w:lang/>
        </w:rPr>
        <w:t> 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 (далі – Положення) </w:t>
      </w:r>
      <w:r w:rsidR="003E1D2B" w:rsidRPr="003E1D2B">
        <w:rPr>
          <w:rFonts w:ascii="Times New Roman" w:hAnsi="Times New Roman"/>
          <w:bCs/>
          <w:sz w:val="26"/>
          <w:szCs w:val="26"/>
          <w:lang/>
        </w:rPr>
        <w:t>до 31 березня 2026 року</w:t>
      </w:r>
      <w:r w:rsidR="003E1D2B" w:rsidRPr="003E1D2B">
        <w:rPr>
          <w:rFonts w:ascii="Times New Roman" w:hAnsi="Times New Roman"/>
          <w:sz w:val="26"/>
          <w:szCs w:val="26"/>
          <w:lang/>
        </w:rPr>
        <w:t>.</w:t>
      </w:r>
      <w:r w:rsidR="003E1D2B" w:rsidRPr="003E1D2B">
        <w:rPr>
          <w:rFonts w:ascii="Times New Roman" w:hAnsi="Times New Roman"/>
          <w:sz w:val="26"/>
          <w:szCs w:val="26"/>
          <w:lang w:val="uk-UA"/>
        </w:rPr>
        <w:t>)</w:t>
      </w:r>
    </w:p>
    <w:p w:rsidR="008F5C91" w:rsidRPr="003E1D2B" w:rsidRDefault="008F5C91" w:rsidP="003E1D2B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6"/>
          <w:szCs w:val="26"/>
          <w:lang/>
        </w:rPr>
      </w:pPr>
    </w:p>
    <w:sectPr w:rsidR="008F5C91" w:rsidRPr="003E1D2B" w:rsidSect="004F3C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0194D"/>
    <w:multiLevelType w:val="hybridMultilevel"/>
    <w:tmpl w:val="A8042E06"/>
    <w:lvl w:ilvl="0" w:tplc="C5D8999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6F47E7"/>
    <w:multiLevelType w:val="hybridMultilevel"/>
    <w:tmpl w:val="F048C2C6"/>
    <w:lvl w:ilvl="0" w:tplc="88D24B3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55F13"/>
    <w:multiLevelType w:val="hybridMultilevel"/>
    <w:tmpl w:val="18142F14"/>
    <w:lvl w:ilvl="0" w:tplc="C1405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91"/>
    <w:rsid w:val="00012EBC"/>
    <w:rsid w:val="00070517"/>
    <w:rsid w:val="000E7F2D"/>
    <w:rsid w:val="0010529C"/>
    <w:rsid w:val="002272CB"/>
    <w:rsid w:val="003E1D2B"/>
    <w:rsid w:val="004F3C59"/>
    <w:rsid w:val="00541C5B"/>
    <w:rsid w:val="00575296"/>
    <w:rsid w:val="005B6C79"/>
    <w:rsid w:val="00622D83"/>
    <w:rsid w:val="006651C8"/>
    <w:rsid w:val="006C0030"/>
    <w:rsid w:val="006C4015"/>
    <w:rsid w:val="007C1B6F"/>
    <w:rsid w:val="008F5C91"/>
    <w:rsid w:val="009369A7"/>
    <w:rsid w:val="00955542"/>
    <w:rsid w:val="00A47E4F"/>
    <w:rsid w:val="00A723AA"/>
    <w:rsid w:val="00AB4AFE"/>
    <w:rsid w:val="00AE42DA"/>
    <w:rsid w:val="00B30590"/>
    <w:rsid w:val="00CB50E2"/>
    <w:rsid w:val="00D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D02E"/>
  <w15:docId w15:val="{80997ECD-4E15-473F-BADD-29A627B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C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003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03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 Spacing"/>
    <w:uiPriority w:val="1"/>
    <w:qFormat/>
    <w:rsid w:val="000705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unhideWhenUsed/>
    <w:rsid w:val="00070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qFormat/>
    <w:rsid w:val="00070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575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2025-10-22T10:44:00Z</cp:lastPrinted>
  <dcterms:created xsi:type="dcterms:W3CDTF">2025-10-22T10:45:00Z</dcterms:created>
  <dcterms:modified xsi:type="dcterms:W3CDTF">2025-10-22T10:45:00Z</dcterms:modified>
</cp:coreProperties>
</file>