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bookmarkStart w:id="0" w:name="_GoBack"/>
      <w:bookmarkEnd w:id="0"/>
      <w:r>
        <w:rPr>
          <w:b/>
          <w:sz w:val="40"/>
          <w:szCs w:val="40"/>
        </w:rPr>
        <w:t xml:space="preserve">ОБГРУНТУВАННЯ </w:t>
      </w:r>
    </w:p>
    <w:p w:rsidR="00217CA6" w:rsidRPr="00217CA6" w:rsidRDefault="00217CA6" w:rsidP="00217CA6">
      <w:pPr>
        <w:jc w:val="center"/>
        <w:outlineLvl w:val="0"/>
        <w:rPr>
          <w:b/>
        </w:rPr>
      </w:pPr>
      <w:r w:rsidRPr="00217CA6">
        <w:rPr>
          <w:b/>
        </w:rPr>
        <w:t xml:space="preserve">ТЕХНІЧНІ ВИМОГИ </w:t>
      </w:r>
    </w:p>
    <w:p w:rsidR="00217CA6" w:rsidRPr="00217CA6" w:rsidRDefault="00217CA6" w:rsidP="00217CA6">
      <w:pPr>
        <w:jc w:val="center"/>
        <w:outlineLvl w:val="0"/>
        <w:rPr>
          <w:b/>
        </w:rPr>
      </w:pPr>
      <w:r w:rsidRPr="00217CA6">
        <w:rPr>
          <w:b/>
        </w:rPr>
        <w:t>на закупівлю по предмету</w:t>
      </w:r>
    </w:p>
    <w:p w:rsidR="00E150DF" w:rsidRPr="00671EFF" w:rsidRDefault="00E150DF" w:rsidP="00E150DF">
      <w:pPr>
        <w:jc w:val="center"/>
        <w:rPr>
          <w:b/>
          <w:sz w:val="32"/>
          <w:szCs w:val="32"/>
        </w:rPr>
      </w:pPr>
    </w:p>
    <w:p w:rsidR="00CB7812" w:rsidRDefault="00CB7812" w:rsidP="00CB7812">
      <w:pPr>
        <w:pStyle w:val="ad"/>
        <w:jc w:val="center"/>
        <w:rPr>
          <w:rStyle w:val="rvts0"/>
          <w:rFonts w:ascii="Times New Roman" w:hAnsi="Times New Roman"/>
          <w:b/>
          <w:sz w:val="30"/>
          <w:szCs w:val="30"/>
        </w:rPr>
      </w:pPr>
    </w:p>
    <w:p w:rsidR="0084206A" w:rsidRDefault="0084206A" w:rsidP="0084206A">
      <w:pPr>
        <w:pStyle w:val="c7e0e3eeebeee2eeea"/>
        <w:spacing w:line="252" w:lineRule="auto"/>
        <w:ind w:left="0"/>
        <w:rPr>
          <w:rFonts w:ascii="Times New Roman" w:eastAsia="Times New Roman" w:hAnsi="Times New Roman" w:cs="Times New Roman"/>
          <w:bCs w:val="0"/>
          <w:color w:val="auto"/>
          <w:kern w:val="0"/>
          <w:sz w:val="26"/>
          <w:szCs w:val="26"/>
          <w:lang w:eastAsia="uk-UA"/>
        </w:rPr>
      </w:pPr>
      <w:r w:rsidRPr="0020796D">
        <w:rPr>
          <w:rFonts w:ascii="Times New Roman" w:eastAsia="Times New Roman" w:hAnsi="Times New Roman" w:cs="Times New Roman"/>
          <w:bCs w:val="0"/>
          <w:color w:val="auto"/>
          <w:kern w:val="0"/>
          <w:sz w:val="26"/>
          <w:szCs w:val="26"/>
          <w:lang w:eastAsia="uk-UA"/>
        </w:rPr>
        <w:t>код ДК 021:2015 : 30190000-7 – Офісне устаткування та приладдя (придбання канцтоварів, папір офісний А4)</w:t>
      </w:r>
    </w:p>
    <w:p w:rsidR="0084206A" w:rsidRPr="00FC2B74" w:rsidRDefault="0084206A" w:rsidP="0084206A">
      <w:pPr>
        <w:pStyle w:val="c7e0e3eeebeee2eeea"/>
        <w:spacing w:line="252" w:lineRule="auto"/>
        <w:ind w:left="0"/>
        <w:rPr>
          <w:rFonts w:ascii="Times New Roman" w:hAnsi="Times New Roman" w:cs="Times New Roman"/>
          <w:color w:val="333333"/>
          <w:sz w:val="26"/>
          <w:szCs w:val="26"/>
        </w:rPr>
      </w:pPr>
    </w:p>
    <w:p w:rsidR="0084206A" w:rsidRPr="002D43B1" w:rsidRDefault="0084206A" w:rsidP="0084206A">
      <w:pPr>
        <w:pStyle w:val="c7e0e3eeebeee2eeea"/>
        <w:spacing w:line="252" w:lineRule="auto"/>
        <w:rPr>
          <w:rFonts w:ascii="Times New Roman" w:hAnsi="Times New Roman"/>
          <w:sz w:val="24"/>
          <w:szCs w:val="24"/>
        </w:rPr>
      </w:pPr>
      <w:r w:rsidRPr="002D43B1">
        <w:rPr>
          <w:rFonts w:ascii="Times New Roman" w:hAnsi="Times New Roman"/>
          <w:sz w:val="24"/>
          <w:szCs w:val="24"/>
        </w:rPr>
        <w:t>Товар за своїми технічними характеристиками повинен відповідати  наступним вимогам:</w:t>
      </w:r>
    </w:p>
    <w:p w:rsidR="0084206A" w:rsidRPr="002D43B1" w:rsidRDefault="0084206A" w:rsidP="0084206A">
      <w:pPr>
        <w:pStyle w:val="c7e0e3eeebeee2eeea"/>
        <w:spacing w:line="252" w:lineRule="auto"/>
        <w:rPr>
          <w:rFonts w:ascii="Times New Roman" w:hAnsi="Times New Roman"/>
          <w:sz w:val="24"/>
          <w:szCs w:val="24"/>
        </w:rPr>
      </w:pPr>
    </w:p>
    <w:tbl>
      <w:tblPr>
        <w:tblW w:w="101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42"/>
        <w:gridCol w:w="1701"/>
        <w:gridCol w:w="5770"/>
      </w:tblGrid>
      <w:tr w:rsidR="0084206A" w:rsidRPr="002D43B1" w:rsidTr="0084206A">
        <w:trPr>
          <w:trHeight w:val="262"/>
        </w:trPr>
        <w:tc>
          <w:tcPr>
            <w:tcW w:w="852" w:type="dxa"/>
          </w:tcPr>
          <w:p w:rsidR="0084206A" w:rsidRPr="002D43B1" w:rsidRDefault="0084206A" w:rsidP="00E43C96">
            <w:pPr>
              <w:pStyle w:val="c7e0e3eeebeee2eeea"/>
              <w:spacing w:line="252" w:lineRule="auto"/>
              <w:ind w:left="0"/>
              <w:jc w:val="both"/>
              <w:rPr>
                <w:rFonts w:ascii="Times New Roman" w:hAnsi="Times New Roman" w:cs="Times New Roman"/>
                <w:sz w:val="24"/>
                <w:szCs w:val="24"/>
              </w:rPr>
            </w:pPr>
            <w:r w:rsidRPr="002D43B1">
              <w:rPr>
                <w:rFonts w:ascii="Times New Roman" w:hAnsi="Times New Roman" w:cs="Times New Roman"/>
                <w:sz w:val="24"/>
                <w:szCs w:val="24"/>
              </w:rPr>
              <w:t>№з</w:t>
            </w:r>
            <w:r>
              <w:rPr>
                <w:rFonts w:ascii="Times New Roman" w:hAnsi="Times New Roman" w:cs="Times New Roman"/>
                <w:sz w:val="24"/>
                <w:szCs w:val="24"/>
              </w:rPr>
              <w:t>/</w:t>
            </w:r>
            <w:r w:rsidRPr="002D43B1">
              <w:rPr>
                <w:rFonts w:ascii="Times New Roman" w:hAnsi="Times New Roman" w:cs="Times New Roman"/>
                <w:sz w:val="24"/>
                <w:szCs w:val="24"/>
              </w:rPr>
              <w:t>п</w:t>
            </w:r>
          </w:p>
        </w:tc>
        <w:tc>
          <w:tcPr>
            <w:tcW w:w="1842" w:type="dxa"/>
            <w:shd w:val="clear" w:color="auto" w:fill="auto"/>
          </w:tcPr>
          <w:p w:rsidR="0084206A" w:rsidRPr="002D43B1" w:rsidRDefault="0084206A" w:rsidP="00E43C96">
            <w:pPr>
              <w:pStyle w:val="c7e0e3eeebeee2eeea"/>
              <w:spacing w:line="252" w:lineRule="auto"/>
              <w:rPr>
                <w:rFonts w:ascii="Times New Roman" w:hAnsi="Times New Roman" w:cs="Times New Roman"/>
                <w:sz w:val="24"/>
                <w:szCs w:val="24"/>
                <w:lang w:val="ru-RU"/>
              </w:rPr>
            </w:pPr>
            <w:proofErr w:type="spellStart"/>
            <w:r w:rsidRPr="002D43B1">
              <w:rPr>
                <w:rFonts w:ascii="Times New Roman" w:hAnsi="Times New Roman" w:cs="Times New Roman"/>
                <w:sz w:val="24"/>
                <w:szCs w:val="24"/>
                <w:lang w:val="ru-RU"/>
              </w:rPr>
              <w:t>Найменування</w:t>
            </w:r>
            <w:proofErr w:type="spellEnd"/>
            <w:r w:rsidRPr="002D43B1">
              <w:rPr>
                <w:rFonts w:ascii="Times New Roman" w:hAnsi="Times New Roman" w:cs="Times New Roman"/>
                <w:sz w:val="24"/>
                <w:szCs w:val="24"/>
                <w:lang w:val="ru-RU"/>
              </w:rPr>
              <w:t xml:space="preserve"> товару</w:t>
            </w:r>
          </w:p>
        </w:tc>
        <w:tc>
          <w:tcPr>
            <w:tcW w:w="1701" w:type="dxa"/>
            <w:shd w:val="clear" w:color="auto" w:fill="auto"/>
          </w:tcPr>
          <w:p w:rsidR="0084206A" w:rsidRPr="002D43B1" w:rsidRDefault="0084206A" w:rsidP="00E43C96">
            <w:pPr>
              <w:pStyle w:val="c7e0e3eeebeee2eeea"/>
              <w:spacing w:line="252" w:lineRule="auto"/>
              <w:rPr>
                <w:rFonts w:ascii="Times New Roman" w:hAnsi="Times New Roman" w:cs="Times New Roman"/>
                <w:sz w:val="24"/>
                <w:szCs w:val="24"/>
              </w:rPr>
            </w:pPr>
            <w:r w:rsidRPr="002D43B1">
              <w:rPr>
                <w:rFonts w:ascii="Times New Roman" w:hAnsi="Times New Roman" w:cs="Times New Roman"/>
                <w:sz w:val="24"/>
                <w:szCs w:val="24"/>
              </w:rPr>
              <w:t xml:space="preserve">Кількість, </w:t>
            </w:r>
            <w:proofErr w:type="spellStart"/>
            <w:r w:rsidRPr="002D43B1">
              <w:rPr>
                <w:rFonts w:ascii="Times New Roman" w:hAnsi="Times New Roman" w:cs="Times New Roman"/>
                <w:sz w:val="24"/>
                <w:szCs w:val="24"/>
              </w:rPr>
              <w:t>шт</w:t>
            </w:r>
            <w:proofErr w:type="spellEnd"/>
          </w:p>
        </w:tc>
        <w:tc>
          <w:tcPr>
            <w:tcW w:w="5770" w:type="dxa"/>
          </w:tcPr>
          <w:p w:rsidR="0084206A" w:rsidRPr="002D43B1" w:rsidRDefault="0084206A" w:rsidP="00E43C96">
            <w:pPr>
              <w:pStyle w:val="c7e0e3eeebeee2eeea"/>
              <w:spacing w:line="252" w:lineRule="auto"/>
              <w:rPr>
                <w:rFonts w:ascii="Times New Roman" w:hAnsi="Times New Roman" w:cs="Times New Roman"/>
                <w:sz w:val="24"/>
                <w:szCs w:val="24"/>
              </w:rPr>
            </w:pPr>
            <w:r w:rsidRPr="002D43B1">
              <w:rPr>
                <w:rFonts w:ascii="Times New Roman" w:hAnsi="Times New Roman" w:cs="Times New Roman"/>
                <w:sz w:val="24"/>
                <w:szCs w:val="24"/>
              </w:rPr>
              <w:t>О</w:t>
            </w:r>
            <w:proofErr w:type="spellStart"/>
            <w:r w:rsidRPr="002D43B1">
              <w:rPr>
                <w:rFonts w:ascii="Times New Roman" w:hAnsi="Times New Roman" w:cs="Times New Roman"/>
                <w:sz w:val="24"/>
                <w:szCs w:val="24"/>
                <w:lang w:val="ru-RU"/>
              </w:rPr>
              <w:t>пис</w:t>
            </w:r>
            <w:proofErr w:type="spellEnd"/>
            <w:r w:rsidRPr="002D43B1">
              <w:rPr>
                <w:rFonts w:ascii="Times New Roman" w:hAnsi="Times New Roman" w:cs="Times New Roman"/>
                <w:sz w:val="24"/>
                <w:szCs w:val="24"/>
                <w:lang w:val="ru-RU"/>
              </w:rPr>
              <w:t xml:space="preserve"> предмета </w:t>
            </w:r>
            <w:proofErr w:type="spellStart"/>
            <w:r w:rsidRPr="002D43B1">
              <w:rPr>
                <w:rFonts w:ascii="Times New Roman" w:hAnsi="Times New Roman" w:cs="Times New Roman"/>
                <w:sz w:val="24"/>
                <w:szCs w:val="24"/>
                <w:lang w:val="ru-RU"/>
              </w:rPr>
              <w:t>закупівлі</w:t>
            </w:r>
            <w:proofErr w:type="spellEnd"/>
          </w:p>
        </w:tc>
      </w:tr>
      <w:tr w:rsidR="0084206A" w:rsidRPr="002D43B1" w:rsidTr="0084206A">
        <w:trPr>
          <w:trHeight w:val="262"/>
        </w:trPr>
        <w:tc>
          <w:tcPr>
            <w:tcW w:w="852" w:type="dxa"/>
          </w:tcPr>
          <w:p w:rsidR="0084206A" w:rsidRPr="002D43B1" w:rsidRDefault="0084206A" w:rsidP="00E43C96">
            <w:pPr>
              <w:pStyle w:val="c7e0e3eeebeee2eeea"/>
              <w:spacing w:line="252" w:lineRule="auto"/>
              <w:rPr>
                <w:rFonts w:ascii="Times New Roman" w:hAnsi="Times New Roman" w:cs="Times New Roman"/>
                <w:b w:val="0"/>
                <w:sz w:val="24"/>
                <w:szCs w:val="24"/>
              </w:rPr>
            </w:pPr>
            <w:r w:rsidRPr="002D43B1">
              <w:rPr>
                <w:rFonts w:ascii="Times New Roman" w:hAnsi="Times New Roman" w:cs="Times New Roman"/>
                <w:b w:val="0"/>
                <w:sz w:val="24"/>
                <w:szCs w:val="24"/>
              </w:rPr>
              <w:t>1</w:t>
            </w:r>
          </w:p>
        </w:tc>
        <w:tc>
          <w:tcPr>
            <w:tcW w:w="1842" w:type="dxa"/>
            <w:shd w:val="clear" w:color="auto" w:fill="auto"/>
          </w:tcPr>
          <w:p w:rsidR="0084206A" w:rsidRPr="002D43B1" w:rsidRDefault="0084206A" w:rsidP="00E43C96">
            <w:pPr>
              <w:pStyle w:val="c7e0e3eeebeee2eeea"/>
              <w:spacing w:line="252" w:lineRule="auto"/>
              <w:rPr>
                <w:rFonts w:ascii="Times New Roman" w:hAnsi="Times New Roman" w:cs="Times New Roman"/>
                <w:b w:val="0"/>
                <w:sz w:val="24"/>
                <w:szCs w:val="24"/>
              </w:rPr>
            </w:pPr>
            <w:r w:rsidRPr="002D43B1">
              <w:rPr>
                <w:rFonts w:ascii="Times New Roman" w:hAnsi="Times New Roman" w:cs="Times New Roman"/>
                <w:b w:val="0"/>
                <w:sz w:val="24"/>
                <w:szCs w:val="24"/>
              </w:rPr>
              <w:t xml:space="preserve">Папір для друку </w:t>
            </w:r>
          </w:p>
          <w:p w:rsidR="0084206A" w:rsidRPr="002D43B1" w:rsidRDefault="0084206A" w:rsidP="00E43C96">
            <w:pPr>
              <w:pStyle w:val="c7e0e3eeebeee2eeea"/>
              <w:spacing w:line="252" w:lineRule="auto"/>
              <w:rPr>
                <w:rFonts w:ascii="Times New Roman" w:hAnsi="Times New Roman" w:cs="Times New Roman"/>
                <w:b w:val="0"/>
                <w:sz w:val="24"/>
                <w:szCs w:val="24"/>
              </w:rPr>
            </w:pPr>
          </w:p>
          <w:p w:rsidR="0084206A" w:rsidRPr="002D43B1" w:rsidRDefault="0084206A" w:rsidP="00E43C96">
            <w:pPr>
              <w:pStyle w:val="c7e0e3eeebeee2eeea"/>
              <w:spacing w:line="252" w:lineRule="auto"/>
              <w:rPr>
                <w:rFonts w:ascii="Times New Roman" w:hAnsi="Times New Roman" w:cs="Times New Roman"/>
                <w:b w:val="0"/>
                <w:sz w:val="24"/>
                <w:szCs w:val="24"/>
              </w:rPr>
            </w:pPr>
            <w:r w:rsidRPr="002D43B1">
              <w:rPr>
                <w:rFonts w:ascii="Times New Roman" w:hAnsi="Times New Roman" w:cs="Times New Roman"/>
                <w:b w:val="0"/>
                <w:sz w:val="24"/>
                <w:szCs w:val="24"/>
              </w:rPr>
              <w:t>Формат: А4(210*297мм)</w:t>
            </w:r>
          </w:p>
          <w:p w:rsidR="0084206A" w:rsidRPr="002D43B1" w:rsidRDefault="0084206A" w:rsidP="00E43C96">
            <w:pPr>
              <w:pStyle w:val="c7e0e3eeebeee2eeea"/>
              <w:spacing w:line="252" w:lineRule="auto"/>
              <w:rPr>
                <w:rFonts w:ascii="Times New Roman" w:hAnsi="Times New Roman" w:cs="Times New Roman"/>
                <w:b w:val="0"/>
                <w:sz w:val="24"/>
                <w:szCs w:val="24"/>
              </w:rPr>
            </w:pPr>
          </w:p>
        </w:tc>
        <w:tc>
          <w:tcPr>
            <w:tcW w:w="1701" w:type="dxa"/>
            <w:shd w:val="clear" w:color="auto" w:fill="auto"/>
          </w:tcPr>
          <w:p w:rsidR="0084206A" w:rsidRPr="002D43B1" w:rsidRDefault="0084206A" w:rsidP="00E43C96">
            <w:pPr>
              <w:pStyle w:val="c7e0e3eeebeee2eeea"/>
              <w:spacing w:line="252" w:lineRule="auto"/>
              <w:rPr>
                <w:rFonts w:ascii="Times New Roman" w:hAnsi="Times New Roman" w:cs="Times New Roman"/>
                <w:b w:val="0"/>
                <w:sz w:val="24"/>
                <w:szCs w:val="24"/>
              </w:rPr>
            </w:pPr>
            <w:r w:rsidRPr="002D43B1">
              <w:rPr>
                <w:rFonts w:ascii="Times New Roman" w:hAnsi="Times New Roman" w:cs="Times New Roman"/>
                <w:b w:val="0"/>
                <w:sz w:val="24"/>
                <w:szCs w:val="24"/>
              </w:rPr>
              <w:t>Кількість листів в пачці – 500 шт.</w:t>
            </w:r>
          </w:p>
          <w:p w:rsidR="0084206A" w:rsidRPr="002D43B1" w:rsidRDefault="0084206A" w:rsidP="00E43C96">
            <w:pPr>
              <w:pStyle w:val="c7e0e3eeebeee2eeea"/>
              <w:spacing w:line="252" w:lineRule="auto"/>
              <w:rPr>
                <w:rFonts w:ascii="Times New Roman" w:hAnsi="Times New Roman" w:cs="Times New Roman"/>
                <w:b w:val="0"/>
                <w:sz w:val="24"/>
                <w:szCs w:val="24"/>
              </w:rPr>
            </w:pPr>
          </w:p>
          <w:p w:rsidR="0084206A" w:rsidRPr="002D43B1" w:rsidRDefault="0084206A" w:rsidP="00E43C96">
            <w:pPr>
              <w:pStyle w:val="c7e0e3eeebeee2eeea"/>
              <w:spacing w:line="252" w:lineRule="auto"/>
              <w:rPr>
                <w:rFonts w:ascii="Times New Roman" w:hAnsi="Times New Roman" w:cs="Times New Roman"/>
                <w:b w:val="0"/>
                <w:sz w:val="24"/>
                <w:szCs w:val="24"/>
              </w:rPr>
            </w:pPr>
            <w:r w:rsidRPr="002D43B1">
              <w:rPr>
                <w:rFonts w:ascii="Times New Roman" w:hAnsi="Times New Roman" w:cs="Times New Roman"/>
                <w:b w:val="0"/>
                <w:sz w:val="24"/>
                <w:szCs w:val="24"/>
              </w:rPr>
              <w:t>Кількість пачок – 2</w:t>
            </w:r>
            <w:r w:rsidR="00203AF0">
              <w:rPr>
                <w:rFonts w:ascii="Times New Roman" w:hAnsi="Times New Roman" w:cs="Times New Roman"/>
                <w:b w:val="0"/>
                <w:sz w:val="24"/>
                <w:szCs w:val="24"/>
              </w:rPr>
              <w:t>0</w:t>
            </w:r>
            <w:r w:rsidRPr="002D43B1">
              <w:rPr>
                <w:rFonts w:ascii="Times New Roman" w:hAnsi="Times New Roman" w:cs="Times New Roman"/>
                <w:b w:val="0"/>
                <w:sz w:val="24"/>
                <w:szCs w:val="24"/>
              </w:rPr>
              <w:t xml:space="preserve">00 </w:t>
            </w:r>
            <w:proofErr w:type="spellStart"/>
            <w:r w:rsidRPr="002D43B1">
              <w:rPr>
                <w:rFonts w:ascii="Times New Roman" w:hAnsi="Times New Roman" w:cs="Times New Roman"/>
                <w:b w:val="0"/>
                <w:sz w:val="24"/>
                <w:szCs w:val="24"/>
              </w:rPr>
              <w:t>шт</w:t>
            </w:r>
            <w:proofErr w:type="spellEnd"/>
          </w:p>
          <w:p w:rsidR="0084206A" w:rsidRPr="002D43B1" w:rsidRDefault="0084206A" w:rsidP="00E43C96">
            <w:pPr>
              <w:pStyle w:val="c7e0e3eeebeee2eeea"/>
              <w:spacing w:line="252" w:lineRule="auto"/>
              <w:rPr>
                <w:rFonts w:ascii="Times New Roman" w:hAnsi="Times New Roman" w:cs="Times New Roman"/>
                <w:b w:val="0"/>
                <w:sz w:val="24"/>
                <w:szCs w:val="24"/>
              </w:rPr>
            </w:pPr>
          </w:p>
        </w:tc>
        <w:tc>
          <w:tcPr>
            <w:tcW w:w="5770" w:type="dxa"/>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p>
          <w:tbl>
            <w:tblPr>
              <w:tblW w:w="5410" w:type="dxa"/>
              <w:tblLayout w:type="fixed"/>
              <w:tblLook w:val="04A0" w:firstRow="1" w:lastRow="0" w:firstColumn="1" w:lastColumn="0" w:noHBand="0" w:noVBand="1"/>
            </w:tblPr>
            <w:tblGrid>
              <w:gridCol w:w="1623"/>
              <w:gridCol w:w="1352"/>
              <w:gridCol w:w="1082"/>
              <w:gridCol w:w="1353"/>
            </w:tblGrid>
            <w:tr w:rsidR="0084206A" w:rsidRPr="002D43B1" w:rsidTr="0084206A">
              <w:trPr>
                <w:trHeight w:val="275"/>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Параметр</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Стандарт/метод</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 xml:space="preserve">Од. </w:t>
                  </w:r>
                  <w:proofErr w:type="spellStart"/>
                  <w:r w:rsidRPr="002D43B1">
                    <w:rPr>
                      <w:rFonts w:ascii="Times New Roman" w:hAnsi="Times New Roman" w:cs="Times New Roman"/>
                      <w:b w:val="0"/>
                      <w:sz w:val="24"/>
                      <w:szCs w:val="24"/>
                      <w:lang w:val="ru-RU"/>
                    </w:rPr>
                    <w:t>виміру</w:t>
                  </w:r>
                  <w:proofErr w:type="spellEnd"/>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proofErr w:type="spellStart"/>
                  <w:r w:rsidRPr="002D43B1">
                    <w:rPr>
                      <w:rFonts w:ascii="Times New Roman" w:hAnsi="Times New Roman" w:cs="Times New Roman"/>
                      <w:b w:val="0"/>
                      <w:sz w:val="24"/>
                      <w:szCs w:val="24"/>
                      <w:lang w:val="ru-RU"/>
                    </w:rPr>
                    <w:t>Технічні</w:t>
                  </w:r>
                  <w:proofErr w:type="spellEnd"/>
                  <w:r w:rsidRPr="002D43B1">
                    <w:rPr>
                      <w:rFonts w:ascii="Times New Roman" w:hAnsi="Times New Roman" w:cs="Times New Roman"/>
                      <w:b w:val="0"/>
                      <w:sz w:val="24"/>
                      <w:szCs w:val="24"/>
                      <w:lang w:val="ru-RU"/>
                    </w:rPr>
                    <w:t xml:space="preserve"> </w:t>
                  </w:r>
                  <w:proofErr w:type="spellStart"/>
                  <w:r w:rsidRPr="002D43B1">
                    <w:rPr>
                      <w:rFonts w:ascii="Times New Roman" w:hAnsi="Times New Roman" w:cs="Times New Roman"/>
                      <w:b w:val="0"/>
                      <w:sz w:val="24"/>
                      <w:szCs w:val="24"/>
                      <w:lang w:val="ru-RU"/>
                    </w:rPr>
                    <w:t>вимоги</w:t>
                  </w:r>
                  <w:proofErr w:type="spellEnd"/>
                </w:p>
              </w:tc>
            </w:tr>
            <w:tr w:rsidR="0084206A" w:rsidRPr="002D43B1" w:rsidTr="0084206A">
              <w:trPr>
                <w:trHeight w:val="275"/>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proofErr w:type="spellStart"/>
                  <w:r w:rsidRPr="002D43B1">
                    <w:rPr>
                      <w:rFonts w:ascii="Times New Roman" w:hAnsi="Times New Roman" w:cs="Times New Roman"/>
                      <w:b w:val="0"/>
                      <w:sz w:val="24"/>
                      <w:szCs w:val="24"/>
                      <w:lang w:val="ru-RU"/>
                    </w:rPr>
                    <w:t>Щільність</w:t>
                  </w:r>
                  <w:proofErr w:type="spellEnd"/>
                </w:p>
              </w:tc>
              <w:tc>
                <w:tcPr>
                  <w:tcW w:w="135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ISO 536</w:t>
                  </w:r>
                </w:p>
              </w:tc>
              <w:tc>
                <w:tcPr>
                  <w:tcW w:w="108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g/m²</w:t>
                  </w:r>
                </w:p>
              </w:tc>
              <w:tc>
                <w:tcPr>
                  <w:tcW w:w="1353"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 xml:space="preserve">не </w:t>
                  </w:r>
                  <w:proofErr w:type="spellStart"/>
                  <w:r w:rsidRPr="002D43B1">
                    <w:rPr>
                      <w:rFonts w:ascii="Times New Roman" w:hAnsi="Times New Roman" w:cs="Times New Roman"/>
                      <w:b w:val="0"/>
                      <w:sz w:val="24"/>
                      <w:szCs w:val="24"/>
                      <w:lang w:val="ru-RU"/>
                    </w:rPr>
                    <w:t>менше</w:t>
                  </w:r>
                  <w:proofErr w:type="spellEnd"/>
                  <w:r w:rsidRPr="002D43B1">
                    <w:rPr>
                      <w:rFonts w:ascii="Times New Roman" w:hAnsi="Times New Roman" w:cs="Times New Roman"/>
                      <w:b w:val="0"/>
                      <w:sz w:val="24"/>
                      <w:szCs w:val="24"/>
                      <w:lang w:val="ru-RU"/>
                    </w:rPr>
                    <w:t xml:space="preserve"> 80</w:t>
                  </w:r>
                </w:p>
              </w:tc>
            </w:tr>
            <w:tr w:rsidR="0084206A" w:rsidRPr="002D43B1" w:rsidTr="0084206A">
              <w:trPr>
                <w:trHeight w:val="275"/>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proofErr w:type="spellStart"/>
                  <w:r w:rsidRPr="002D43B1">
                    <w:rPr>
                      <w:rFonts w:ascii="Times New Roman" w:hAnsi="Times New Roman" w:cs="Times New Roman"/>
                      <w:b w:val="0"/>
                      <w:sz w:val="24"/>
                      <w:szCs w:val="24"/>
                      <w:lang w:val="ru-RU"/>
                    </w:rPr>
                    <w:t>Товщина</w:t>
                  </w:r>
                  <w:proofErr w:type="spellEnd"/>
                </w:p>
              </w:tc>
              <w:tc>
                <w:tcPr>
                  <w:tcW w:w="135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ISO 534</w:t>
                  </w:r>
                </w:p>
              </w:tc>
              <w:tc>
                <w:tcPr>
                  <w:tcW w:w="108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proofErr w:type="spellStart"/>
                  <w:r w:rsidRPr="002D43B1">
                    <w:rPr>
                      <w:rFonts w:ascii="Times New Roman" w:hAnsi="Times New Roman" w:cs="Times New Roman"/>
                      <w:b w:val="0"/>
                      <w:sz w:val="24"/>
                      <w:szCs w:val="24"/>
                      <w:lang w:val="ru-RU"/>
                    </w:rPr>
                    <w:t>μm</w:t>
                  </w:r>
                  <w:proofErr w:type="spellEnd"/>
                </w:p>
              </w:tc>
              <w:tc>
                <w:tcPr>
                  <w:tcW w:w="1353"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 xml:space="preserve">не </w:t>
                  </w:r>
                  <w:proofErr w:type="spellStart"/>
                  <w:r w:rsidRPr="002D43B1">
                    <w:rPr>
                      <w:rFonts w:ascii="Times New Roman" w:hAnsi="Times New Roman" w:cs="Times New Roman"/>
                      <w:b w:val="0"/>
                      <w:sz w:val="24"/>
                      <w:szCs w:val="24"/>
                      <w:lang w:val="ru-RU"/>
                    </w:rPr>
                    <w:t>менше</w:t>
                  </w:r>
                  <w:proofErr w:type="spellEnd"/>
                  <w:r w:rsidRPr="002D43B1">
                    <w:rPr>
                      <w:rFonts w:ascii="Times New Roman" w:hAnsi="Times New Roman" w:cs="Times New Roman"/>
                      <w:b w:val="0"/>
                      <w:sz w:val="24"/>
                      <w:szCs w:val="24"/>
                      <w:lang w:val="ru-RU"/>
                    </w:rPr>
                    <w:t xml:space="preserve"> 108</w:t>
                  </w:r>
                </w:p>
              </w:tc>
            </w:tr>
            <w:tr w:rsidR="0084206A" w:rsidRPr="002D43B1" w:rsidTr="0084206A">
              <w:trPr>
                <w:trHeight w:val="275"/>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proofErr w:type="spellStart"/>
                  <w:r w:rsidRPr="002D43B1">
                    <w:rPr>
                      <w:rFonts w:ascii="Times New Roman" w:hAnsi="Times New Roman" w:cs="Times New Roman"/>
                      <w:b w:val="0"/>
                      <w:sz w:val="24"/>
                      <w:szCs w:val="24"/>
                      <w:lang w:val="ru-RU"/>
                    </w:rPr>
                    <w:t>Непрозорість</w:t>
                  </w:r>
                  <w:proofErr w:type="spellEnd"/>
                </w:p>
              </w:tc>
              <w:tc>
                <w:tcPr>
                  <w:tcW w:w="135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ISO 2471</w:t>
                  </w:r>
                </w:p>
              </w:tc>
              <w:tc>
                <w:tcPr>
                  <w:tcW w:w="108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w:t>
                  </w:r>
                </w:p>
              </w:tc>
              <w:tc>
                <w:tcPr>
                  <w:tcW w:w="1353"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 xml:space="preserve">не </w:t>
                  </w:r>
                  <w:proofErr w:type="spellStart"/>
                  <w:r w:rsidRPr="002D43B1">
                    <w:rPr>
                      <w:rFonts w:ascii="Times New Roman" w:hAnsi="Times New Roman" w:cs="Times New Roman"/>
                      <w:b w:val="0"/>
                      <w:sz w:val="24"/>
                      <w:szCs w:val="24"/>
                      <w:lang w:val="ru-RU"/>
                    </w:rPr>
                    <w:t>менше</w:t>
                  </w:r>
                  <w:proofErr w:type="spellEnd"/>
                  <w:r w:rsidRPr="002D43B1">
                    <w:rPr>
                      <w:rFonts w:ascii="Times New Roman" w:hAnsi="Times New Roman" w:cs="Times New Roman"/>
                      <w:b w:val="0"/>
                      <w:sz w:val="24"/>
                      <w:szCs w:val="24"/>
                      <w:lang w:val="ru-RU"/>
                    </w:rPr>
                    <w:t xml:space="preserve"> 95</w:t>
                  </w:r>
                </w:p>
              </w:tc>
            </w:tr>
            <w:tr w:rsidR="0084206A" w:rsidRPr="002D43B1" w:rsidTr="0084206A">
              <w:trPr>
                <w:trHeight w:val="275"/>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proofErr w:type="spellStart"/>
                  <w:r w:rsidRPr="002D43B1">
                    <w:rPr>
                      <w:rFonts w:ascii="Times New Roman" w:hAnsi="Times New Roman" w:cs="Times New Roman"/>
                      <w:b w:val="0"/>
                      <w:sz w:val="24"/>
                      <w:szCs w:val="24"/>
                      <w:lang w:val="ru-RU"/>
                    </w:rPr>
                    <w:t>Вологість</w:t>
                  </w:r>
                  <w:proofErr w:type="spellEnd"/>
                </w:p>
              </w:tc>
              <w:tc>
                <w:tcPr>
                  <w:tcW w:w="135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ISO 287</w:t>
                  </w:r>
                </w:p>
              </w:tc>
              <w:tc>
                <w:tcPr>
                  <w:tcW w:w="108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w:t>
                  </w:r>
                </w:p>
              </w:tc>
              <w:tc>
                <w:tcPr>
                  <w:tcW w:w="1353"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4.0-6.0</w:t>
                  </w:r>
                </w:p>
              </w:tc>
            </w:tr>
            <w:tr w:rsidR="0084206A" w:rsidRPr="002D43B1" w:rsidTr="0084206A">
              <w:trPr>
                <w:trHeight w:val="275"/>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proofErr w:type="spellStart"/>
                  <w:r w:rsidRPr="002D43B1">
                    <w:rPr>
                      <w:rFonts w:ascii="Times New Roman" w:hAnsi="Times New Roman" w:cs="Times New Roman"/>
                      <w:b w:val="0"/>
                      <w:sz w:val="24"/>
                      <w:szCs w:val="24"/>
                      <w:lang w:val="ru-RU"/>
                    </w:rPr>
                    <w:t>Яскравість</w:t>
                  </w:r>
                  <w:proofErr w:type="spellEnd"/>
                  <w:r w:rsidRPr="002D43B1">
                    <w:rPr>
                      <w:rFonts w:ascii="Times New Roman" w:hAnsi="Times New Roman" w:cs="Times New Roman"/>
                      <w:b w:val="0"/>
                      <w:sz w:val="24"/>
                      <w:szCs w:val="24"/>
                      <w:lang w:val="ru-RU"/>
                    </w:rPr>
                    <w:t xml:space="preserve"> UV</w:t>
                  </w:r>
                </w:p>
              </w:tc>
              <w:tc>
                <w:tcPr>
                  <w:tcW w:w="135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ISO 2470</w:t>
                  </w:r>
                </w:p>
              </w:tc>
              <w:tc>
                <w:tcPr>
                  <w:tcW w:w="108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w:t>
                  </w:r>
                </w:p>
              </w:tc>
              <w:tc>
                <w:tcPr>
                  <w:tcW w:w="1353"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 xml:space="preserve">не </w:t>
                  </w:r>
                  <w:proofErr w:type="spellStart"/>
                  <w:r w:rsidRPr="002D43B1">
                    <w:rPr>
                      <w:rFonts w:ascii="Times New Roman" w:hAnsi="Times New Roman" w:cs="Times New Roman"/>
                      <w:b w:val="0"/>
                      <w:sz w:val="24"/>
                      <w:szCs w:val="24"/>
                      <w:lang w:val="ru-RU"/>
                    </w:rPr>
                    <w:t>менше</w:t>
                  </w:r>
                  <w:proofErr w:type="spellEnd"/>
                  <w:r w:rsidRPr="002D43B1">
                    <w:rPr>
                      <w:rFonts w:ascii="Times New Roman" w:hAnsi="Times New Roman" w:cs="Times New Roman"/>
                      <w:b w:val="0"/>
                      <w:sz w:val="24"/>
                      <w:szCs w:val="24"/>
                      <w:lang w:val="ru-RU"/>
                    </w:rPr>
                    <w:t xml:space="preserve"> 104</w:t>
                  </w:r>
                </w:p>
              </w:tc>
            </w:tr>
            <w:tr w:rsidR="0084206A" w:rsidRPr="002D43B1" w:rsidTr="0084206A">
              <w:trPr>
                <w:trHeight w:val="275"/>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proofErr w:type="spellStart"/>
                  <w:r w:rsidRPr="002D43B1">
                    <w:rPr>
                      <w:rFonts w:ascii="Times New Roman" w:hAnsi="Times New Roman" w:cs="Times New Roman"/>
                      <w:b w:val="0"/>
                      <w:sz w:val="24"/>
                      <w:szCs w:val="24"/>
                      <w:lang w:val="ru-RU"/>
                    </w:rPr>
                    <w:t>Білизна</w:t>
                  </w:r>
                  <w:proofErr w:type="spellEnd"/>
                  <w:r w:rsidRPr="002D43B1">
                    <w:rPr>
                      <w:rFonts w:ascii="Times New Roman" w:hAnsi="Times New Roman" w:cs="Times New Roman"/>
                      <w:b w:val="0"/>
                      <w:sz w:val="24"/>
                      <w:szCs w:val="24"/>
                      <w:lang w:val="ru-RU"/>
                    </w:rPr>
                    <w:t xml:space="preserve"> CIE</w:t>
                  </w:r>
                </w:p>
              </w:tc>
              <w:tc>
                <w:tcPr>
                  <w:tcW w:w="135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ISO 11475</w:t>
                  </w:r>
                </w:p>
              </w:tc>
              <w:tc>
                <w:tcPr>
                  <w:tcW w:w="1082"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w:t>
                  </w:r>
                </w:p>
              </w:tc>
              <w:tc>
                <w:tcPr>
                  <w:tcW w:w="1353" w:type="dxa"/>
                  <w:tcBorders>
                    <w:top w:val="nil"/>
                    <w:left w:val="nil"/>
                    <w:bottom w:val="single" w:sz="4" w:space="0" w:color="auto"/>
                    <w:right w:val="single" w:sz="4" w:space="0" w:color="auto"/>
                  </w:tcBorders>
                  <w:shd w:val="clear" w:color="auto" w:fill="auto"/>
                  <w:noWrap/>
                  <w:vAlign w:val="center"/>
                  <w:hideMark/>
                </w:tcPr>
                <w:p w:rsidR="0084206A" w:rsidRPr="002D43B1" w:rsidRDefault="0084206A" w:rsidP="00E43C96">
                  <w:pPr>
                    <w:pStyle w:val="c7e0e3eeebeee2eeea"/>
                    <w:spacing w:line="252" w:lineRule="auto"/>
                    <w:rPr>
                      <w:rFonts w:ascii="Times New Roman" w:hAnsi="Times New Roman" w:cs="Times New Roman"/>
                      <w:b w:val="0"/>
                      <w:sz w:val="24"/>
                      <w:szCs w:val="24"/>
                      <w:lang w:val="ru-RU"/>
                    </w:rPr>
                  </w:pPr>
                  <w:r w:rsidRPr="002D43B1">
                    <w:rPr>
                      <w:rFonts w:ascii="Times New Roman" w:hAnsi="Times New Roman" w:cs="Times New Roman"/>
                      <w:b w:val="0"/>
                      <w:sz w:val="24"/>
                      <w:szCs w:val="24"/>
                      <w:lang w:val="ru-RU"/>
                    </w:rPr>
                    <w:t xml:space="preserve">не </w:t>
                  </w:r>
                  <w:proofErr w:type="spellStart"/>
                  <w:r w:rsidRPr="002D43B1">
                    <w:rPr>
                      <w:rFonts w:ascii="Times New Roman" w:hAnsi="Times New Roman" w:cs="Times New Roman"/>
                      <w:b w:val="0"/>
                      <w:sz w:val="24"/>
                      <w:szCs w:val="24"/>
                      <w:lang w:val="ru-RU"/>
                    </w:rPr>
                    <w:t>менше</w:t>
                  </w:r>
                  <w:proofErr w:type="spellEnd"/>
                  <w:r w:rsidRPr="002D43B1">
                    <w:rPr>
                      <w:rFonts w:ascii="Times New Roman" w:hAnsi="Times New Roman" w:cs="Times New Roman"/>
                      <w:b w:val="0"/>
                      <w:sz w:val="24"/>
                      <w:szCs w:val="24"/>
                      <w:lang w:val="ru-RU"/>
                    </w:rPr>
                    <w:t xml:space="preserve"> 164</w:t>
                  </w:r>
                </w:p>
              </w:tc>
            </w:tr>
          </w:tbl>
          <w:p w:rsidR="0084206A" w:rsidRPr="002D43B1" w:rsidRDefault="0084206A" w:rsidP="00E43C96">
            <w:pPr>
              <w:pStyle w:val="c7e0e3eeebeee2eeea"/>
              <w:spacing w:line="252" w:lineRule="auto"/>
              <w:rPr>
                <w:rFonts w:ascii="Times New Roman" w:hAnsi="Times New Roman" w:cs="Times New Roman"/>
                <w:b w:val="0"/>
                <w:sz w:val="24"/>
                <w:szCs w:val="24"/>
                <w:lang w:val="en-US"/>
              </w:rPr>
            </w:pPr>
          </w:p>
          <w:p w:rsidR="0084206A" w:rsidRPr="002D43B1" w:rsidRDefault="0084206A" w:rsidP="00E43C96">
            <w:pPr>
              <w:pStyle w:val="c7e0e3eeebeee2eeea"/>
              <w:spacing w:line="252" w:lineRule="auto"/>
              <w:rPr>
                <w:rFonts w:ascii="Times New Roman" w:hAnsi="Times New Roman" w:cs="Times New Roman"/>
                <w:b w:val="0"/>
                <w:sz w:val="24"/>
                <w:szCs w:val="24"/>
              </w:rPr>
            </w:pPr>
          </w:p>
        </w:tc>
      </w:tr>
    </w:tbl>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p w:rsidR="00A029A4" w:rsidRDefault="00A029A4" w:rsidP="00A029A4">
      <w:pPr>
        <w:ind w:firstLine="709"/>
        <w:jc w:val="both"/>
      </w:pPr>
    </w:p>
    <w:p w:rsidR="00C20D96" w:rsidRPr="00E57D85" w:rsidRDefault="00C20D96" w:rsidP="00C20D96"/>
    <w:p w:rsidR="00D478E9" w:rsidRPr="00D478E9" w:rsidRDefault="001F36E4" w:rsidP="00D478E9">
      <w:pPr>
        <w:shd w:val="clear" w:color="auto" w:fill="FFFFFA"/>
        <w:jc w:val="both"/>
        <w:rPr>
          <w:sz w:val="26"/>
          <w:szCs w:val="26"/>
          <w:lang w:eastAsia="uk-UA"/>
        </w:rPr>
      </w:pPr>
      <w:r w:rsidRPr="008B6B7A">
        <w:rPr>
          <w:b/>
          <w:color w:val="000000"/>
          <w:sz w:val="26"/>
          <w:szCs w:val="26"/>
        </w:rPr>
        <w:t xml:space="preserve">       </w:t>
      </w:r>
      <w:r w:rsidRPr="00217CA6">
        <w:rPr>
          <w:color w:val="000000"/>
        </w:rPr>
        <w:t>Очікувана вартість предмета закупівлі</w:t>
      </w:r>
      <w:bookmarkStart w:id="1" w:name="n36"/>
      <w:bookmarkStart w:id="2" w:name="n1149"/>
      <w:bookmarkEnd w:id="1"/>
      <w:bookmarkEnd w:id="2"/>
      <w:r w:rsidRPr="00217CA6">
        <w:rPr>
          <w:color w:val="000000"/>
        </w:rPr>
        <w:t xml:space="preserve"> склад</w:t>
      </w:r>
      <w:bookmarkStart w:id="3" w:name="_Hlk189123241"/>
      <w:r w:rsidRPr="00217CA6">
        <w:rPr>
          <w:color w:val="000000"/>
        </w:rPr>
        <w:t xml:space="preserve">ає </w:t>
      </w:r>
      <w:bookmarkEnd w:id="3"/>
      <w:r w:rsidR="00203AF0">
        <w:rPr>
          <w:sz w:val="27"/>
          <w:szCs w:val="27"/>
        </w:rPr>
        <w:t>290</w:t>
      </w:r>
      <w:r w:rsidR="00D478E9" w:rsidRPr="00D478E9">
        <w:rPr>
          <w:sz w:val="27"/>
          <w:szCs w:val="27"/>
        </w:rPr>
        <w:t xml:space="preserve"> 000,00</w:t>
      </w:r>
      <w:r w:rsidR="00D478E9" w:rsidRPr="00D478E9">
        <w:rPr>
          <w:sz w:val="26"/>
          <w:szCs w:val="26"/>
          <w:lang w:eastAsia="uk-UA"/>
        </w:rPr>
        <w:t xml:space="preserve"> грн. (</w:t>
      </w:r>
      <w:r w:rsidR="00203AF0">
        <w:rPr>
          <w:sz w:val="26"/>
          <w:szCs w:val="26"/>
          <w:lang w:eastAsia="uk-UA"/>
        </w:rPr>
        <w:t>двісті дев’яносто</w:t>
      </w:r>
      <w:r w:rsidR="00D478E9" w:rsidRPr="00D478E9">
        <w:rPr>
          <w:sz w:val="26"/>
          <w:szCs w:val="26"/>
          <w:lang w:val="en-US" w:eastAsia="uk-UA"/>
        </w:rPr>
        <w:t xml:space="preserve"> </w:t>
      </w:r>
      <w:r w:rsidR="00D478E9" w:rsidRPr="00D478E9">
        <w:rPr>
          <w:sz w:val="26"/>
          <w:szCs w:val="26"/>
          <w:lang w:eastAsia="uk-UA"/>
        </w:rPr>
        <w:t>тисяч гривень 00 коп.) з ПДВ.</w:t>
      </w:r>
    </w:p>
    <w:p w:rsidR="00577FCD" w:rsidRPr="00D478E9" w:rsidRDefault="00577FCD" w:rsidP="00217CA6">
      <w:pPr>
        <w:jc w:val="both"/>
        <w:rPr>
          <w:bCs/>
        </w:rPr>
      </w:pPr>
    </w:p>
    <w:sectPr w:rsidR="00577FCD" w:rsidRPr="00D478E9"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174BE"/>
    <w:rsid w:val="000539F9"/>
    <w:rsid w:val="00061BC2"/>
    <w:rsid w:val="000803F3"/>
    <w:rsid w:val="000E3C8A"/>
    <w:rsid w:val="000E7329"/>
    <w:rsid w:val="001F36E4"/>
    <w:rsid w:val="00203AF0"/>
    <w:rsid w:val="00217CA6"/>
    <w:rsid w:val="00252DA2"/>
    <w:rsid w:val="002D0EAC"/>
    <w:rsid w:val="002E61D3"/>
    <w:rsid w:val="003760CD"/>
    <w:rsid w:val="0039040B"/>
    <w:rsid w:val="004150C5"/>
    <w:rsid w:val="004432B0"/>
    <w:rsid w:val="004C00B2"/>
    <w:rsid w:val="004E3803"/>
    <w:rsid w:val="0052468D"/>
    <w:rsid w:val="00577FCD"/>
    <w:rsid w:val="005F5AA5"/>
    <w:rsid w:val="006C3C16"/>
    <w:rsid w:val="006E6B60"/>
    <w:rsid w:val="006F192B"/>
    <w:rsid w:val="007018F6"/>
    <w:rsid w:val="007B3574"/>
    <w:rsid w:val="007E3784"/>
    <w:rsid w:val="00805F3D"/>
    <w:rsid w:val="0082723D"/>
    <w:rsid w:val="0084206A"/>
    <w:rsid w:val="008B6B7A"/>
    <w:rsid w:val="008E1B80"/>
    <w:rsid w:val="00981353"/>
    <w:rsid w:val="00984C0B"/>
    <w:rsid w:val="009E26B3"/>
    <w:rsid w:val="00A029A4"/>
    <w:rsid w:val="00A053B7"/>
    <w:rsid w:val="00A63421"/>
    <w:rsid w:val="00A94428"/>
    <w:rsid w:val="00AB21EE"/>
    <w:rsid w:val="00AD2904"/>
    <w:rsid w:val="00AE19AF"/>
    <w:rsid w:val="00BA46E9"/>
    <w:rsid w:val="00BC2F66"/>
    <w:rsid w:val="00C20D96"/>
    <w:rsid w:val="00C40464"/>
    <w:rsid w:val="00C56739"/>
    <w:rsid w:val="00C86040"/>
    <w:rsid w:val="00C968F8"/>
    <w:rsid w:val="00CB7812"/>
    <w:rsid w:val="00CC7E75"/>
    <w:rsid w:val="00CE064B"/>
    <w:rsid w:val="00CF20C1"/>
    <w:rsid w:val="00D478E9"/>
    <w:rsid w:val="00D91CF1"/>
    <w:rsid w:val="00DA6B1E"/>
    <w:rsid w:val="00E150DF"/>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640</Words>
  <Characters>366</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56</cp:revision>
  <cp:lastPrinted>2025-01-20T07:48:00Z</cp:lastPrinted>
  <dcterms:created xsi:type="dcterms:W3CDTF">2025-01-30T07:30:00Z</dcterms:created>
  <dcterms:modified xsi:type="dcterms:W3CDTF">2025-11-20T11:20:00Z</dcterms:modified>
</cp:coreProperties>
</file>