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6845C18" w14:textId="33E16D08" w:rsidR="00AB71C4" w:rsidRDefault="00AB71C4" w:rsidP="00AB71C4">
      <w:pPr>
        <w:jc w:val="center"/>
        <w:outlineLvl w:val="0"/>
        <w:rPr>
          <w:b/>
          <w:sz w:val="28"/>
          <w:szCs w:val="28"/>
        </w:rPr>
      </w:pPr>
      <w:r w:rsidRPr="00FA6731">
        <w:rPr>
          <w:b/>
          <w:sz w:val="28"/>
          <w:szCs w:val="28"/>
        </w:rPr>
        <w:t xml:space="preserve">ТЕХНІЧНІ ВИМОГИ </w:t>
      </w:r>
    </w:p>
    <w:p w14:paraId="7E616623" w14:textId="77777777" w:rsidR="00F419E3" w:rsidRDefault="00F419E3" w:rsidP="00F419E3">
      <w:pPr>
        <w:ind w:left="-142"/>
        <w:jc w:val="center"/>
        <w:rPr>
          <w:b/>
          <w:bCs/>
          <w:iCs/>
        </w:rPr>
      </w:pPr>
      <w:r w:rsidRPr="00E766FC">
        <w:rPr>
          <w:b/>
          <w:bCs/>
          <w:iCs/>
        </w:rPr>
        <w:t>на закупівлю по предмету:</w:t>
      </w:r>
    </w:p>
    <w:p w14:paraId="79984B57" w14:textId="77777777" w:rsidR="00F419E3" w:rsidRDefault="00F419E3" w:rsidP="00F419E3">
      <w:pPr>
        <w:ind w:left="-142"/>
        <w:jc w:val="center"/>
        <w:rPr>
          <w:b/>
        </w:rPr>
      </w:pPr>
      <w:r w:rsidRPr="00E766FC">
        <w:rPr>
          <w:b/>
        </w:rPr>
        <w:t xml:space="preserve"> </w:t>
      </w:r>
      <w:r>
        <w:rPr>
          <w:b/>
        </w:rPr>
        <w:t xml:space="preserve">код ДК 021:2015 – </w:t>
      </w:r>
      <w:r w:rsidRPr="006E41B9">
        <w:rPr>
          <w:b/>
        </w:rPr>
        <w:t>60160000-7 «Послуги з перевезення пошти автомобільним транспортом»</w:t>
      </w:r>
      <w:r>
        <w:rPr>
          <w:b/>
        </w:rPr>
        <w:t xml:space="preserve"> (Комплекс логістичних послуг)  на 2026 рік</w:t>
      </w:r>
    </w:p>
    <w:p w14:paraId="628F47E8" w14:textId="77777777" w:rsidR="00F419E3" w:rsidRPr="00E766FC" w:rsidRDefault="00F419E3" w:rsidP="00F419E3">
      <w:pPr>
        <w:jc w:val="center"/>
        <w:rPr>
          <w:b/>
        </w:rPr>
      </w:pPr>
    </w:p>
    <w:p w14:paraId="2DC68080" w14:textId="77777777" w:rsidR="00F419E3" w:rsidRDefault="00F419E3" w:rsidP="00F419E3">
      <w:pPr>
        <w:numPr>
          <w:ilvl w:val="0"/>
          <w:numId w:val="3"/>
        </w:numPr>
        <w:tabs>
          <w:tab w:val="left" w:pos="142"/>
        </w:tabs>
        <w:jc w:val="both"/>
      </w:pPr>
      <w:r w:rsidRPr="00B81A7A">
        <w:rPr>
          <w:b/>
        </w:rPr>
        <w:t>Місце надання послуг</w:t>
      </w:r>
      <w:r w:rsidRPr="00B81A7A">
        <w:t xml:space="preserve">: </w:t>
      </w:r>
      <w:proofErr w:type="spellStart"/>
      <w:r w:rsidRPr="00B81A7A">
        <w:t>м.Київ</w:t>
      </w:r>
      <w:proofErr w:type="spellEnd"/>
      <w:r w:rsidRPr="00B81A7A">
        <w:t xml:space="preserve">, вул. </w:t>
      </w:r>
      <w:proofErr w:type="spellStart"/>
      <w:r w:rsidRPr="00B81A7A">
        <w:t>В.Чорновола</w:t>
      </w:r>
      <w:proofErr w:type="spellEnd"/>
      <w:r w:rsidRPr="00B81A7A">
        <w:t xml:space="preserve">, 28/1, </w:t>
      </w:r>
      <w:r>
        <w:t>ДНП «</w:t>
      </w:r>
      <w:r w:rsidRPr="00B81A7A">
        <w:t>НДСЛ "Охматдит" МОЗ України</w:t>
      </w:r>
      <w:r>
        <w:t>»</w:t>
      </w:r>
      <w:r w:rsidRPr="00B81A7A">
        <w:t>;</w:t>
      </w:r>
    </w:p>
    <w:p w14:paraId="333C7396" w14:textId="77777777" w:rsidR="00F419E3" w:rsidRDefault="00F419E3" w:rsidP="00F419E3">
      <w:pPr>
        <w:tabs>
          <w:tab w:val="left" w:pos="142"/>
        </w:tabs>
        <w:ind w:left="720"/>
        <w:jc w:val="both"/>
        <w:rPr>
          <w:b/>
        </w:rPr>
      </w:pPr>
    </w:p>
    <w:tbl>
      <w:tblPr>
        <w:tblW w:w="101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903"/>
        <w:gridCol w:w="1325"/>
        <w:gridCol w:w="1393"/>
      </w:tblGrid>
      <w:tr w:rsidR="00F419E3" w:rsidRPr="00B81A7A" w14:paraId="574234F4" w14:textId="77777777" w:rsidTr="00F535E9">
        <w:trPr>
          <w:trHeight w:val="19"/>
        </w:trPr>
        <w:tc>
          <w:tcPr>
            <w:tcW w:w="542" w:type="dxa"/>
            <w:shd w:val="clear" w:color="auto" w:fill="auto"/>
            <w:vAlign w:val="center"/>
          </w:tcPr>
          <w:p w14:paraId="312B071A" w14:textId="77777777" w:rsidR="00F419E3" w:rsidRPr="00B81A7A" w:rsidRDefault="00F419E3" w:rsidP="00F535E9">
            <w:pPr>
              <w:jc w:val="center"/>
              <w:rPr>
                <w:b/>
              </w:rPr>
            </w:pPr>
            <w:bookmarkStart w:id="0" w:name="_Hlk111473517"/>
            <w:r w:rsidRPr="00B81A7A">
              <w:rPr>
                <w:b/>
              </w:rPr>
              <w:t>№</w:t>
            </w:r>
          </w:p>
          <w:p w14:paraId="5ABC4078" w14:textId="77777777" w:rsidR="00F419E3" w:rsidRPr="00B81A7A" w:rsidRDefault="00F419E3" w:rsidP="00F535E9">
            <w:pPr>
              <w:jc w:val="center"/>
              <w:rPr>
                <w:b/>
              </w:rPr>
            </w:pPr>
            <w:r w:rsidRPr="00B81A7A">
              <w:rPr>
                <w:b/>
              </w:rPr>
              <w:t>з/п</w:t>
            </w:r>
          </w:p>
        </w:tc>
        <w:tc>
          <w:tcPr>
            <w:tcW w:w="6903" w:type="dxa"/>
            <w:shd w:val="clear" w:color="auto" w:fill="auto"/>
            <w:vAlign w:val="center"/>
          </w:tcPr>
          <w:p w14:paraId="03021523" w14:textId="77777777" w:rsidR="00F419E3" w:rsidRPr="00B81A7A" w:rsidRDefault="00F419E3" w:rsidP="00F535E9">
            <w:pPr>
              <w:jc w:val="center"/>
              <w:rPr>
                <w:b/>
              </w:rPr>
            </w:pPr>
            <w:r w:rsidRPr="00B81A7A">
              <w:rPr>
                <w:b/>
              </w:rPr>
              <w:t xml:space="preserve">Найменування </w:t>
            </w:r>
            <w:r>
              <w:rPr>
                <w:b/>
              </w:rPr>
              <w:t xml:space="preserve">послуги </w:t>
            </w:r>
          </w:p>
        </w:tc>
        <w:tc>
          <w:tcPr>
            <w:tcW w:w="1325" w:type="dxa"/>
            <w:shd w:val="clear" w:color="auto" w:fill="auto"/>
            <w:vAlign w:val="center"/>
          </w:tcPr>
          <w:p w14:paraId="01F19584" w14:textId="77777777" w:rsidR="00F419E3" w:rsidRPr="00B81A7A" w:rsidRDefault="00F419E3" w:rsidP="00F535E9">
            <w:pPr>
              <w:jc w:val="center"/>
              <w:rPr>
                <w:b/>
              </w:rPr>
            </w:pPr>
            <w:proofErr w:type="spellStart"/>
            <w:r>
              <w:rPr>
                <w:b/>
              </w:rPr>
              <w:t>Од.вим</w:t>
            </w:r>
            <w:proofErr w:type="spellEnd"/>
          </w:p>
        </w:tc>
        <w:tc>
          <w:tcPr>
            <w:tcW w:w="1393" w:type="dxa"/>
            <w:shd w:val="clear" w:color="auto" w:fill="auto"/>
            <w:vAlign w:val="center"/>
          </w:tcPr>
          <w:p w14:paraId="2C01AC78" w14:textId="77777777" w:rsidR="00F419E3" w:rsidRPr="00B81A7A" w:rsidRDefault="00F419E3" w:rsidP="00F535E9">
            <w:pPr>
              <w:jc w:val="center"/>
              <w:rPr>
                <w:b/>
              </w:rPr>
            </w:pPr>
            <w:r>
              <w:rPr>
                <w:b/>
              </w:rPr>
              <w:t>Кількість</w:t>
            </w:r>
          </w:p>
        </w:tc>
      </w:tr>
      <w:tr w:rsidR="00F419E3" w:rsidRPr="00B81A7A" w14:paraId="4AD21318" w14:textId="77777777" w:rsidTr="00F535E9">
        <w:trPr>
          <w:trHeight w:val="19"/>
        </w:trPr>
        <w:tc>
          <w:tcPr>
            <w:tcW w:w="542" w:type="dxa"/>
            <w:shd w:val="clear" w:color="auto" w:fill="auto"/>
            <w:vAlign w:val="center"/>
          </w:tcPr>
          <w:p w14:paraId="21F66423" w14:textId="77777777" w:rsidR="00F419E3" w:rsidRPr="00B81A7A" w:rsidRDefault="00F419E3" w:rsidP="00F535E9">
            <w:pPr>
              <w:jc w:val="center"/>
              <w:rPr>
                <w:b/>
                <w:lang w:val="en-US"/>
              </w:rPr>
            </w:pPr>
            <w:r w:rsidRPr="00B81A7A">
              <w:rPr>
                <w:b/>
                <w:lang w:val="en-US"/>
              </w:rPr>
              <w:t>1</w:t>
            </w:r>
          </w:p>
        </w:tc>
        <w:tc>
          <w:tcPr>
            <w:tcW w:w="6903" w:type="dxa"/>
            <w:shd w:val="clear" w:color="auto" w:fill="auto"/>
            <w:vAlign w:val="center"/>
          </w:tcPr>
          <w:p w14:paraId="046C50FC" w14:textId="77777777" w:rsidR="00F419E3" w:rsidRDefault="00F419E3" w:rsidP="00F535E9">
            <w:pPr>
              <w:rPr>
                <w:b/>
              </w:rPr>
            </w:pPr>
            <w:r>
              <w:rPr>
                <w:color w:val="000000"/>
              </w:rPr>
              <w:t xml:space="preserve">Доставка вантажів: з місця забору вантажу до складу Виконавця або до кінцевих Отримувачів згідно розподілів, наданих Замовником </w:t>
            </w:r>
          </w:p>
          <w:p w14:paraId="4A6B84D9" w14:textId="77777777" w:rsidR="00F419E3" w:rsidRDefault="00F419E3" w:rsidP="00F535E9">
            <w:pPr>
              <w:rPr>
                <w:b/>
              </w:rPr>
            </w:pPr>
            <w:r>
              <w:rPr>
                <w:b/>
              </w:rPr>
              <w:t xml:space="preserve">Відправлення </w:t>
            </w:r>
          </w:p>
          <w:p w14:paraId="19D4669B" w14:textId="77777777" w:rsidR="00F419E3" w:rsidRPr="00C159EF" w:rsidRDefault="00F419E3" w:rsidP="00F419E3">
            <w:pPr>
              <w:pStyle w:val="a3"/>
              <w:numPr>
                <w:ilvl w:val="0"/>
                <w:numId w:val="6"/>
              </w:numPr>
              <w:spacing w:after="200" w:line="276" w:lineRule="auto"/>
            </w:pPr>
            <w:r w:rsidRPr="00C159EF">
              <w:t>перевезення паперових тест-бланків із висушеними плямами крові новонароджених з пологових стаціонарів Київської, Вінницької, Житомирської та Рівненської областей, інші;</w:t>
            </w:r>
          </w:p>
          <w:p w14:paraId="0470FFC2" w14:textId="77777777" w:rsidR="00F419E3" w:rsidRPr="00C159EF" w:rsidRDefault="00F419E3" w:rsidP="00F419E3">
            <w:pPr>
              <w:pStyle w:val="a3"/>
              <w:numPr>
                <w:ilvl w:val="0"/>
                <w:numId w:val="6"/>
              </w:numPr>
              <w:spacing w:after="200" w:line="276" w:lineRule="auto"/>
            </w:pPr>
            <w:r w:rsidRPr="00C159EF">
              <w:t>документація</w:t>
            </w:r>
          </w:p>
          <w:p w14:paraId="7E1078D5" w14:textId="77777777" w:rsidR="00F419E3" w:rsidRPr="00545C05" w:rsidRDefault="00F419E3" w:rsidP="00F535E9">
            <w:pPr>
              <w:rPr>
                <w:sz w:val="22"/>
                <w:szCs w:val="22"/>
              </w:rPr>
            </w:pPr>
          </w:p>
        </w:tc>
        <w:tc>
          <w:tcPr>
            <w:tcW w:w="1325" w:type="dxa"/>
            <w:shd w:val="clear" w:color="auto" w:fill="auto"/>
            <w:vAlign w:val="center"/>
          </w:tcPr>
          <w:p w14:paraId="58F88EE5" w14:textId="77777777" w:rsidR="00F419E3" w:rsidRPr="00B81A7A" w:rsidRDefault="00F419E3" w:rsidP="00F535E9">
            <w:pPr>
              <w:jc w:val="center"/>
              <w:rPr>
                <w:b/>
              </w:rPr>
            </w:pPr>
            <w:r>
              <w:rPr>
                <w:b/>
              </w:rPr>
              <w:t>шт.</w:t>
            </w:r>
          </w:p>
        </w:tc>
        <w:tc>
          <w:tcPr>
            <w:tcW w:w="1393" w:type="dxa"/>
            <w:shd w:val="clear" w:color="auto" w:fill="auto"/>
            <w:vAlign w:val="center"/>
          </w:tcPr>
          <w:p w14:paraId="528EC96C" w14:textId="77777777" w:rsidR="00F419E3" w:rsidRPr="00B81A7A" w:rsidRDefault="00F419E3" w:rsidP="00F535E9">
            <w:pPr>
              <w:jc w:val="center"/>
              <w:rPr>
                <w:b/>
              </w:rPr>
            </w:pPr>
            <w:r w:rsidRPr="005C520A">
              <w:rPr>
                <w:b/>
              </w:rPr>
              <w:t>13 000</w:t>
            </w:r>
          </w:p>
        </w:tc>
      </w:tr>
      <w:bookmarkEnd w:id="0"/>
    </w:tbl>
    <w:p w14:paraId="783357E8" w14:textId="77777777" w:rsidR="00F419E3" w:rsidRDefault="00F419E3" w:rsidP="00F419E3">
      <w:pPr>
        <w:rPr>
          <w:b/>
        </w:rPr>
      </w:pPr>
    </w:p>
    <w:p w14:paraId="64C05777" w14:textId="77777777" w:rsidR="00F419E3" w:rsidRDefault="00F419E3" w:rsidP="00F419E3">
      <w:pPr>
        <w:pStyle w:val="HTML"/>
        <w:jc w:val="both"/>
        <w:rPr>
          <w:rFonts w:ascii="Times New Roman" w:hAnsi="Times New Roman"/>
          <w:sz w:val="24"/>
          <w:szCs w:val="24"/>
        </w:rPr>
      </w:pPr>
    </w:p>
    <w:p w14:paraId="41E8578F" w14:textId="77777777" w:rsidR="00F419E3" w:rsidRDefault="00F419E3" w:rsidP="00F419E3">
      <w:pPr>
        <w:jc w:val="both"/>
        <w:rPr>
          <w:b/>
        </w:rPr>
      </w:pPr>
      <w:r w:rsidRPr="00665E7E">
        <w:rPr>
          <w:b/>
        </w:rPr>
        <w:t>Інші вимоги:</w:t>
      </w:r>
    </w:p>
    <w:p w14:paraId="0973CEF0" w14:textId="77777777" w:rsidR="00F419E3" w:rsidRDefault="00F419E3" w:rsidP="00F419E3">
      <w:pPr>
        <w:jc w:val="both"/>
      </w:pPr>
    </w:p>
    <w:p w14:paraId="3AD67354" w14:textId="77777777" w:rsidR="00F419E3" w:rsidRPr="00B0257E" w:rsidRDefault="00F419E3" w:rsidP="00F419E3">
      <w:pPr>
        <w:jc w:val="both"/>
        <w:rPr>
          <w:color w:val="000000"/>
        </w:rPr>
      </w:pPr>
      <w:r w:rsidRPr="00B0257E">
        <w:t xml:space="preserve">Послуги доставки паперових тест-бланків із  висушеними зразками крові новонароджених (відправлення). </w:t>
      </w:r>
      <w:r>
        <w:t>Спеціальні температурні в</w:t>
      </w:r>
      <w:r w:rsidRPr="00B0257E">
        <w:rPr>
          <w:color w:val="000000"/>
        </w:rPr>
        <w:t xml:space="preserve">имоги до зберігання та перевезення тест-бланків </w:t>
      </w:r>
      <w:r>
        <w:rPr>
          <w:color w:val="000000"/>
        </w:rPr>
        <w:t>відсутні</w:t>
      </w:r>
      <w:r w:rsidRPr="00B0257E">
        <w:rPr>
          <w:color w:val="000000"/>
        </w:rPr>
        <w:t>.</w:t>
      </w:r>
    </w:p>
    <w:p w14:paraId="50132273" w14:textId="77777777" w:rsidR="00F419E3" w:rsidRPr="00B0257E" w:rsidRDefault="00F419E3" w:rsidP="00F419E3"/>
    <w:p w14:paraId="091D73D1" w14:textId="77777777" w:rsidR="00F419E3" w:rsidRPr="00B0257E" w:rsidRDefault="00F419E3" w:rsidP="00F419E3">
      <w:pPr>
        <w:rPr>
          <w:b/>
          <w:color w:val="000000"/>
        </w:rPr>
      </w:pPr>
      <w:r w:rsidRPr="00B0257E">
        <w:rPr>
          <w:b/>
          <w:color w:val="000000"/>
        </w:rPr>
        <w:t>Профіль замовника послуг.</w:t>
      </w:r>
    </w:p>
    <w:p w14:paraId="49F0CAD4" w14:textId="77777777" w:rsidR="00F419E3" w:rsidRPr="00B0257E" w:rsidRDefault="00F419E3" w:rsidP="00F419E3">
      <w:pPr>
        <w:rPr>
          <w:b/>
          <w:color w:val="000000"/>
        </w:rPr>
      </w:pPr>
    </w:p>
    <w:p w14:paraId="35A1FFCE" w14:textId="77777777" w:rsidR="00F419E3" w:rsidRPr="00B0257E" w:rsidRDefault="00F419E3" w:rsidP="00F419E3">
      <w:pPr>
        <w:rPr>
          <w:color w:val="000000"/>
        </w:rPr>
      </w:pPr>
      <w:r w:rsidRPr="00B0257E">
        <w:rPr>
          <w:b/>
          <w:color w:val="000000"/>
        </w:rPr>
        <w:t>Загальний опис потреб</w:t>
      </w:r>
    </w:p>
    <w:p w14:paraId="22DF650B" w14:textId="77777777" w:rsidR="00F419E3" w:rsidRPr="00B0257E" w:rsidRDefault="00F419E3" w:rsidP="00F419E3">
      <w:pPr>
        <w:rPr>
          <w:color w:val="000000"/>
        </w:rPr>
      </w:pPr>
      <w:r w:rsidRPr="00B0257E">
        <w:rPr>
          <w:b/>
          <w:color w:val="000000"/>
        </w:rPr>
        <w:t xml:space="preserve">1.1 Термін надання послуг: </w:t>
      </w:r>
      <w:r>
        <w:rPr>
          <w:b/>
          <w:color w:val="000000"/>
        </w:rPr>
        <w:t>0</w:t>
      </w:r>
      <w:r w:rsidRPr="00B0257E">
        <w:rPr>
          <w:b/>
          <w:color w:val="000000"/>
        </w:rPr>
        <w:t>1.</w:t>
      </w:r>
      <w:r>
        <w:rPr>
          <w:b/>
          <w:color w:val="000000"/>
        </w:rPr>
        <w:t>01</w:t>
      </w:r>
      <w:r w:rsidRPr="00B0257E">
        <w:rPr>
          <w:b/>
          <w:color w:val="000000"/>
        </w:rPr>
        <w:t>.202</w:t>
      </w:r>
      <w:r>
        <w:rPr>
          <w:b/>
          <w:color w:val="000000"/>
        </w:rPr>
        <w:t>6</w:t>
      </w:r>
      <w:r w:rsidRPr="00B0257E">
        <w:rPr>
          <w:b/>
          <w:color w:val="000000"/>
        </w:rPr>
        <w:t xml:space="preserve"> - 31.12.202</w:t>
      </w:r>
      <w:r>
        <w:rPr>
          <w:b/>
          <w:color w:val="000000"/>
        </w:rPr>
        <w:t>6</w:t>
      </w:r>
      <w:r w:rsidRPr="00B0257E">
        <w:rPr>
          <w:b/>
          <w:color w:val="000000"/>
        </w:rPr>
        <w:t xml:space="preserve"> рр.</w:t>
      </w:r>
    </w:p>
    <w:p w14:paraId="6F341D5A" w14:textId="77777777" w:rsidR="00F419E3" w:rsidRPr="00B0257E" w:rsidRDefault="00F419E3" w:rsidP="00F419E3"/>
    <w:p w14:paraId="3D56F50A" w14:textId="77777777" w:rsidR="00F419E3" w:rsidRPr="00B0257E" w:rsidRDefault="00F419E3" w:rsidP="00F419E3">
      <w:pPr>
        <w:jc w:val="both"/>
        <w:rPr>
          <w:color w:val="000000"/>
        </w:rPr>
      </w:pPr>
      <w:r w:rsidRPr="00B0257E">
        <w:rPr>
          <w:b/>
          <w:color w:val="000000"/>
        </w:rPr>
        <w:t>1.2 Склад послуг.</w:t>
      </w:r>
    </w:p>
    <w:p w14:paraId="4C035779" w14:textId="77777777" w:rsidR="00F419E3" w:rsidRPr="00B0257E" w:rsidRDefault="00F419E3" w:rsidP="00F419E3"/>
    <w:p w14:paraId="373FAACE" w14:textId="77777777" w:rsidR="00F419E3" w:rsidRPr="00B0257E" w:rsidRDefault="00F419E3" w:rsidP="00F419E3">
      <w:pPr>
        <w:jc w:val="both"/>
        <w:rPr>
          <w:color w:val="000000"/>
        </w:rPr>
      </w:pPr>
      <w:r w:rsidRPr="00B0257E">
        <w:rPr>
          <w:b/>
          <w:color w:val="000000"/>
        </w:rPr>
        <w:t xml:space="preserve">У загальному вигляді послуги з доставки </w:t>
      </w:r>
      <w:proofErr w:type="spellStart"/>
      <w:r w:rsidRPr="00B0257E">
        <w:rPr>
          <w:b/>
          <w:color w:val="000000"/>
        </w:rPr>
        <w:t>складатимуться</w:t>
      </w:r>
      <w:proofErr w:type="spellEnd"/>
      <w:r w:rsidRPr="00B0257E">
        <w:rPr>
          <w:b/>
          <w:color w:val="000000"/>
        </w:rPr>
        <w:t xml:space="preserve"> з:</w:t>
      </w:r>
    </w:p>
    <w:p w14:paraId="20885F41" w14:textId="77777777" w:rsidR="00F419E3" w:rsidRDefault="00F419E3" w:rsidP="00F419E3">
      <w:pPr>
        <w:numPr>
          <w:ilvl w:val="2"/>
          <w:numId w:val="5"/>
        </w:numPr>
        <w:suppressAutoHyphens/>
        <w:ind w:left="0" w:firstLine="0"/>
        <w:jc w:val="both"/>
        <w:rPr>
          <w:color w:val="000000"/>
        </w:rPr>
      </w:pPr>
      <w:r w:rsidRPr="00981065">
        <w:rPr>
          <w:color w:val="000000"/>
        </w:rPr>
        <w:t xml:space="preserve">Організація доставки відправлення автотранспортом </w:t>
      </w:r>
      <w:r w:rsidRPr="00DA1249">
        <w:t>(або іншим видом транспорту)</w:t>
      </w:r>
      <w:r w:rsidRPr="00981065">
        <w:rPr>
          <w:color w:val="000000"/>
        </w:rPr>
        <w:t xml:space="preserve"> з визначеного Відправником відділення до визначеного Отримувачем відділення у терміни, визначені у Додатку.</w:t>
      </w:r>
    </w:p>
    <w:p w14:paraId="2ABAFFDB" w14:textId="77777777" w:rsidR="00F419E3" w:rsidRDefault="00F419E3" w:rsidP="00F419E3">
      <w:pPr>
        <w:numPr>
          <w:ilvl w:val="2"/>
          <w:numId w:val="5"/>
        </w:numPr>
        <w:suppressAutoHyphens/>
        <w:ind w:left="0" w:firstLine="0"/>
        <w:jc w:val="both"/>
      </w:pPr>
      <w:r w:rsidRPr="00DA1249">
        <w:t>Тип відправлення –</w:t>
      </w:r>
      <w:r>
        <w:t xml:space="preserve">  документація та </w:t>
      </w:r>
      <w:r w:rsidRPr="00DA1249">
        <w:t>паперов</w:t>
      </w:r>
      <w:r>
        <w:t>і</w:t>
      </w:r>
      <w:r w:rsidRPr="00DA1249">
        <w:t xml:space="preserve"> </w:t>
      </w:r>
      <w:r>
        <w:t>тест-бланки</w:t>
      </w:r>
      <w:r w:rsidRPr="00DA1249">
        <w:t xml:space="preserve"> із </w:t>
      </w:r>
      <w:r>
        <w:t xml:space="preserve">висушеними </w:t>
      </w:r>
      <w:r w:rsidRPr="00DA1249">
        <w:t xml:space="preserve">плямами крові. Розмір паперового </w:t>
      </w:r>
      <w:r>
        <w:t>тест-бланку</w:t>
      </w:r>
      <w:r w:rsidRPr="00DA1249">
        <w:t xml:space="preserve"> не перевищує 25 см х </w:t>
      </w:r>
      <w:r>
        <w:t>35</w:t>
      </w:r>
      <w:r w:rsidRPr="00DA1249">
        <w:t xml:space="preserve"> см; вага </w:t>
      </w:r>
      <w:r>
        <w:t>одного тест-бланку</w:t>
      </w:r>
      <w:r w:rsidRPr="00DA1249">
        <w:t xml:space="preserve"> не перевищує </w:t>
      </w:r>
      <w:r>
        <w:t>10</w:t>
      </w:r>
      <w:r w:rsidRPr="00DA1249">
        <w:t xml:space="preserve"> гр.</w:t>
      </w:r>
      <w:r>
        <w:t xml:space="preserve"> Кількість тест-бланків у одному відправленні може коливатись від 1 шт. до 100 шт.</w:t>
      </w:r>
    </w:p>
    <w:p w14:paraId="62F633B9" w14:textId="77777777" w:rsidR="00F419E3" w:rsidRDefault="00F419E3" w:rsidP="00F419E3">
      <w:pPr>
        <w:numPr>
          <w:ilvl w:val="2"/>
          <w:numId w:val="5"/>
        </w:numPr>
        <w:suppressAutoHyphens/>
        <w:ind w:left="0" w:firstLine="0"/>
        <w:jc w:val="both"/>
      </w:pPr>
      <w:r>
        <w:t>Тип доставки -</w:t>
      </w:r>
      <w:r w:rsidRPr="00DA1249">
        <w:t xml:space="preserve"> експрес доставка</w:t>
      </w:r>
      <w:r>
        <w:t>.</w:t>
      </w:r>
    </w:p>
    <w:p w14:paraId="1A2B1EC5" w14:textId="77777777" w:rsidR="00F419E3" w:rsidRDefault="00F419E3" w:rsidP="00F419E3">
      <w:pPr>
        <w:numPr>
          <w:ilvl w:val="2"/>
          <w:numId w:val="5"/>
        </w:numPr>
        <w:suppressAutoHyphens/>
        <w:ind w:left="0" w:firstLine="0"/>
        <w:jc w:val="both"/>
      </w:pPr>
      <w:r w:rsidRPr="00DA1249">
        <w:t>Підрядник визначає відділення, в які Відправник самостійно доставляє відправлення;</w:t>
      </w:r>
      <w:r>
        <w:t xml:space="preserve"> </w:t>
      </w:r>
      <w:r w:rsidRPr="00DA1249">
        <w:t>Замовник визначає відділення прийняття відправлення Отримувачем</w:t>
      </w:r>
    </w:p>
    <w:p w14:paraId="034827E3" w14:textId="77777777" w:rsidR="00F419E3" w:rsidRDefault="00F419E3" w:rsidP="00F419E3">
      <w:pPr>
        <w:numPr>
          <w:ilvl w:val="2"/>
          <w:numId w:val="5"/>
        </w:numPr>
        <w:suppressAutoHyphens/>
        <w:ind w:left="0" w:firstLine="0"/>
        <w:jc w:val="both"/>
      </w:pPr>
      <w:r w:rsidRPr="00DA1249">
        <w:t xml:space="preserve">Пакет відправлення формує Відправник за правилами встановленими </w:t>
      </w:r>
      <w:r>
        <w:t>П</w:t>
      </w:r>
      <w:r w:rsidRPr="00DA1249">
        <w:t>ідрядником (логістичною компанією)</w:t>
      </w:r>
    </w:p>
    <w:p w14:paraId="022EEB69" w14:textId="77777777" w:rsidR="00F419E3" w:rsidRDefault="00F419E3" w:rsidP="00F419E3">
      <w:pPr>
        <w:numPr>
          <w:ilvl w:val="2"/>
          <w:numId w:val="5"/>
        </w:numPr>
        <w:suppressAutoHyphens/>
        <w:ind w:left="0" w:firstLine="0"/>
        <w:jc w:val="both"/>
      </w:pPr>
      <w:r w:rsidRPr="00DA1249">
        <w:t>Підрядник надає Замовнику (або створює технічні умови, або надає технічну можливість) для моніторингу (відслідковування) термінів та маршруту слідування відправлення.</w:t>
      </w:r>
    </w:p>
    <w:p w14:paraId="5D09DA9C" w14:textId="77777777" w:rsidR="00F419E3" w:rsidRDefault="00F419E3" w:rsidP="00F419E3">
      <w:pPr>
        <w:numPr>
          <w:ilvl w:val="2"/>
          <w:numId w:val="5"/>
        </w:numPr>
        <w:suppressAutoHyphens/>
        <w:ind w:left="0" w:firstLine="0"/>
        <w:jc w:val="both"/>
      </w:pPr>
      <w:r w:rsidRPr="00DA1249">
        <w:t>Найменування та контактні дані Відправників, Отримувача, перелік адрес доставки та граничні терміни доставки наведено у Додатку (Окремий файл), адреси доставки можуть змінюватися в межах одного населеного пункту.</w:t>
      </w:r>
    </w:p>
    <w:p w14:paraId="5E147DBD" w14:textId="77777777" w:rsidR="00F419E3" w:rsidRPr="00DA1249" w:rsidRDefault="00F419E3" w:rsidP="00F419E3">
      <w:pPr>
        <w:numPr>
          <w:ilvl w:val="2"/>
          <w:numId w:val="5"/>
        </w:numPr>
        <w:suppressAutoHyphens/>
        <w:ind w:left="0" w:firstLine="0"/>
        <w:jc w:val="both"/>
      </w:pPr>
      <w:r w:rsidRPr="00DA1249">
        <w:lastRenderedPageBreak/>
        <w:t xml:space="preserve">Підрядник забезпечує забір у Відправника, заповнення супровідних документів і доставка до Отримувача відправлення. </w:t>
      </w:r>
    </w:p>
    <w:p w14:paraId="5328A383" w14:textId="77777777" w:rsidR="00F419E3" w:rsidRPr="00981065" w:rsidRDefault="00F419E3" w:rsidP="00F419E3">
      <w:pPr>
        <w:numPr>
          <w:ilvl w:val="2"/>
          <w:numId w:val="5"/>
        </w:numPr>
        <w:suppressAutoHyphens/>
        <w:ind w:left="0" w:firstLine="0"/>
        <w:jc w:val="both"/>
        <w:rPr>
          <w:color w:val="000000"/>
        </w:rPr>
      </w:pPr>
      <w:r w:rsidRPr="00981065">
        <w:rPr>
          <w:color w:val="000000"/>
        </w:rPr>
        <w:t>Доставка відправлення до визначеного Замовником відділення повинна бути здійснена у затверджені Додатком терміни;</w:t>
      </w:r>
    </w:p>
    <w:p w14:paraId="5915A8FD" w14:textId="77777777" w:rsidR="00F419E3" w:rsidRDefault="00F419E3" w:rsidP="00F419E3">
      <w:pPr>
        <w:numPr>
          <w:ilvl w:val="2"/>
          <w:numId w:val="5"/>
        </w:numPr>
        <w:suppressAutoHyphens/>
        <w:ind w:left="0" w:firstLine="0"/>
        <w:jc w:val="both"/>
        <w:rPr>
          <w:color w:val="000000"/>
        </w:rPr>
      </w:pPr>
      <w:r w:rsidRPr="00981065">
        <w:rPr>
          <w:color w:val="000000"/>
        </w:rPr>
        <w:t>Видача Отримувачу відправлення у визначеному Замовником відділенні;</w:t>
      </w:r>
    </w:p>
    <w:p w14:paraId="2F00C7EE" w14:textId="77777777" w:rsidR="00F419E3" w:rsidRPr="00981065" w:rsidRDefault="00F419E3" w:rsidP="00F419E3">
      <w:pPr>
        <w:numPr>
          <w:ilvl w:val="2"/>
          <w:numId w:val="5"/>
        </w:numPr>
        <w:suppressAutoHyphens/>
        <w:ind w:left="0" w:firstLine="0"/>
        <w:jc w:val="both"/>
      </w:pPr>
      <w:r w:rsidRPr="00981065">
        <w:t>Під одиницею послуги мається на увазі приймання/зберігання/доставка 1 відправлення, тобто за мінімальну одиницю продукції.</w:t>
      </w:r>
    </w:p>
    <w:p w14:paraId="4C02BD04" w14:textId="77777777" w:rsidR="00F419E3" w:rsidRPr="00981065" w:rsidRDefault="00F419E3" w:rsidP="00F419E3">
      <w:pPr>
        <w:rPr>
          <w:color w:val="000000"/>
        </w:rPr>
      </w:pPr>
    </w:p>
    <w:p w14:paraId="201A2E34" w14:textId="77777777" w:rsidR="00F419E3" w:rsidRPr="00981065" w:rsidRDefault="00F419E3" w:rsidP="00F419E3">
      <w:pPr>
        <w:jc w:val="both"/>
        <w:rPr>
          <w:color w:val="000000"/>
        </w:rPr>
      </w:pPr>
      <w:r w:rsidRPr="00981065">
        <w:rPr>
          <w:color w:val="000000"/>
        </w:rPr>
        <w:t>Особливості здійснення доставок:</w:t>
      </w:r>
    </w:p>
    <w:p w14:paraId="276B3C03" w14:textId="77777777" w:rsidR="00F419E3" w:rsidRPr="00981065" w:rsidRDefault="00F419E3" w:rsidP="00F419E3">
      <w:pPr>
        <w:numPr>
          <w:ilvl w:val="0"/>
          <w:numId w:val="4"/>
        </w:numPr>
        <w:suppressAutoHyphens/>
        <w:ind w:left="0" w:firstLine="0"/>
        <w:jc w:val="both"/>
        <w:rPr>
          <w:color w:val="000000"/>
        </w:rPr>
      </w:pPr>
      <w:r w:rsidRPr="00981065">
        <w:rPr>
          <w:color w:val="000000"/>
        </w:rPr>
        <w:t>географія відправлень включає в себе такі регіони України –</w:t>
      </w:r>
      <w:r>
        <w:rPr>
          <w:color w:val="000000"/>
        </w:rPr>
        <w:t xml:space="preserve"> </w:t>
      </w:r>
      <w:r w:rsidRPr="00981065">
        <w:rPr>
          <w:color w:val="000000"/>
        </w:rPr>
        <w:t>Київська, Вінницька, Житомирська та Рівненська області</w:t>
      </w:r>
      <w:r>
        <w:rPr>
          <w:color w:val="000000"/>
        </w:rPr>
        <w:t xml:space="preserve"> та інші обл.</w:t>
      </w:r>
      <w:r w:rsidRPr="00981065">
        <w:rPr>
          <w:color w:val="000000"/>
        </w:rPr>
        <w:t>;</w:t>
      </w:r>
    </w:p>
    <w:p w14:paraId="57E9FEA1" w14:textId="77777777" w:rsidR="00F419E3" w:rsidRPr="00981065" w:rsidRDefault="00F419E3" w:rsidP="00F419E3">
      <w:pPr>
        <w:numPr>
          <w:ilvl w:val="0"/>
          <w:numId w:val="4"/>
        </w:numPr>
        <w:suppressAutoHyphens/>
        <w:ind w:left="0" w:firstLine="0"/>
        <w:jc w:val="both"/>
        <w:rPr>
          <w:color w:val="000000"/>
        </w:rPr>
      </w:pPr>
      <w:r w:rsidRPr="00981065">
        <w:rPr>
          <w:color w:val="000000"/>
        </w:rPr>
        <w:t xml:space="preserve">географія доставки – </w:t>
      </w:r>
      <w:proofErr w:type="spellStart"/>
      <w:r w:rsidRPr="00981065">
        <w:rPr>
          <w:color w:val="000000"/>
        </w:rPr>
        <w:t>м.Київ</w:t>
      </w:r>
      <w:proofErr w:type="spellEnd"/>
      <w:r w:rsidRPr="00981065">
        <w:rPr>
          <w:color w:val="000000"/>
        </w:rPr>
        <w:t xml:space="preserve">. </w:t>
      </w:r>
    </w:p>
    <w:p w14:paraId="46DA4187" w14:textId="77777777" w:rsidR="00F419E3" w:rsidRPr="00981065" w:rsidRDefault="00F419E3" w:rsidP="00F419E3">
      <w:pPr>
        <w:jc w:val="both"/>
        <w:rPr>
          <w:color w:val="000000"/>
        </w:rPr>
      </w:pPr>
    </w:p>
    <w:p w14:paraId="3E10A61E" w14:textId="77777777" w:rsidR="00F419E3" w:rsidRPr="00981065" w:rsidRDefault="00F419E3" w:rsidP="00F419E3">
      <w:pPr>
        <w:jc w:val="both"/>
        <w:rPr>
          <w:color w:val="000000"/>
        </w:rPr>
      </w:pPr>
      <w:r w:rsidRPr="00981065">
        <w:rPr>
          <w:b/>
          <w:color w:val="000000"/>
        </w:rPr>
        <w:t>Обсяги вантажів до обробки.</w:t>
      </w:r>
    </w:p>
    <w:p w14:paraId="1FC1B114" w14:textId="77777777" w:rsidR="00F419E3" w:rsidRPr="00981065" w:rsidRDefault="00F419E3" w:rsidP="00F419E3">
      <w:pPr>
        <w:jc w:val="both"/>
        <w:rPr>
          <w:color w:val="000000"/>
        </w:rPr>
      </w:pPr>
      <w:r w:rsidRPr="00981065">
        <w:rPr>
          <w:color w:val="000000"/>
        </w:rPr>
        <w:t>Обсяги є орієнтовними, згідно з планами діяльності Замовника на 202</w:t>
      </w:r>
      <w:r>
        <w:rPr>
          <w:color w:val="000000"/>
        </w:rPr>
        <w:t>6</w:t>
      </w:r>
      <w:r w:rsidRPr="00981065">
        <w:rPr>
          <w:color w:val="000000"/>
        </w:rPr>
        <w:t xml:space="preserve"> рік. </w:t>
      </w:r>
    </w:p>
    <w:p w14:paraId="64B3207C" w14:textId="77777777" w:rsidR="00F419E3" w:rsidRPr="00981065" w:rsidRDefault="00F419E3" w:rsidP="00F419E3">
      <w:pPr>
        <w:rPr>
          <w:color w:val="000000"/>
        </w:rPr>
      </w:pPr>
    </w:p>
    <w:p w14:paraId="46F2152E" w14:textId="77777777" w:rsidR="00F419E3" w:rsidRPr="00A15D9C" w:rsidRDefault="00F419E3" w:rsidP="00F419E3">
      <w:pPr>
        <w:pStyle w:val="HTML"/>
        <w:jc w:val="both"/>
        <w:rPr>
          <w:i/>
        </w:rPr>
      </w:pPr>
      <w:r>
        <w:rPr>
          <w:rFonts w:ascii="Times New Roman" w:hAnsi="Times New Roman"/>
          <w:i/>
          <w:sz w:val="24"/>
          <w:szCs w:val="24"/>
          <w:lang w:val="uk-UA"/>
        </w:rPr>
        <w:t>П</w:t>
      </w:r>
      <w:proofErr w:type="spellStart"/>
      <w:r>
        <w:rPr>
          <w:rFonts w:ascii="Times New Roman" w:hAnsi="Times New Roman"/>
          <w:i/>
          <w:sz w:val="24"/>
          <w:szCs w:val="24"/>
        </w:rPr>
        <w:t>римітка</w:t>
      </w:r>
      <w:proofErr w:type="spellEnd"/>
      <w:r>
        <w:rPr>
          <w:rFonts w:ascii="Times New Roman" w:hAnsi="Times New Roman"/>
          <w:i/>
          <w:sz w:val="24"/>
          <w:szCs w:val="24"/>
        </w:rPr>
        <w:t>: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0236146" w14:textId="77777777" w:rsidR="00F419E3" w:rsidRDefault="00F419E3" w:rsidP="00F419E3">
      <w:pPr>
        <w:widowControl w:val="0"/>
        <w:tabs>
          <w:tab w:val="left" w:pos="2811"/>
          <w:tab w:val="left" w:pos="4860"/>
        </w:tabs>
        <w:autoSpaceDE w:val="0"/>
        <w:autoSpaceDN w:val="0"/>
        <w:adjustRightInd w:val="0"/>
      </w:pPr>
    </w:p>
    <w:p w14:paraId="785792EB" w14:textId="77777777" w:rsidR="00F419E3" w:rsidRDefault="00F419E3" w:rsidP="00F419E3">
      <w:pPr>
        <w:widowControl w:val="0"/>
        <w:tabs>
          <w:tab w:val="left" w:pos="2811"/>
          <w:tab w:val="left" w:pos="4860"/>
        </w:tabs>
        <w:autoSpaceDE w:val="0"/>
        <w:autoSpaceDN w:val="0"/>
        <w:adjustRightInd w:val="0"/>
      </w:pPr>
    </w:p>
    <w:p w14:paraId="52AC2F11" w14:textId="77777777" w:rsidR="00F419E3" w:rsidRPr="00500FD8" w:rsidRDefault="00F419E3" w:rsidP="00F419E3">
      <w:pPr>
        <w:jc w:val="both"/>
        <w:rPr>
          <w:bCs/>
        </w:rPr>
      </w:pPr>
      <w:r w:rsidRPr="00500FD8">
        <w:t xml:space="preserve">    Очікувана вартість закупівлі складає:  </w:t>
      </w:r>
      <w:r>
        <w:t>900 000,00</w:t>
      </w:r>
      <w:r w:rsidRPr="00500FD8">
        <w:t xml:space="preserve"> грн</w:t>
      </w:r>
      <w:r>
        <w:t>, (</w:t>
      </w:r>
      <w:r w:rsidRPr="00500FD8">
        <w:t xml:space="preserve"> </w:t>
      </w:r>
      <w:r>
        <w:t>дев’ятсот</w:t>
      </w:r>
      <w:r w:rsidRPr="00500FD8">
        <w:t xml:space="preserve"> тисяч триста грив</w:t>
      </w:r>
      <w:r>
        <w:t xml:space="preserve">ень </w:t>
      </w:r>
      <w:r w:rsidRPr="00500FD8">
        <w:t>00 коп.) з ПДВ.</w:t>
      </w:r>
    </w:p>
    <w:p w14:paraId="6A2090D7" w14:textId="77777777" w:rsidR="00F419E3" w:rsidRPr="00FA6731" w:rsidRDefault="00F419E3" w:rsidP="00AB71C4">
      <w:pPr>
        <w:jc w:val="center"/>
        <w:outlineLvl w:val="0"/>
        <w:rPr>
          <w:b/>
          <w:sz w:val="28"/>
          <w:szCs w:val="28"/>
        </w:rPr>
      </w:pPr>
      <w:bookmarkStart w:id="1" w:name="_GoBack"/>
      <w:bookmarkEnd w:id="1"/>
    </w:p>
    <w:sectPr w:rsidR="00F419E3" w:rsidRPr="00FA673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3B3F30D3"/>
    <w:multiLevelType w:val="multilevel"/>
    <w:tmpl w:val="7FF41A1A"/>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3" w15:restartNumberingAfterBreak="0">
    <w:nsid w:val="4C830B38"/>
    <w:multiLevelType w:val="multilevel"/>
    <w:tmpl w:val="3E023594"/>
    <w:lvl w:ilvl="0">
      <w:start w:val="1"/>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A575D4B"/>
    <w:multiLevelType w:val="hybridMultilevel"/>
    <w:tmpl w:val="3D9A933C"/>
    <w:lvl w:ilvl="0" w:tplc="3E8E5C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3"/>
  </w:num>
  <w:num w:numId="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E3803"/>
    <w:rsid w:val="0052468D"/>
    <w:rsid w:val="00577FCD"/>
    <w:rsid w:val="005F5AA5"/>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E56383"/>
    <w:rsid w:val="00EC5E50"/>
    <w:rsid w:val="00ED42E0"/>
    <w:rsid w:val="00F41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2035</Words>
  <Characters>1160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32</cp:revision>
  <cp:lastPrinted>2025-01-20T07:48:00Z</cp:lastPrinted>
  <dcterms:created xsi:type="dcterms:W3CDTF">2025-01-30T07:30:00Z</dcterms:created>
  <dcterms:modified xsi:type="dcterms:W3CDTF">2025-12-15T13:29:00Z</dcterms:modified>
</cp:coreProperties>
</file>