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D90C" w14:textId="3FBA92B8" w:rsidR="00577FCD" w:rsidRDefault="004E3803" w:rsidP="00577FCD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ОБГРУНТУВАННЯ </w:t>
      </w:r>
    </w:p>
    <w:p w14:paraId="35446BD0" w14:textId="77777777" w:rsidR="000B5053" w:rsidRPr="0082500F" w:rsidRDefault="000B5053" w:rsidP="000B5053">
      <w:pPr>
        <w:ind w:left="-709"/>
        <w:jc w:val="center"/>
        <w:rPr>
          <w:b/>
        </w:rPr>
      </w:pPr>
      <w:r w:rsidRPr="0082500F">
        <w:rPr>
          <w:b/>
        </w:rPr>
        <w:t xml:space="preserve">ТЕХНІЧНІ ВИМОГИ </w:t>
      </w:r>
    </w:p>
    <w:p w14:paraId="1CE8DCD6" w14:textId="77777777" w:rsidR="000B5053" w:rsidRPr="0082500F" w:rsidRDefault="000B5053" w:rsidP="000B5053">
      <w:pPr>
        <w:ind w:left="-709"/>
        <w:jc w:val="center"/>
        <w:rPr>
          <w:b/>
        </w:rPr>
      </w:pPr>
      <w:r w:rsidRPr="0082500F">
        <w:rPr>
          <w:b/>
        </w:rPr>
        <w:t xml:space="preserve">на закупівлю по предмету : </w:t>
      </w:r>
    </w:p>
    <w:p w14:paraId="2C6CC227" w14:textId="77777777" w:rsidR="000B5053" w:rsidRDefault="000B5053" w:rsidP="000B5053">
      <w:pPr>
        <w:tabs>
          <w:tab w:val="left" w:pos="142"/>
        </w:tabs>
        <w:ind w:left="-709" w:right="-284"/>
        <w:jc w:val="center"/>
        <w:rPr>
          <w:b/>
        </w:rPr>
      </w:pPr>
      <w:r w:rsidRPr="0082500F">
        <w:rPr>
          <w:b/>
        </w:rPr>
        <w:t>Послуги з вивезення та захоронення твердих побутових відходів на 2026 рік код ДК 021:2015:90510000-5: Утилізація/видалення сміття та поводження зі сміттям</w:t>
      </w:r>
    </w:p>
    <w:p w14:paraId="636125C9" w14:textId="77777777" w:rsidR="000B5053" w:rsidRPr="0082500F" w:rsidRDefault="000B5053" w:rsidP="000B5053">
      <w:pPr>
        <w:tabs>
          <w:tab w:val="left" w:pos="142"/>
        </w:tabs>
        <w:ind w:left="-709" w:right="-284"/>
        <w:jc w:val="both"/>
        <w:rPr>
          <w:rFonts w:eastAsiaTheme="minorHAnsi"/>
          <w:lang w:eastAsia="en-US"/>
        </w:rPr>
      </w:pPr>
      <w:r w:rsidRPr="0082500F">
        <w:rPr>
          <w:b/>
          <w:bCs/>
          <w:caps/>
          <w:color w:val="000000"/>
        </w:rPr>
        <w:t xml:space="preserve">Місце надання послуг: </w:t>
      </w:r>
      <w:r w:rsidRPr="0082500F">
        <w:rPr>
          <w:rFonts w:eastAsiaTheme="minorHAnsi"/>
          <w:lang w:eastAsia="en-US"/>
        </w:rPr>
        <w:t xml:space="preserve">м. Київ, вул. В. </w:t>
      </w:r>
      <w:proofErr w:type="spellStart"/>
      <w:r w:rsidRPr="0082500F">
        <w:rPr>
          <w:rFonts w:eastAsiaTheme="minorHAnsi"/>
          <w:lang w:eastAsia="en-US"/>
        </w:rPr>
        <w:t>Чорновола</w:t>
      </w:r>
      <w:proofErr w:type="spellEnd"/>
      <w:r w:rsidRPr="0082500F">
        <w:rPr>
          <w:rFonts w:eastAsiaTheme="minorHAnsi"/>
          <w:lang w:eastAsia="en-US"/>
        </w:rPr>
        <w:t>, 28 /1, НДСЛ "Охматдит" МОЗ України.</w:t>
      </w:r>
    </w:p>
    <w:p w14:paraId="20F38522" w14:textId="77777777" w:rsidR="000B5053" w:rsidRPr="0082500F" w:rsidRDefault="000B5053" w:rsidP="000B5053">
      <w:pPr>
        <w:widowControl w:val="0"/>
        <w:autoSpaceDE w:val="0"/>
        <w:autoSpaceDN w:val="0"/>
        <w:adjustRightInd w:val="0"/>
        <w:rPr>
          <w:b/>
          <w:bCs/>
          <w:caps/>
          <w:color w:val="000000"/>
        </w:rPr>
      </w:pPr>
    </w:p>
    <w:p w14:paraId="39473F85" w14:textId="77777777" w:rsidR="000B5053" w:rsidRPr="0082500F" w:rsidRDefault="000B5053" w:rsidP="000B5053">
      <w:pPr>
        <w:widowControl w:val="0"/>
        <w:autoSpaceDE w:val="0"/>
        <w:autoSpaceDN w:val="0"/>
        <w:adjustRightInd w:val="0"/>
        <w:ind w:left="-709"/>
        <w:jc w:val="center"/>
        <w:rPr>
          <w:b/>
          <w:bCs/>
          <w:caps/>
          <w:color w:val="000000"/>
        </w:rPr>
      </w:pPr>
      <w:r w:rsidRPr="0082500F">
        <w:rPr>
          <w:b/>
        </w:rPr>
        <w:t>Послуги з вивезення та захоронення твердих побутових відходів</w:t>
      </w:r>
    </w:p>
    <w:tbl>
      <w:tblPr>
        <w:tblpPr w:leftFromText="180" w:rightFromText="180" w:vertAnchor="text" w:horzAnchor="margin" w:tblpXSpec="center" w:tblpY="245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1276"/>
        <w:gridCol w:w="982"/>
        <w:gridCol w:w="540"/>
        <w:gridCol w:w="360"/>
        <w:gridCol w:w="360"/>
        <w:gridCol w:w="360"/>
        <w:gridCol w:w="465"/>
        <w:gridCol w:w="425"/>
        <w:gridCol w:w="383"/>
        <w:gridCol w:w="930"/>
        <w:gridCol w:w="1005"/>
        <w:gridCol w:w="1083"/>
      </w:tblGrid>
      <w:tr w:rsidR="000B5053" w:rsidRPr="0082500F" w14:paraId="4998184E" w14:textId="77777777" w:rsidTr="008F229B">
        <w:trPr>
          <w:cantSplit/>
          <w:trHeight w:val="284"/>
        </w:trPr>
        <w:tc>
          <w:tcPr>
            <w:tcW w:w="2557" w:type="dxa"/>
            <w:vAlign w:val="center"/>
          </w:tcPr>
          <w:p w14:paraId="7D5CA6CE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Адреса дислокації контейнерів</w:t>
            </w:r>
          </w:p>
        </w:tc>
        <w:tc>
          <w:tcPr>
            <w:tcW w:w="1276" w:type="dxa"/>
            <w:vAlign w:val="center"/>
          </w:tcPr>
          <w:p w14:paraId="667836B4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Об</w:t>
            </w:r>
            <w:r w:rsidRPr="0082500F">
              <w:rPr>
                <w:color w:val="000000"/>
                <w:lang w:val="en-US"/>
              </w:rPr>
              <w:t>’</w:t>
            </w:r>
            <w:proofErr w:type="spellStart"/>
            <w:r w:rsidRPr="0082500F">
              <w:rPr>
                <w:color w:val="000000"/>
              </w:rPr>
              <w:t>єм</w:t>
            </w:r>
            <w:proofErr w:type="spellEnd"/>
            <w:r w:rsidRPr="0082500F">
              <w:rPr>
                <w:color w:val="000000"/>
              </w:rPr>
              <w:t xml:space="preserve"> контейнера</w:t>
            </w:r>
          </w:p>
          <w:p w14:paraId="2CD779A0" w14:textId="77777777" w:rsidR="000B5053" w:rsidRPr="0082500F" w:rsidRDefault="000B5053" w:rsidP="008F229B">
            <w:pPr>
              <w:jc w:val="center"/>
              <w:rPr>
                <w:color w:val="000000"/>
                <w:position w:val="12"/>
              </w:rPr>
            </w:pPr>
            <w:r w:rsidRPr="0082500F">
              <w:rPr>
                <w:color w:val="000000"/>
              </w:rPr>
              <w:t xml:space="preserve"> м</w:t>
            </w:r>
            <w:r w:rsidRPr="0082500F">
              <w:rPr>
                <w:color w:val="000000"/>
                <w:position w:val="12"/>
              </w:rPr>
              <w:t>3</w:t>
            </w:r>
          </w:p>
        </w:tc>
        <w:tc>
          <w:tcPr>
            <w:tcW w:w="982" w:type="dxa"/>
            <w:vAlign w:val="center"/>
          </w:tcPr>
          <w:p w14:paraId="6161A79F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 xml:space="preserve">кількість контейнерів </w:t>
            </w:r>
          </w:p>
        </w:tc>
        <w:tc>
          <w:tcPr>
            <w:tcW w:w="2893" w:type="dxa"/>
            <w:gridSpan w:val="7"/>
            <w:vAlign w:val="center"/>
          </w:tcPr>
          <w:p w14:paraId="7A6856F3" w14:textId="77777777" w:rsidR="000B5053" w:rsidRPr="0082500F" w:rsidRDefault="000B5053" w:rsidP="008F229B">
            <w:pPr>
              <w:snapToGrid w:val="0"/>
              <w:jc w:val="center"/>
              <w:rPr>
                <w:b/>
                <w:color w:val="000000"/>
              </w:rPr>
            </w:pPr>
            <w:r w:rsidRPr="0082500F">
              <w:rPr>
                <w:b/>
                <w:color w:val="000000"/>
              </w:rPr>
              <w:t>Графік вивезення</w:t>
            </w:r>
          </w:p>
        </w:tc>
        <w:tc>
          <w:tcPr>
            <w:tcW w:w="930" w:type="dxa"/>
            <w:vAlign w:val="center"/>
          </w:tcPr>
          <w:p w14:paraId="0FDCA077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Кіл-</w:t>
            </w:r>
            <w:proofErr w:type="spellStart"/>
            <w:r w:rsidRPr="0082500F">
              <w:rPr>
                <w:color w:val="000000"/>
              </w:rPr>
              <w:t>ть</w:t>
            </w:r>
            <w:proofErr w:type="spellEnd"/>
            <w:r w:rsidRPr="0082500F">
              <w:rPr>
                <w:color w:val="000000"/>
              </w:rPr>
              <w:t xml:space="preserve"> </w:t>
            </w:r>
            <w:proofErr w:type="spellStart"/>
            <w:r w:rsidRPr="0082500F">
              <w:rPr>
                <w:color w:val="000000"/>
              </w:rPr>
              <w:t>спо</w:t>
            </w:r>
            <w:proofErr w:type="spellEnd"/>
            <w:r w:rsidRPr="0082500F">
              <w:rPr>
                <w:color w:val="000000"/>
              </w:rPr>
              <w:t>-рож-нень контейнерів в тиждень</w:t>
            </w:r>
          </w:p>
        </w:tc>
        <w:tc>
          <w:tcPr>
            <w:tcW w:w="1005" w:type="dxa"/>
            <w:vAlign w:val="center"/>
          </w:tcPr>
          <w:p w14:paraId="1E04B632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 xml:space="preserve">Норма </w:t>
            </w:r>
            <w:proofErr w:type="spellStart"/>
            <w:r w:rsidRPr="0082500F">
              <w:rPr>
                <w:color w:val="000000"/>
              </w:rPr>
              <w:t>заванта-ження</w:t>
            </w:r>
            <w:proofErr w:type="spellEnd"/>
            <w:r w:rsidRPr="0082500F">
              <w:rPr>
                <w:color w:val="000000"/>
              </w:rPr>
              <w:t xml:space="preserve"> контейнерів в тиждень, м3</w:t>
            </w:r>
          </w:p>
        </w:tc>
        <w:tc>
          <w:tcPr>
            <w:tcW w:w="1083" w:type="dxa"/>
            <w:vAlign w:val="center"/>
          </w:tcPr>
          <w:p w14:paraId="35CE6226" w14:textId="77777777" w:rsidR="000B5053" w:rsidRPr="0082500F" w:rsidRDefault="000B5053" w:rsidP="008F229B">
            <w:pPr>
              <w:snapToGrid w:val="0"/>
              <w:jc w:val="center"/>
              <w:rPr>
                <w:b/>
                <w:color w:val="000000"/>
              </w:rPr>
            </w:pPr>
            <w:r w:rsidRPr="0082500F">
              <w:rPr>
                <w:b/>
                <w:color w:val="000000"/>
              </w:rPr>
              <w:t>На рік кількість  м3</w:t>
            </w:r>
          </w:p>
        </w:tc>
      </w:tr>
      <w:tr w:rsidR="000B5053" w:rsidRPr="0082500F" w14:paraId="701579B5" w14:textId="77777777" w:rsidTr="008F229B">
        <w:trPr>
          <w:cantSplit/>
          <w:trHeight w:val="588"/>
        </w:trPr>
        <w:tc>
          <w:tcPr>
            <w:tcW w:w="2557" w:type="dxa"/>
            <w:vAlign w:val="center"/>
          </w:tcPr>
          <w:p w14:paraId="6AE953A2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43A4BE4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1B7E1BCF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4FFD8D98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Пн</w:t>
            </w:r>
          </w:p>
        </w:tc>
        <w:tc>
          <w:tcPr>
            <w:tcW w:w="360" w:type="dxa"/>
            <w:vAlign w:val="center"/>
          </w:tcPr>
          <w:p w14:paraId="4D2DDF4D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Вт</w:t>
            </w:r>
          </w:p>
        </w:tc>
        <w:tc>
          <w:tcPr>
            <w:tcW w:w="360" w:type="dxa"/>
            <w:vAlign w:val="center"/>
          </w:tcPr>
          <w:p w14:paraId="73DC7A11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Ср</w:t>
            </w:r>
          </w:p>
        </w:tc>
        <w:tc>
          <w:tcPr>
            <w:tcW w:w="360" w:type="dxa"/>
            <w:vAlign w:val="center"/>
          </w:tcPr>
          <w:p w14:paraId="6C43C9FF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Чт</w:t>
            </w:r>
          </w:p>
        </w:tc>
        <w:tc>
          <w:tcPr>
            <w:tcW w:w="465" w:type="dxa"/>
            <w:vAlign w:val="center"/>
          </w:tcPr>
          <w:p w14:paraId="7FA92428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Пт</w:t>
            </w:r>
          </w:p>
        </w:tc>
        <w:tc>
          <w:tcPr>
            <w:tcW w:w="425" w:type="dxa"/>
            <w:vAlign w:val="center"/>
          </w:tcPr>
          <w:p w14:paraId="16DD21B9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Сб</w:t>
            </w:r>
          </w:p>
        </w:tc>
        <w:tc>
          <w:tcPr>
            <w:tcW w:w="383" w:type="dxa"/>
            <w:vAlign w:val="center"/>
          </w:tcPr>
          <w:p w14:paraId="3C636E2E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  <w:r w:rsidRPr="0082500F">
              <w:rPr>
                <w:color w:val="000000"/>
              </w:rPr>
              <w:t>Нд</w:t>
            </w:r>
          </w:p>
        </w:tc>
        <w:tc>
          <w:tcPr>
            <w:tcW w:w="930" w:type="dxa"/>
            <w:vAlign w:val="center"/>
          </w:tcPr>
          <w:p w14:paraId="4D86A87C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41FA8BB7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3" w:type="dxa"/>
            <w:vAlign w:val="center"/>
          </w:tcPr>
          <w:p w14:paraId="43CED02F" w14:textId="77777777" w:rsidR="000B5053" w:rsidRPr="0082500F" w:rsidRDefault="000B5053" w:rsidP="008F22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0B5053" w:rsidRPr="0082500F" w14:paraId="63C5CFB2" w14:textId="77777777" w:rsidTr="008F229B">
        <w:trPr>
          <w:cantSplit/>
          <w:trHeight w:val="284"/>
        </w:trPr>
        <w:tc>
          <w:tcPr>
            <w:tcW w:w="2557" w:type="dxa"/>
            <w:vAlign w:val="bottom"/>
          </w:tcPr>
          <w:p w14:paraId="02EAFE68" w14:textId="77777777" w:rsidR="000B5053" w:rsidRPr="0082500F" w:rsidRDefault="000B5053" w:rsidP="008F229B">
            <w:pPr>
              <w:ind w:left="147" w:right="213"/>
              <w:rPr>
                <w:color w:val="000000"/>
              </w:rPr>
            </w:pPr>
            <w:r w:rsidRPr="0082500F">
              <w:rPr>
                <w:rFonts w:eastAsiaTheme="minorHAnsi"/>
                <w:lang w:eastAsia="en-US"/>
              </w:rPr>
              <w:t xml:space="preserve">м. Київ,                  </w:t>
            </w:r>
            <w:r w:rsidRPr="0082500F">
              <w:rPr>
                <w:color w:val="000000"/>
              </w:rPr>
              <w:t xml:space="preserve">вул. </w:t>
            </w:r>
            <w:proofErr w:type="spellStart"/>
            <w:r w:rsidRPr="0082500F">
              <w:rPr>
                <w:color w:val="000000"/>
              </w:rPr>
              <w:t>Шолуденка</w:t>
            </w:r>
            <w:proofErr w:type="spellEnd"/>
            <w:r w:rsidRPr="0082500F">
              <w:rPr>
                <w:color w:val="000000"/>
              </w:rPr>
              <w:t>, 4</w:t>
            </w:r>
          </w:p>
        </w:tc>
        <w:tc>
          <w:tcPr>
            <w:tcW w:w="1276" w:type="dxa"/>
          </w:tcPr>
          <w:p w14:paraId="0C2E93C2" w14:textId="77777777" w:rsidR="000B5053" w:rsidRPr="0082500F" w:rsidRDefault="000B5053" w:rsidP="008F229B">
            <w:pPr>
              <w:snapToGrid w:val="0"/>
              <w:jc w:val="center"/>
            </w:pPr>
            <w:r w:rsidRPr="0082500F">
              <w:t>1,1</w:t>
            </w:r>
          </w:p>
        </w:tc>
        <w:tc>
          <w:tcPr>
            <w:tcW w:w="982" w:type="dxa"/>
            <w:vAlign w:val="bottom"/>
          </w:tcPr>
          <w:p w14:paraId="71E720E3" w14:textId="77777777" w:rsidR="000B5053" w:rsidRPr="0082500F" w:rsidRDefault="000B5053" w:rsidP="008F229B">
            <w:pPr>
              <w:jc w:val="center"/>
            </w:pPr>
            <w:r w:rsidRPr="0082500F">
              <w:rPr>
                <w:lang w:val="en-US"/>
              </w:rPr>
              <w:t>1</w:t>
            </w:r>
            <w:r w:rsidRPr="0082500F">
              <w:t>2</w:t>
            </w:r>
          </w:p>
        </w:tc>
        <w:tc>
          <w:tcPr>
            <w:tcW w:w="540" w:type="dxa"/>
            <w:vAlign w:val="center"/>
          </w:tcPr>
          <w:p w14:paraId="4AE5AA21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12</w:t>
            </w:r>
          </w:p>
        </w:tc>
        <w:tc>
          <w:tcPr>
            <w:tcW w:w="360" w:type="dxa"/>
            <w:vAlign w:val="center"/>
          </w:tcPr>
          <w:p w14:paraId="67BC807D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  <w:lang w:val="en-US" w:eastAsia="en-US"/>
              </w:rPr>
              <w:t>1</w:t>
            </w:r>
            <w:r w:rsidRPr="008250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0" w:type="dxa"/>
            <w:vAlign w:val="center"/>
          </w:tcPr>
          <w:p w14:paraId="459A26B5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  <w:lang w:val="en-US" w:eastAsia="en-US"/>
              </w:rPr>
              <w:t>1</w:t>
            </w:r>
            <w:r w:rsidRPr="008250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0" w:type="dxa"/>
            <w:vAlign w:val="center"/>
          </w:tcPr>
          <w:p w14:paraId="45CBCBCA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  <w:lang w:val="en-US" w:eastAsia="en-US"/>
              </w:rPr>
              <w:t>1</w:t>
            </w:r>
            <w:r w:rsidRPr="008250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5" w:type="dxa"/>
            <w:vAlign w:val="center"/>
          </w:tcPr>
          <w:p w14:paraId="3655DCA6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  <w:lang w:val="en-US" w:eastAsia="en-US"/>
              </w:rPr>
              <w:t>1</w:t>
            </w:r>
            <w:r w:rsidRPr="008250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16FEA519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  <w:lang w:val="en-US" w:eastAsia="en-US"/>
              </w:rPr>
              <w:t>1</w:t>
            </w:r>
            <w:r w:rsidRPr="008250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3" w:type="dxa"/>
            <w:vAlign w:val="center"/>
          </w:tcPr>
          <w:p w14:paraId="42106CED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930" w:type="dxa"/>
            <w:vAlign w:val="bottom"/>
          </w:tcPr>
          <w:p w14:paraId="0B2F8675" w14:textId="77777777" w:rsidR="000B5053" w:rsidRPr="0082500F" w:rsidRDefault="000B5053" w:rsidP="008F229B">
            <w:pPr>
              <w:jc w:val="center"/>
              <w:rPr>
                <w:lang w:val="ru-RU"/>
              </w:rPr>
            </w:pPr>
            <w:r w:rsidRPr="0082500F">
              <w:rPr>
                <w:lang w:val="ru-RU"/>
              </w:rPr>
              <w:t>72</w:t>
            </w:r>
          </w:p>
        </w:tc>
        <w:tc>
          <w:tcPr>
            <w:tcW w:w="1005" w:type="dxa"/>
            <w:vAlign w:val="center"/>
          </w:tcPr>
          <w:p w14:paraId="3945FF7C" w14:textId="77777777" w:rsidR="000B5053" w:rsidRPr="0082500F" w:rsidRDefault="000B5053" w:rsidP="008F229B">
            <w:pPr>
              <w:snapToGrid w:val="0"/>
              <w:jc w:val="center"/>
            </w:pPr>
            <w:r w:rsidRPr="0082500F">
              <w:t>79,2</w:t>
            </w:r>
          </w:p>
        </w:tc>
        <w:tc>
          <w:tcPr>
            <w:tcW w:w="1083" w:type="dxa"/>
            <w:vAlign w:val="center"/>
          </w:tcPr>
          <w:p w14:paraId="4D670EBD" w14:textId="77777777" w:rsidR="000B5053" w:rsidRPr="0082500F" w:rsidRDefault="000B5053" w:rsidP="008F229B">
            <w:pPr>
              <w:snapToGrid w:val="0"/>
              <w:jc w:val="center"/>
            </w:pPr>
            <w:r w:rsidRPr="0082500F">
              <w:t>4118,4</w:t>
            </w:r>
          </w:p>
          <w:p w14:paraId="05AD4892" w14:textId="77777777" w:rsidR="000B5053" w:rsidRPr="0082500F" w:rsidRDefault="000B5053" w:rsidP="008F229B">
            <w:pPr>
              <w:snapToGrid w:val="0"/>
              <w:jc w:val="center"/>
            </w:pPr>
          </w:p>
        </w:tc>
      </w:tr>
      <w:tr w:rsidR="000B5053" w:rsidRPr="0082500F" w14:paraId="21951123" w14:textId="77777777" w:rsidTr="008F229B">
        <w:trPr>
          <w:cantSplit/>
          <w:trHeight w:val="284"/>
        </w:trPr>
        <w:tc>
          <w:tcPr>
            <w:tcW w:w="2557" w:type="dxa"/>
          </w:tcPr>
          <w:p w14:paraId="36BDC485" w14:textId="77777777" w:rsidR="000B5053" w:rsidRPr="0082500F" w:rsidRDefault="000B5053" w:rsidP="008F229B">
            <w:pPr>
              <w:ind w:left="147" w:right="213"/>
              <w:rPr>
                <w:color w:val="000000"/>
              </w:rPr>
            </w:pPr>
            <w:r w:rsidRPr="0082500F">
              <w:rPr>
                <w:rFonts w:eastAsiaTheme="minorHAnsi"/>
                <w:lang w:eastAsia="en-US"/>
              </w:rPr>
              <w:t xml:space="preserve">м. Київ,                     </w:t>
            </w:r>
            <w:r w:rsidRPr="0082500F">
              <w:rPr>
                <w:color w:val="000000"/>
              </w:rPr>
              <w:t>вул. Стрітенська, 7/9</w:t>
            </w:r>
          </w:p>
        </w:tc>
        <w:tc>
          <w:tcPr>
            <w:tcW w:w="1276" w:type="dxa"/>
          </w:tcPr>
          <w:p w14:paraId="2928E887" w14:textId="77777777" w:rsidR="000B5053" w:rsidRPr="0082500F" w:rsidRDefault="000B5053" w:rsidP="008F229B">
            <w:pPr>
              <w:jc w:val="center"/>
            </w:pPr>
            <w:r w:rsidRPr="0082500F">
              <w:t>1,1</w:t>
            </w:r>
          </w:p>
        </w:tc>
        <w:tc>
          <w:tcPr>
            <w:tcW w:w="982" w:type="dxa"/>
          </w:tcPr>
          <w:p w14:paraId="216D3E17" w14:textId="77777777" w:rsidR="000B5053" w:rsidRPr="0082500F" w:rsidRDefault="000B5053" w:rsidP="008F229B">
            <w:pPr>
              <w:jc w:val="center"/>
            </w:pPr>
            <w:r w:rsidRPr="0082500F">
              <w:t>2</w:t>
            </w:r>
          </w:p>
        </w:tc>
        <w:tc>
          <w:tcPr>
            <w:tcW w:w="540" w:type="dxa"/>
            <w:vAlign w:val="center"/>
          </w:tcPr>
          <w:p w14:paraId="76F3B0EC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360" w:type="dxa"/>
            <w:vAlign w:val="center"/>
          </w:tcPr>
          <w:p w14:paraId="7DD75341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2</w:t>
            </w:r>
          </w:p>
        </w:tc>
        <w:tc>
          <w:tcPr>
            <w:tcW w:w="360" w:type="dxa"/>
            <w:vAlign w:val="center"/>
          </w:tcPr>
          <w:p w14:paraId="48A1D8D4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360" w:type="dxa"/>
            <w:vAlign w:val="center"/>
          </w:tcPr>
          <w:p w14:paraId="04080C5E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465" w:type="dxa"/>
            <w:vAlign w:val="center"/>
          </w:tcPr>
          <w:p w14:paraId="43CF3356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EF14520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383" w:type="dxa"/>
            <w:vAlign w:val="center"/>
          </w:tcPr>
          <w:p w14:paraId="08F5E97E" w14:textId="77777777" w:rsidR="000B5053" w:rsidRPr="0082500F" w:rsidRDefault="000B5053" w:rsidP="008F229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500F">
              <w:rPr>
                <w:sz w:val="28"/>
                <w:szCs w:val="28"/>
              </w:rPr>
              <w:t>-</w:t>
            </w:r>
          </w:p>
        </w:tc>
        <w:tc>
          <w:tcPr>
            <w:tcW w:w="930" w:type="dxa"/>
          </w:tcPr>
          <w:p w14:paraId="5D0B4CD4" w14:textId="77777777" w:rsidR="000B5053" w:rsidRPr="0082500F" w:rsidRDefault="000B5053" w:rsidP="008F229B">
            <w:pPr>
              <w:jc w:val="center"/>
              <w:rPr>
                <w:lang w:val="ru-RU"/>
              </w:rPr>
            </w:pPr>
            <w:r w:rsidRPr="0082500F">
              <w:rPr>
                <w:lang w:val="ru-RU"/>
              </w:rPr>
              <w:t>4</w:t>
            </w:r>
          </w:p>
        </w:tc>
        <w:tc>
          <w:tcPr>
            <w:tcW w:w="1005" w:type="dxa"/>
          </w:tcPr>
          <w:p w14:paraId="158F5ADA" w14:textId="77777777" w:rsidR="000B5053" w:rsidRPr="0082500F" w:rsidRDefault="000B5053" w:rsidP="008F229B">
            <w:pPr>
              <w:jc w:val="center"/>
            </w:pPr>
            <w:r w:rsidRPr="0082500F">
              <w:t>4,4</w:t>
            </w:r>
          </w:p>
        </w:tc>
        <w:tc>
          <w:tcPr>
            <w:tcW w:w="1083" w:type="dxa"/>
            <w:vAlign w:val="center"/>
          </w:tcPr>
          <w:p w14:paraId="379D1E02" w14:textId="77777777" w:rsidR="000B5053" w:rsidRPr="0082500F" w:rsidRDefault="000B5053" w:rsidP="008F229B">
            <w:pPr>
              <w:snapToGrid w:val="0"/>
              <w:jc w:val="center"/>
            </w:pPr>
            <w:r w:rsidRPr="0082500F">
              <w:t>228,8</w:t>
            </w:r>
          </w:p>
        </w:tc>
      </w:tr>
      <w:tr w:rsidR="000B5053" w:rsidRPr="0082500F" w14:paraId="0A0AF955" w14:textId="77777777" w:rsidTr="008F229B">
        <w:trPr>
          <w:cantSplit/>
          <w:trHeight w:val="284"/>
        </w:trPr>
        <w:tc>
          <w:tcPr>
            <w:tcW w:w="7708" w:type="dxa"/>
            <w:gridSpan w:val="10"/>
          </w:tcPr>
          <w:p w14:paraId="6EBF4075" w14:textId="77777777" w:rsidR="000B5053" w:rsidRPr="0082500F" w:rsidRDefault="000B5053" w:rsidP="008F229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2500F">
              <w:rPr>
                <w:b/>
                <w:bCs/>
                <w:color w:val="000000"/>
              </w:rPr>
              <w:t>Всього</w:t>
            </w:r>
          </w:p>
        </w:tc>
        <w:tc>
          <w:tcPr>
            <w:tcW w:w="930" w:type="dxa"/>
          </w:tcPr>
          <w:p w14:paraId="3A18B30D" w14:textId="77777777" w:rsidR="000B5053" w:rsidRPr="0082500F" w:rsidRDefault="000B5053" w:rsidP="008F229B">
            <w:pPr>
              <w:snapToGrid w:val="0"/>
              <w:jc w:val="center"/>
              <w:rPr>
                <w:b/>
                <w:bCs/>
                <w:color w:val="000000"/>
                <w:lang w:val="ru-RU"/>
              </w:rPr>
            </w:pPr>
            <w:r w:rsidRPr="0082500F">
              <w:rPr>
                <w:b/>
                <w:bCs/>
                <w:color w:val="000000"/>
                <w:lang w:val="ru-RU"/>
              </w:rPr>
              <w:t>4347,2</w:t>
            </w:r>
          </w:p>
        </w:tc>
        <w:tc>
          <w:tcPr>
            <w:tcW w:w="2088" w:type="dxa"/>
            <w:gridSpan w:val="2"/>
          </w:tcPr>
          <w:p w14:paraId="6099DEF3" w14:textId="77777777" w:rsidR="000B5053" w:rsidRPr="0082500F" w:rsidRDefault="000B5053" w:rsidP="008F229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2500F">
              <w:rPr>
                <w:b/>
                <w:color w:val="000000"/>
              </w:rPr>
              <w:t xml:space="preserve">кількість  м3       </w:t>
            </w:r>
            <w:r w:rsidRPr="0082500F">
              <w:rPr>
                <w:b/>
                <w:bCs/>
                <w:color w:val="000000"/>
              </w:rPr>
              <w:t>на 2026 рік</w:t>
            </w:r>
          </w:p>
        </w:tc>
      </w:tr>
    </w:tbl>
    <w:p w14:paraId="620BD851" w14:textId="77777777" w:rsidR="000B5053" w:rsidRPr="0082500F" w:rsidRDefault="000B5053" w:rsidP="000B5053">
      <w:pPr>
        <w:pStyle w:val="a7"/>
        <w:tabs>
          <w:tab w:val="left" w:pos="425"/>
        </w:tabs>
        <w:ind w:left="-142"/>
        <w:rPr>
          <w:rFonts w:ascii="Times New Roman" w:hAnsi="Times New Roman"/>
          <w:color w:val="FF0000"/>
          <w:lang w:val="uk-UA"/>
        </w:rPr>
      </w:pPr>
    </w:p>
    <w:p w14:paraId="7B767C3B" w14:textId="77777777" w:rsidR="000B5053" w:rsidRPr="0082500F" w:rsidRDefault="000B5053" w:rsidP="000B5053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82500F">
        <w:rPr>
          <w:b/>
          <w:bCs/>
          <w:caps/>
          <w:color w:val="000000"/>
        </w:rPr>
        <w:t>Вимоги до учасників:</w:t>
      </w:r>
    </w:p>
    <w:p w14:paraId="0B88D75A" w14:textId="77777777" w:rsidR="000B5053" w:rsidRPr="0082500F" w:rsidRDefault="000B5053" w:rsidP="000B5053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</w:p>
    <w:p w14:paraId="1BBA4B2C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 xml:space="preserve">Предмет закупівлі послуг з вивезення та </w:t>
      </w:r>
      <w:r w:rsidRPr="0082500F">
        <w:rPr>
          <w:sz w:val="22"/>
          <w:szCs w:val="22"/>
        </w:rPr>
        <w:t>оброблення або захоронення</w:t>
      </w:r>
      <w:r w:rsidRPr="0082500F">
        <w:rPr>
          <w:b/>
          <w:bCs/>
          <w:sz w:val="22"/>
          <w:szCs w:val="22"/>
        </w:rPr>
        <w:t xml:space="preserve"> твердих побутових відходів</w:t>
      </w:r>
      <w:r w:rsidRPr="0082500F">
        <w:rPr>
          <w:sz w:val="22"/>
          <w:szCs w:val="22"/>
        </w:rPr>
        <w:t xml:space="preserve"> включає збирання ТПВ шляхом спорожнення контейнерів, перевезення, оброблення/видалення або захоронення ТПВ </w:t>
      </w:r>
    </w:p>
    <w:p w14:paraId="54E2A8A8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здійснює спорожнення контейнерів та перевезення ТПВ спеціальними транспортними засобами, типи та кількість яких визначаються на власний розсуд з урахуванням специфіки території Замовника.</w:t>
      </w:r>
    </w:p>
    <w:p w14:paraId="166D0E6C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забезпечує доставку та встановлення нових контейнерів на території Замовника, а також зняття і вивіз контейнерів, включаючи заміну непридатних для експлуатації.</w:t>
      </w:r>
    </w:p>
    <w:p w14:paraId="70CF1375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зобов’язується підтримувати належний технічний та санітарний стан транспортних засобів.</w:t>
      </w:r>
    </w:p>
    <w:p w14:paraId="532A619E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відповідає за прибирання відходів, які могли розсипатись під час спорожнення контейнерів.</w:t>
      </w:r>
    </w:p>
    <w:p w14:paraId="1BEFDCD1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sz w:val="22"/>
          <w:szCs w:val="22"/>
        </w:rPr>
        <w:t xml:space="preserve"> -</w:t>
      </w:r>
      <w:r w:rsidRPr="0082500F">
        <w:rPr>
          <w:sz w:val="22"/>
          <w:szCs w:val="22"/>
        </w:rPr>
        <w:tab/>
        <w:t xml:space="preserve">Учасник повинен підтвердити, що система управління якістю Учасника, стосовно організації діяльності (операцій) у сфері поводження з безпечними відходами, яку проводить Учасник, відповідає вимогам міжнародного стандарту ISO 9001:2018 «Системи управління якістю. Вимоги», для підтвердження Учасником надається сертифікат на систему управління якістю, що виданий органом сертифікації, який підтверджує відповідність міжнародному стандарту ДСТУ EN ISO 9001:2018 (EN ISO 9001:2015, IDT; ISO 9001:2015, IDT) «Системи управління якістю. Вимоги», виданий органом сертифікації акредитованим Національним Агентством з акредитації України. Сертифікат ISO повинен містити печатку органу сертифікації, відповідний національний знак акредитації. На підтвердження того, що орган сертифікації дійсно акредитований Національним агентством з акредитації України надати атестат про акредитацію органу сертифікації в НААУ. Учасник повинен підтвердити, що система екологічного управління Учасника, стосовно організації діяльності (операцій) у сфері поводження з безпечними відходами, яку проводить Учасник, відповідає вимогам міжнародного стандарту ISO 14001:2015 «Система екологічного управління. Вимоги та настанови щодо застосування», для підтвердження Учасником надається сертифікат на систему екологічного управління, що виданий органом сертифікації, який підтверджує відповідність міжнародному стандарту ДСТУ ISO 14001:2015 (ISO 14001:2015, IDT) «Системи екологічного управління. Вимоги та настанови щодо застосовування», виданий органом сертифікації акредитованим Національним Агентством з акредитації України. Сертифікат ISO повинен містити печатку </w:t>
      </w:r>
      <w:r w:rsidRPr="0082500F">
        <w:rPr>
          <w:sz w:val="22"/>
          <w:szCs w:val="22"/>
        </w:rPr>
        <w:lastRenderedPageBreak/>
        <w:t xml:space="preserve">органу сертифікації, відповідний національний знак акредитації. На підтвердження того, що орган сертифікації дійсно акредитований Національним агентством з акредитації України надати атестат про акредитацію органу сертифікації в НААУ. </w:t>
      </w:r>
    </w:p>
    <w:p w14:paraId="5BF6FF69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забезпечує миття контейнерів з внутрішньої сторони для підтримання їх санітарного стану.</w:t>
      </w:r>
    </w:p>
    <w:p w14:paraId="2DB155E8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Надання послуг</w:t>
      </w:r>
      <w:r w:rsidRPr="0082500F">
        <w:rPr>
          <w:sz w:val="22"/>
          <w:szCs w:val="22"/>
        </w:rPr>
        <w:t xml:space="preserve"> здійснюється відповідно до Закону України «Про управління відходами».</w:t>
      </w:r>
    </w:p>
    <w:p w14:paraId="07397B4D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sz w:val="22"/>
          <w:szCs w:val="22"/>
        </w:rPr>
        <w:t>Для підтвердження можливості на здійснення операцій з оброблення відходів необхідно надати відповідний дозвіл отриманий у відповідності до вимог ЗУ «Про управління відходами».</w:t>
      </w:r>
    </w:p>
    <w:p w14:paraId="433C0088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sz w:val="22"/>
          <w:szCs w:val="22"/>
        </w:rPr>
        <w:t xml:space="preserve"> Для підтвердження можливості на здійснення операцій зі </w:t>
      </w:r>
      <w:proofErr w:type="spellStart"/>
      <w:r w:rsidRPr="0082500F">
        <w:rPr>
          <w:sz w:val="22"/>
          <w:szCs w:val="22"/>
        </w:rPr>
        <w:t>збирання_перевезення</w:t>
      </w:r>
      <w:proofErr w:type="spellEnd"/>
      <w:r w:rsidRPr="0082500F">
        <w:rPr>
          <w:sz w:val="22"/>
          <w:szCs w:val="22"/>
        </w:rPr>
        <w:t xml:space="preserve"> відходів необхідно надати відповідний дозвіл отриманий у відповідності до вимог ЗУ «Про управління відходами».</w:t>
      </w:r>
    </w:p>
    <w:p w14:paraId="6FED26CA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Ціна пропозиції</w:t>
      </w:r>
      <w:r w:rsidRPr="0082500F">
        <w:rPr>
          <w:sz w:val="22"/>
          <w:szCs w:val="22"/>
        </w:rPr>
        <w:t xml:space="preserve"> повинна включати всі витрати, зокрема на страхування, транспорт, навантаження, перевезення до місця оброблення/видалення або захоронення, вивантаження відходів та сплату податків і зборів.</w:t>
      </w:r>
    </w:p>
    <w:p w14:paraId="77F5F4DD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Надання послуг</w:t>
      </w:r>
      <w:r w:rsidRPr="0082500F">
        <w:rPr>
          <w:sz w:val="22"/>
          <w:szCs w:val="22"/>
        </w:rPr>
        <w:t xml:space="preserve"> здійснюється згідно з чинним законодавством щодо охорони навколишнього середовища, протипожежної безпеки та інших нормативно-правових документів.</w:t>
      </w:r>
    </w:p>
    <w:p w14:paraId="31BFA844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Виконавець</w:t>
      </w:r>
      <w:r w:rsidRPr="0082500F">
        <w:rPr>
          <w:sz w:val="22"/>
          <w:szCs w:val="22"/>
        </w:rPr>
        <w:t xml:space="preserve"> повинен мати договір із сортувальним центром і використовувати сучасні технології для переробки та утилізації відходів, що відповідають міжнародним екологічним стандартам.</w:t>
      </w:r>
    </w:p>
    <w:p w14:paraId="20A6F46C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Транспортні засоби</w:t>
      </w:r>
      <w:r w:rsidRPr="0082500F">
        <w:rPr>
          <w:sz w:val="22"/>
          <w:szCs w:val="22"/>
        </w:rPr>
        <w:t xml:space="preserve"> мають відповідати екологічному стандарту Євро 5 або вище </w:t>
      </w:r>
    </w:p>
    <w:p w14:paraId="3FFBA428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Учасник</w:t>
      </w:r>
      <w:r w:rsidRPr="0082500F">
        <w:rPr>
          <w:sz w:val="22"/>
          <w:szCs w:val="22"/>
        </w:rPr>
        <w:t xml:space="preserve"> повинен мати у власності або користуванні автопарк, де щонайменше 50% транспортних засобів мають вік до 5 років.</w:t>
      </w:r>
    </w:p>
    <w:p w14:paraId="33D572F7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Виконання вимог</w:t>
      </w:r>
      <w:r w:rsidRPr="0082500F">
        <w:rPr>
          <w:sz w:val="22"/>
          <w:szCs w:val="22"/>
        </w:rPr>
        <w:t xml:space="preserve"> забезпечить високу якість і безпеку виконання робіт, зменшить негативний вплив на довкілля та підвищить довіру до управління відходами.</w:t>
      </w:r>
    </w:p>
    <w:p w14:paraId="1EA83ECE" w14:textId="77777777" w:rsidR="000B5053" w:rsidRPr="0082500F" w:rsidRDefault="000B5053" w:rsidP="000B505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2500F">
        <w:rPr>
          <w:b/>
          <w:bCs/>
          <w:sz w:val="22"/>
          <w:szCs w:val="22"/>
        </w:rPr>
        <w:t>Документація</w:t>
      </w:r>
      <w:r w:rsidRPr="0082500F">
        <w:rPr>
          <w:sz w:val="22"/>
          <w:szCs w:val="22"/>
        </w:rPr>
        <w:t>: Учасники повинні надати підтвердні документи (, техпаспорти, звіти про технічний стан тощо), які підтверджують відповідність автопарку та технологій вимогам тендеру. У разі невідповідності зазначеним вимогам, Замовник має право відхилити пропозицію.</w:t>
      </w:r>
    </w:p>
    <w:p w14:paraId="377E2CD8" w14:textId="77777777" w:rsidR="000B5053" w:rsidRPr="0082500F" w:rsidRDefault="000B5053" w:rsidP="000B5053">
      <w:pPr>
        <w:widowControl w:val="0"/>
        <w:autoSpaceDE w:val="0"/>
        <w:autoSpaceDN w:val="0"/>
        <w:adjustRightInd w:val="0"/>
        <w:rPr>
          <w:b/>
          <w:bCs/>
          <w:caps/>
          <w:color w:val="000000"/>
          <w:sz w:val="22"/>
          <w:szCs w:val="22"/>
        </w:rPr>
      </w:pPr>
    </w:p>
    <w:p w14:paraId="53EE1F7E" w14:textId="305B2FC5" w:rsidR="0052572B" w:rsidRDefault="0052572B" w:rsidP="0052572B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 xml:space="preserve">, правил протипожежної безпеки та інших нормативно-правових документів. </w:t>
      </w:r>
    </w:p>
    <w:p w14:paraId="713B10AB" w14:textId="77777777" w:rsidR="0052572B" w:rsidRPr="0019309A" w:rsidRDefault="0052572B" w:rsidP="0052572B">
      <w:pPr>
        <w:ind w:hanging="142"/>
      </w:pPr>
    </w:p>
    <w:p w14:paraId="01FB5F8B" w14:textId="77777777" w:rsidR="0052572B" w:rsidRPr="006417FA" w:rsidRDefault="0052572B" w:rsidP="0052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lang w:val="x-none" w:eastAsia="ar-SA"/>
        </w:rPr>
      </w:pPr>
      <w:r w:rsidRPr="0019309A">
        <w:rPr>
          <w:i/>
          <w:color w:val="000000"/>
          <w:lang w:val="x-none" w:eastAsia="ar-SA"/>
        </w:rPr>
        <w:t>Примітка: У разі, якщо у даних технічних вимогах йде посилання на конкретну марку</w:t>
      </w:r>
      <w:r w:rsidRPr="002265B8">
        <w:rPr>
          <w:i/>
          <w:color w:val="000000"/>
          <w:lang w:val="x-none" w:eastAsia="ar-SA"/>
        </w:rPr>
        <w:t xml:space="preserve"> чи фірму, патент, конструкцію або тип товару, то вважається, що технічні вимоги містять вираз (або еквівалент).</w:t>
      </w:r>
    </w:p>
    <w:p w14:paraId="4BF456FE" w14:textId="77777777" w:rsidR="00294EA6" w:rsidRDefault="00294EA6" w:rsidP="00294EA6">
      <w:pPr>
        <w:ind w:left="720"/>
        <w:contextualSpacing/>
        <w:rPr>
          <w:b/>
        </w:rPr>
      </w:pPr>
    </w:p>
    <w:p w14:paraId="1FA0288B" w14:textId="77777777" w:rsidR="0052572B" w:rsidRDefault="0052572B" w:rsidP="00294EA6">
      <w:pPr>
        <w:ind w:left="720"/>
        <w:contextualSpacing/>
        <w:rPr>
          <w:b/>
          <w:bCs/>
          <w:sz w:val="28"/>
          <w:szCs w:val="28"/>
          <w:u w:val="single"/>
        </w:rPr>
      </w:pPr>
    </w:p>
    <w:p w14:paraId="0CA9A42C" w14:textId="3B62025E" w:rsidR="0052572B" w:rsidRPr="00C87849" w:rsidRDefault="0052572B" w:rsidP="0052572B">
      <w:pPr>
        <w:ind w:left="720"/>
        <w:contextualSpacing/>
        <w:rPr>
          <w:b/>
          <w:sz w:val="28"/>
          <w:szCs w:val="28"/>
          <w:u w:val="single"/>
        </w:rPr>
      </w:pPr>
      <w:r w:rsidRPr="00C87849">
        <w:rPr>
          <w:b/>
        </w:rPr>
        <w:t xml:space="preserve">Очікувана вартість закупівлі складає </w:t>
      </w:r>
      <w:r w:rsidR="009021AF" w:rsidRPr="009021AF">
        <w:rPr>
          <w:b/>
          <w:u w:val="single"/>
        </w:rPr>
        <w:t xml:space="preserve">857 789,50 грн. (вісімсот п’ятдесят сім тисяч сімсот вісімдесят дев’ять  гривень </w:t>
      </w:r>
      <w:r w:rsidR="009021AF">
        <w:rPr>
          <w:b/>
          <w:u w:val="single"/>
        </w:rPr>
        <w:t xml:space="preserve">50 </w:t>
      </w:r>
      <w:r w:rsidR="009021AF" w:rsidRPr="009021AF">
        <w:rPr>
          <w:b/>
          <w:u w:val="single"/>
        </w:rPr>
        <w:t xml:space="preserve">коп.) з ПДВ    </w:t>
      </w:r>
    </w:p>
    <w:p w14:paraId="630BE7C6" w14:textId="77777777" w:rsidR="0052572B" w:rsidRPr="00C87849" w:rsidRDefault="0052572B" w:rsidP="0052572B">
      <w:pPr>
        <w:ind w:left="720"/>
        <w:contextualSpacing/>
        <w:rPr>
          <w:b/>
          <w:sz w:val="28"/>
          <w:szCs w:val="28"/>
          <w:u w:val="single"/>
        </w:rPr>
      </w:pPr>
    </w:p>
    <w:p w14:paraId="5D9733C3" w14:textId="77777777" w:rsidR="0052572B" w:rsidRPr="0052572B" w:rsidRDefault="0052572B" w:rsidP="00294EA6">
      <w:pPr>
        <w:ind w:left="720"/>
        <w:contextualSpacing/>
        <w:rPr>
          <w:bCs/>
          <w:sz w:val="28"/>
          <w:szCs w:val="28"/>
          <w:u w:val="single"/>
        </w:rPr>
      </w:pPr>
    </w:p>
    <w:p w14:paraId="3C2BAC00" w14:textId="77777777" w:rsidR="00577FCD" w:rsidRPr="008A4E72" w:rsidRDefault="00577FCD" w:rsidP="00294EA6">
      <w:pPr>
        <w:jc w:val="center"/>
        <w:rPr>
          <w:bCs/>
        </w:rPr>
      </w:pPr>
    </w:p>
    <w:sectPr w:rsidR="00577FCD" w:rsidRPr="008A4E72" w:rsidSect="00061B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uk-UA"/>
      </w:rPr>
    </w:lvl>
  </w:abstractNum>
  <w:abstractNum w:abstractNumId="1" w15:restartNumberingAfterBreak="0">
    <w:nsid w:val="048D53CD"/>
    <w:multiLevelType w:val="multilevel"/>
    <w:tmpl w:val="D354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442"/>
    <w:multiLevelType w:val="hybridMultilevel"/>
    <w:tmpl w:val="3EE0AA04"/>
    <w:lvl w:ilvl="0" w:tplc="918058F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6912"/>
    <w:multiLevelType w:val="hybridMultilevel"/>
    <w:tmpl w:val="4306B526"/>
    <w:lvl w:ilvl="0" w:tplc="565802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CD"/>
    <w:rsid w:val="00061BC2"/>
    <w:rsid w:val="000803F3"/>
    <w:rsid w:val="000B5053"/>
    <w:rsid w:val="000C7614"/>
    <w:rsid w:val="000E7329"/>
    <w:rsid w:val="00294EA6"/>
    <w:rsid w:val="002E61D3"/>
    <w:rsid w:val="004432B0"/>
    <w:rsid w:val="004C00B2"/>
    <w:rsid w:val="004E3803"/>
    <w:rsid w:val="0052572B"/>
    <w:rsid w:val="00577FCD"/>
    <w:rsid w:val="005B16D4"/>
    <w:rsid w:val="005F5AA5"/>
    <w:rsid w:val="007018F6"/>
    <w:rsid w:val="008E1B80"/>
    <w:rsid w:val="009021AF"/>
    <w:rsid w:val="00981353"/>
    <w:rsid w:val="00984C0B"/>
    <w:rsid w:val="00A053B7"/>
    <w:rsid w:val="00A63421"/>
    <w:rsid w:val="00A94428"/>
    <w:rsid w:val="00AE19AF"/>
    <w:rsid w:val="00BA46E9"/>
    <w:rsid w:val="00C40464"/>
    <w:rsid w:val="00C56739"/>
    <w:rsid w:val="00C86040"/>
    <w:rsid w:val="00C87849"/>
    <w:rsid w:val="00CE064B"/>
    <w:rsid w:val="00D91CF1"/>
    <w:rsid w:val="00EC5E50"/>
    <w:rsid w:val="00E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4F83"/>
  <w15:chartTrackingRefBased/>
  <w15:docId w15:val="{9E75AD26-D302-496D-8156-582549A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F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FCD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0E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rch-previewtext">
    <w:name w:val="search-preview__text"/>
    <w:basedOn w:val="a"/>
    <w:rsid w:val="00294EA6"/>
    <w:pPr>
      <w:spacing w:before="100" w:beforeAutospacing="1" w:after="100" w:afterAutospacing="1"/>
    </w:pPr>
    <w:rPr>
      <w:lang w:eastAsia="uk-UA"/>
    </w:rPr>
  </w:style>
  <w:style w:type="paragraph" w:styleId="a7">
    <w:name w:val="Plain Text"/>
    <w:basedOn w:val="a"/>
    <w:link w:val="a8"/>
    <w:uiPriority w:val="99"/>
    <w:rsid w:val="000B5053"/>
    <w:pPr>
      <w:jc w:val="both"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0B5053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3561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Ковтун Тетяна Василівна</cp:lastModifiedBy>
  <cp:revision>22</cp:revision>
  <cp:lastPrinted>2025-01-20T07:48:00Z</cp:lastPrinted>
  <dcterms:created xsi:type="dcterms:W3CDTF">2025-01-30T07:30:00Z</dcterms:created>
  <dcterms:modified xsi:type="dcterms:W3CDTF">2025-12-22T11:19:00Z</dcterms:modified>
</cp:coreProperties>
</file>