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1E5D224B" w:rsidR="00E018E9" w:rsidRPr="00255018" w:rsidRDefault="00841D85" w:rsidP="00A17209">
      <w:pPr>
        <w:pStyle w:val="rvps2"/>
        <w:shd w:val="clear" w:color="auto" w:fill="FFFFFF"/>
        <w:jc w:val="both"/>
        <w:textAlignment w:val="baseline"/>
        <w:rPr>
          <w:b/>
          <w:bCs/>
        </w:rPr>
      </w:pPr>
      <w:bookmarkStart w:id="0" w:name="_Hlk222755580"/>
      <w:r w:rsidRPr="00841D85">
        <w:rPr>
          <w:b/>
          <w:color w:val="000000"/>
        </w:rPr>
        <w:t xml:space="preserve">Реагенти для лабораторії медичної генетики відділ ДСП: 1. Набір реагентів для сепарації, визначення розміру та кількісного аналізу фрагментів </w:t>
      </w:r>
      <w:proofErr w:type="spellStart"/>
      <w:r w:rsidRPr="00841D85">
        <w:rPr>
          <w:b/>
          <w:color w:val="000000"/>
        </w:rPr>
        <w:t>дволанцюгової</w:t>
      </w:r>
      <w:proofErr w:type="spellEnd"/>
      <w:r w:rsidRPr="00841D85">
        <w:rPr>
          <w:b/>
          <w:color w:val="000000"/>
        </w:rPr>
        <w:t xml:space="preserve"> ДНК в інтервалі 100 – 1000 п.н.;2. Набір реагентів для сепарації, визначення розміру та кількісного аналізу фрагментів </w:t>
      </w:r>
      <w:proofErr w:type="spellStart"/>
      <w:r w:rsidRPr="00841D85">
        <w:rPr>
          <w:b/>
          <w:color w:val="000000"/>
        </w:rPr>
        <w:t>дволанцюгової</w:t>
      </w:r>
      <w:proofErr w:type="spellEnd"/>
      <w:r w:rsidRPr="00841D85">
        <w:rPr>
          <w:b/>
          <w:color w:val="000000"/>
        </w:rPr>
        <w:t xml:space="preserve"> ДНК в інтервалі 25 – 500 </w:t>
      </w:r>
      <w:proofErr w:type="spellStart"/>
      <w:r w:rsidRPr="00841D85">
        <w:rPr>
          <w:b/>
          <w:color w:val="000000"/>
        </w:rPr>
        <w:t>п.н</w:t>
      </w:r>
      <w:proofErr w:type="spellEnd"/>
      <w:r w:rsidRPr="00841D85">
        <w:rPr>
          <w:b/>
          <w:color w:val="000000"/>
        </w:rPr>
        <w:t xml:space="preserve">.; 3. Набір реагентів для селективного аналізу </w:t>
      </w:r>
      <w:proofErr w:type="spellStart"/>
      <w:r w:rsidRPr="00841D85">
        <w:rPr>
          <w:b/>
          <w:color w:val="000000"/>
        </w:rPr>
        <w:t>дволанцюгової</w:t>
      </w:r>
      <w:proofErr w:type="spellEnd"/>
      <w:r w:rsidRPr="00841D85">
        <w:rPr>
          <w:b/>
          <w:color w:val="000000"/>
        </w:rPr>
        <w:t xml:space="preserve"> ДНК над РНК, для використання з флюорометром </w:t>
      </w:r>
      <w:proofErr w:type="spellStart"/>
      <w:r w:rsidRPr="00841D85">
        <w:rPr>
          <w:b/>
          <w:color w:val="000000"/>
        </w:rPr>
        <w:t>Qubit</w:t>
      </w:r>
      <w:proofErr w:type="spellEnd"/>
      <w:r w:rsidRPr="00841D85">
        <w:rPr>
          <w:b/>
          <w:color w:val="000000"/>
        </w:rPr>
        <w:t xml:space="preserve">, 500 зразків; 4. Набір для виділення ДНК з цільної крові без попередньої обробки. Набір для виділення ДНК </w:t>
      </w:r>
      <w:proofErr w:type="spellStart"/>
      <w:r w:rsidRPr="00841D85">
        <w:rPr>
          <w:b/>
          <w:color w:val="000000"/>
        </w:rPr>
        <w:t>QIAamp</w:t>
      </w:r>
      <w:proofErr w:type="spellEnd"/>
      <w:r w:rsidRPr="00841D85">
        <w:rPr>
          <w:b/>
          <w:color w:val="000000"/>
        </w:rPr>
        <w:t xml:space="preserve"> DNA </w:t>
      </w:r>
      <w:proofErr w:type="spellStart"/>
      <w:r w:rsidRPr="00841D85">
        <w:rPr>
          <w:b/>
          <w:color w:val="000000"/>
        </w:rPr>
        <w:t>Blood</w:t>
      </w:r>
      <w:proofErr w:type="spellEnd"/>
      <w:r w:rsidRPr="00841D85">
        <w:rPr>
          <w:b/>
          <w:color w:val="000000"/>
        </w:rPr>
        <w:t xml:space="preserve"> </w:t>
      </w:r>
      <w:proofErr w:type="spellStart"/>
      <w:r w:rsidRPr="00841D85">
        <w:rPr>
          <w:b/>
          <w:color w:val="000000"/>
        </w:rPr>
        <w:t>Mini</w:t>
      </w:r>
      <w:proofErr w:type="spellEnd"/>
      <w:r w:rsidRPr="00841D85">
        <w:rPr>
          <w:b/>
          <w:color w:val="000000"/>
        </w:rPr>
        <w:t xml:space="preserve"> </w:t>
      </w:r>
      <w:proofErr w:type="spellStart"/>
      <w:r w:rsidRPr="00841D85">
        <w:rPr>
          <w:b/>
          <w:color w:val="000000"/>
        </w:rPr>
        <w:t>Kit</w:t>
      </w:r>
      <w:proofErr w:type="spellEnd"/>
      <w:r w:rsidRPr="00841D85">
        <w:rPr>
          <w:b/>
          <w:color w:val="000000"/>
        </w:rPr>
        <w:t xml:space="preserve"> (250), 51106; 5. Набір реактивів для проведення </w:t>
      </w:r>
      <w:proofErr w:type="spellStart"/>
      <w:r w:rsidRPr="00841D85">
        <w:rPr>
          <w:b/>
          <w:color w:val="000000"/>
        </w:rPr>
        <w:t>секвенування</w:t>
      </w:r>
      <w:proofErr w:type="spellEnd"/>
      <w:r w:rsidRPr="00841D85">
        <w:rPr>
          <w:b/>
          <w:color w:val="000000"/>
        </w:rPr>
        <w:t xml:space="preserve"> на основі флуоресценції </w:t>
      </w:r>
      <w:proofErr w:type="spellStart"/>
      <w:r w:rsidRPr="00841D85">
        <w:rPr>
          <w:b/>
          <w:color w:val="000000"/>
        </w:rPr>
        <w:t>одноланцюгових</w:t>
      </w:r>
      <w:proofErr w:type="spellEnd"/>
      <w:r w:rsidRPr="00841D85">
        <w:rPr>
          <w:b/>
          <w:color w:val="000000"/>
        </w:rPr>
        <w:t xml:space="preserve"> або </w:t>
      </w:r>
      <w:proofErr w:type="spellStart"/>
      <w:r w:rsidRPr="00841D85">
        <w:rPr>
          <w:b/>
          <w:color w:val="000000"/>
        </w:rPr>
        <w:t>дволанцюгових</w:t>
      </w:r>
      <w:proofErr w:type="spellEnd"/>
      <w:r w:rsidRPr="00841D85">
        <w:rPr>
          <w:b/>
          <w:color w:val="000000"/>
        </w:rPr>
        <w:t xml:space="preserve"> зразків ДНК, фрагментах ПЛР; 6. Набір розчинів для очищення </w:t>
      </w:r>
      <w:proofErr w:type="spellStart"/>
      <w:r w:rsidRPr="00841D85">
        <w:rPr>
          <w:b/>
          <w:color w:val="000000"/>
        </w:rPr>
        <w:t>секвенсової</w:t>
      </w:r>
      <w:proofErr w:type="spellEnd"/>
      <w:r w:rsidRPr="00841D85">
        <w:rPr>
          <w:b/>
          <w:color w:val="000000"/>
        </w:rPr>
        <w:t xml:space="preserve"> суміші (розчин для видалення неінкорпорованих термінаторів барвників та вільних солей із реакції після </w:t>
      </w:r>
      <w:proofErr w:type="spellStart"/>
      <w:r w:rsidRPr="00841D85">
        <w:rPr>
          <w:b/>
          <w:color w:val="000000"/>
        </w:rPr>
        <w:t>секвенування</w:t>
      </w:r>
      <w:proofErr w:type="spellEnd"/>
      <w:r w:rsidRPr="00841D85">
        <w:rPr>
          <w:b/>
          <w:color w:val="000000"/>
        </w:rPr>
        <w:t xml:space="preserve"> та розчин для стабілізації реакції після очищення); 7. Реактив </w:t>
      </w:r>
      <w:proofErr w:type="spellStart"/>
      <w:r w:rsidRPr="00841D85">
        <w:rPr>
          <w:b/>
          <w:color w:val="000000"/>
        </w:rPr>
        <w:t>GeneRuler</w:t>
      </w:r>
      <w:proofErr w:type="spellEnd"/>
      <w:r w:rsidRPr="00841D85">
        <w:rPr>
          <w:b/>
          <w:color w:val="000000"/>
        </w:rPr>
        <w:t xml:space="preserve"> 100 </w:t>
      </w:r>
      <w:proofErr w:type="spellStart"/>
      <w:r w:rsidRPr="00841D85">
        <w:rPr>
          <w:b/>
          <w:color w:val="000000"/>
        </w:rPr>
        <w:t>bp</w:t>
      </w:r>
      <w:proofErr w:type="spellEnd"/>
      <w:r w:rsidRPr="00841D85">
        <w:rPr>
          <w:b/>
          <w:color w:val="000000"/>
        </w:rPr>
        <w:t xml:space="preserve"> </w:t>
      </w:r>
      <w:proofErr w:type="spellStart"/>
      <w:r w:rsidRPr="00841D85">
        <w:rPr>
          <w:b/>
          <w:color w:val="000000"/>
        </w:rPr>
        <w:t>Plus</w:t>
      </w:r>
      <w:proofErr w:type="spellEnd"/>
      <w:r w:rsidRPr="00841D85">
        <w:rPr>
          <w:b/>
          <w:color w:val="000000"/>
        </w:rPr>
        <w:t xml:space="preserve"> DNA </w:t>
      </w:r>
      <w:proofErr w:type="spellStart"/>
      <w:r w:rsidRPr="00841D85">
        <w:rPr>
          <w:b/>
          <w:color w:val="000000"/>
        </w:rPr>
        <w:t>Ladder</w:t>
      </w:r>
      <w:proofErr w:type="spellEnd"/>
      <w:r w:rsidRPr="00841D85">
        <w:rPr>
          <w:b/>
          <w:color w:val="000000"/>
        </w:rPr>
        <w:t xml:space="preserve"> для електрофорезу ДНК в </w:t>
      </w:r>
      <w:proofErr w:type="spellStart"/>
      <w:r w:rsidRPr="00841D85">
        <w:rPr>
          <w:b/>
          <w:color w:val="000000"/>
        </w:rPr>
        <w:t>агарозному</w:t>
      </w:r>
      <w:proofErr w:type="spellEnd"/>
      <w:r w:rsidRPr="00841D85">
        <w:rPr>
          <w:b/>
          <w:color w:val="000000"/>
        </w:rPr>
        <w:t xml:space="preserve"> гелі від 100 </w:t>
      </w:r>
      <w:proofErr w:type="spellStart"/>
      <w:r w:rsidRPr="00841D85">
        <w:rPr>
          <w:b/>
          <w:color w:val="000000"/>
        </w:rPr>
        <w:t>bp</w:t>
      </w:r>
      <w:proofErr w:type="spellEnd"/>
      <w:r w:rsidRPr="00841D85">
        <w:rPr>
          <w:b/>
          <w:color w:val="000000"/>
        </w:rPr>
        <w:t xml:space="preserve"> до 3000 </w:t>
      </w:r>
      <w:proofErr w:type="spellStart"/>
      <w:r w:rsidRPr="00841D85">
        <w:rPr>
          <w:b/>
          <w:color w:val="000000"/>
        </w:rPr>
        <w:t>bp</w:t>
      </w:r>
      <w:proofErr w:type="spellEnd"/>
      <w:r w:rsidRPr="00841D85">
        <w:rPr>
          <w:b/>
          <w:color w:val="000000"/>
        </w:rPr>
        <w:t xml:space="preserve">; 8. Набір реагентів для </w:t>
      </w:r>
      <w:proofErr w:type="spellStart"/>
      <w:r w:rsidRPr="00841D85">
        <w:rPr>
          <w:b/>
          <w:color w:val="000000"/>
        </w:rPr>
        <w:t>анализа</w:t>
      </w:r>
      <w:proofErr w:type="spellEnd"/>
      <w:r w:rsidRPr="00841D85">
        <w:rPr>
          <w:b/>
          <w:color w:val="000000"/>
        </w:rPr>
        <w:t xml:space="preserve"> </w:t>
      </w:r>
      <w:proofErr w:type="spellStart"/>
      <w:r w:rsidRPr="00841D85">
        <w:rPr>
          <w:b/>
          <w:color w:val="000000"/>
        </w:rPr>
        <w:t>аминокислот</w:t>
      </w:r>
      <w:proofErr w:type="spellEnd"/>
      <w:r w:rsidRPr="00841D85">
        <w:rPr>
          <w:b/>
          <w:color w:val="000000"/>
        </w:rPr>
        <w:t xml:space="preserve"> та </w:t>
      </w:r>
      <w:proofErr w:type="spellStart"/>
      <w:r w:rsidRPr="00841D85">
        <w:rPr>
          <w:b/>
          <w:color w:val="000000"/>
        </w:rPr>
        <w:t>ацилкарнітинів</w:t>
      </w:r>
      <w:proofErr w:type="spellEnd"/>
      <w:r w:rsidRPr="00841D85">
        <w:rPr>
          <w:b/>
          <w:color w:val="000000"/>
        </w:rPr>
        <w:t xml:space="preserve"> в крові ВЕРХ/МС/МС, 960 </w:t>
      </w:r>
      <w:proofErr w:type="spellStart"/>
      <w:r w:rsidRPr="00841D85">
        <w:rPr>
          <w:b/>
          <w:color w:val="000000"/>
        </w:rPr>
        <w:t>анализів</w:t>
      </w:r>
      <w:proofErr w:type="spellEnd"/>
      <w:r w:rsidRPr="00841D85">
        <w:rPr>
          <w:b/>
          <w:color w:val="000000"/>
        </w:rPr>
        <w:t xml:space="preserve">; 9. Набір для визначення </w:t>
      </w:r>
      <w:proofErr w:type="spellStart"/>
      <w:r w:rsidRPr="00841D85">
        <w:rPr>
          <w:b/>
          <w:color w:val="000000"/>
        </w:rPr>
        <w:t>гомоцистеїну</w:t>
      </w:r>
      <w:proofErr w:type="spellEnd"/>
      <w:r w:rsidRPr="00841D85">
        <w:rPr>
          <w:b/>
          <w:color w:val="000000"/>
        </w:rPr>
        <w:t xml:space="preserve"> ВЕРХ, 200 тестів; 10. Набір реагентів для аналізу амінокислот та </w:t>
      </w:r>
      <w:proofErr w:type="spellStart"/>
      <w:r w:rsidRPr="00841D85">
        <w:rPr>
          <w:b/>
          <w:color w:val="000000"/>
        </w:rPr>
        <w:t>ацилкарнітинів</w:t>
      </w:r>
      <w:proofErr w:type="spellEnd"/>
      <w:r w:rsidRPr="00841D85">
        <w:rPr>
          <w:b/>
          <w:color w:val="000000"/>
        </w:rPr>
        <w:t xml:space="preserve"> в крові ВЕРХ/МС/МС </w:t>
      </w:r>
      <w:proofErr w:type="spellStart"/>
      <w:r w:rsidRPr="00841D85">
        <w:rPr>
          <w:b/>
          <w:color w:val="000000"/>
        </w:rPr>
        <w:t>Expanded</w:t>
      </w:r>
      <w:proofErr w:type="spellEnd"/>
      <w:r w:rsidRPr="00841D85">
        <w:rPr>
          <w:b/>
          <w:color w:val="000000"/>
        </w:rPr>
        <w:t xml:space="preserve">, 960 аналізів; 11. DS-33 </w:t>
      </w:r>
      <w:proofErr w:type="spellStart"/>
      <w:r w:rsidRPr="00841D85">
        <w:rPr>
          <w:b/>
          <w:color w:val="000000"/>
        </w:rPr>
        <w:t>Matrix</w:t>
      </w:r>
      <w:proofErr w:type="spellEnd"/>
      <w:r w:rsidRPr="00841D85">
        <w:rPr>
          <w:b/>
          <w:color w:val="000000"/>
        </w:rPr>
        <w:t xml:space="preserve"> Standard </w:t>
      </w:r>
      <w:proofErr w:type="spellStart"/>
      <w:r w:rsidRPr="00841D85">
        <w:rPr>
          <w:b/>
          <w:color w:val="000000"/>
        </w:rPr>
        <w:t>Kit</w:t>
      </w:r>
      <w:proofErr w:type="spellEnd"/>
      <w:r w:rsidRPr="00841D85">
        <w:rPr>
          <w:b/>
          <w:color w:val="000000"/>
        </w:rPr>
        <w:t xml:space="preserve"> (5-dye), CE-IVD, або еквівалент; 12. </w:t>
      </w:r>
      <w:proofErr w:type="spellStart"/>
      <w:r w:rsidRPr="00841D85">
        <w:rPr>
          <w:b/>
          <w:color w:val="000000"/>
        </w:rPr>
        <w:t>GeneScan</w:t>
      </w:r>
      <w:proofErr w:type="spellEnd"/>
      <w:r w:rsidRPr="00841D85">
        <w:rPr>
          <w:b/>
          <w:color w:val="000000"/>
        </w:rPr>
        <w:t xml:space="preserve"> 600 LIZ </w:t>
      </w:r>
      <w:proofErr w:type="spellStart"/>
      <w:r w:rsidRPr="00841D85">
        <w:rPr>
          <w:b/>
          <w:color w:val="000000"/>
        </w:rPr>
        <w:t>Size</w:t>
      </w:r>
      <w:proofErr w:type="spellEnd"/>
      <w:r w:rsidRPr="00841D85">
        <w:rPr>
          <w:b/>
          <w:color w:val="000000"/>
        </w:rPr>
        <w:t xml:space="preserve"> Standard v2.0, CE-IVD, або еквівалент; 13. Контейнер для анодного буферу </w:t>
      </w:r>
      <w:proofErr w:type="spellStart"/>
      <w:r w:rsidRPr="00841D85">
        <w:rPr>
          <w:b/>
          <w:color w:val="000000"/>
        </w:rPr>
        <w:t>Anode</w:t>
      </w:r>
      <w:proofErr w:type="spellEnd"/>
      <w:r w:rsidRPr="00841D85">
        <w:rPr>
          <w:b/>
          <w:color w:val="000000"/>
        </w:rPr>
        <w:t xml:space="preserve"> </w:t>
      </w:r>
      <w:proofErr w:type="spellStart"/>
      <w:r w:rsidRPr="00841D85">
        <w:rPr>
          <w:b/>
          <w:color w:val="000000"/>
        </w:rPr>
        <w:t>Buffer</w:t>
      </w:r>
      <w:proofErr w:type="spellEnd"/>
      <w:r w:rsidRPr="00841D85">
        <w:rPr>
          <w:b/>
          <w:color w:val="000000"/>
        </w:rPr>
        <w:t xml:space="preserve"> </w:t>
      </w:r>
      <w:proofErr w:type="spellStart"/>
      <w:r w:rsidRPr="00841D85">
        <w:rPr>
          <w:b/>
          <w:color w:val="000000"/>
        </w:rPr>
        <w:t>Container</w:t>
      </w:r>
      <w:proofErr w:type="spellEnd"/>
      <w:r w:rsidRPr="00841D85">
        <w:rPr>
          <w:b/>
          <w:color w:val="000000"/>
        </w:rPr>
        <w:t xml:space="preserve">, CE-IVD, або еквівалент; 14. Контейнер для катодного буферу </w:t>
      </w:r>
      <w:proofErr w:type="spellStart"/>
      <w:r w:rsidRPr="00841D85">
        <w:rPr>
          <w:b/>
          <w:color w:val="000000"/>
        </w:rPr>
        <w:t>Cathode</w:t>
      </w:r>
      <w:proofErr w:type="spellEnd"/>
      <w:r w:rsidRPr="00841D85">
        <w:rPr>
          <w:b/>
          <w:color w:val="000000"/>
        </w:rPr>
        <w:t xml:space="preserve"> </w:t>
      </w:r>
      <w:proofErr w:type="spellStart"/>
      <w:r w:rsidRPr="00841D85">
        <w:rPr>
          <w:b/>
          <w:color w:val="000000"/>
        </w:rPr>
        <w:t>Buffer</w:t>
      </w:r>
      <w:proofErr w:type="spellEnd"/>
      <w:r w:rsidRPr="00841D85">
        <w:rPr>
          <w:b/>
          <w:color w:val="000000"/>
        </w:rPr>
        <w:t xml:space="preserve"> </w:t>
      </w:r>
      <w:proofErr w:type="spellStart"/>
      <w:r w:rsidRPr="00841D85">
        <w:rPr>
          <w:b/>
          <w:color w:val="000000"/>
        </w:rPr>
        <w:t>Container</w:t>
      </w:r>
      <w:proofErr w:type="spellEnd"/>
      <w:r w:rsidRPr="00841D85">
        <w:rPr>
          <w:b/>
          <w:color w:val="000000"/>
        </w:rPr>
        <w:t xml:space="preserve">, CE-IVD, або еквівалент; 15. Полімер для </w:t>
      </w:r>
      <w:proofErr w:type="spellStart"/>
      <w:r w:rsidRPr="00841D85">
        <w:rPr>
          <w:b/>
          <w:color w:val="000000"/>
        </w:rPr>
        <w:t>секвенування</w:t>
      </w:r>
      <w:proofErr w:type="spellEnd"/>
      <w:r w:rsidRPr="00841D85">
        <w:rPr>
          <w:b/>
          <w:color w:val="000000"/>
        </w:rPr>
        <w:t xml:space="preserve"> POP-7 </w:t>
      </w:r>
      <w:proofErr w:type="spellStart"/>
      <w:r w:rsidRPr="00841D85">
        <w:rPr>
          <w:b/>
          <w:color w:val="000000"/>
        </w:rPr>
        <w:t>Polymer</w:t>
      </w:r>
      <w:proofErr w:type="spellEnd"/>
      <w:r w:rsidRPr="00841D85">
        <w:rPr>
          <w:b/>
          <w:color w:val="000000"/>
        </w:rPr>
        <w:t xml:space="preserve"> (384 </w:t>
      </w:r>
      <w:proofErr w:type="spellStart"/>
      <w:r w:rsidRPr="00841D85">
        <w:rPr>
          <w:b/>
          <w:color w:val="000000"/>
        </w:rPr>
        <w:t>samples</w:t>
      </w:r>
      <w:proofErr w:type="spellEnd"/>
      <w:r w:rsidRPr="00841D85">
        <w:rPr>
          <w:b/>
          <w:color w:val="000000"/>
        </w:rPr>
        <w:t>), CE-IVD; або еквівалент - код ДК 021:2015 – 33690000-3 лікарські засоби різні</w:t>
      </w:r>
      <w:r w:rsidR="00296FC5" w:rsidRPr="00255018">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88"/>
        <w:gridCol w:w="667"/>
        <w:gridCol w:w="655"/>
        <w:gridCol w:w="1676"/>
        <w:gridCol w:w="4248"/>
      </w:tblGrid>
      <w:tr w:rsidR="00841D85" w:rsidRPr="00255018" w14:paraId="268A28A3" w14:textId="77777777" w:rsidTr="00841D85">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RANGE!B3:D3"/>
            <w:bookmarkStart w:id="2" w:name="_Hlk222756038"/>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1"/>
          </w:p>
        </w:tc>
        <w:tc>
          <w:tcPr>
            <w:tcW w:w="3288"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667"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655"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1676"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4048"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841D85" w:rsidRPr="00255018" w14:paraId="1C4677FA" w14:textId="77777777" w:rsidTr="00841D85">
        <w:trPr>
          <w:trHeight w:val="676"/>
        </w:trPr>
        <w:tc>
          <w:tcPr>
            <w:tcW w:w="468" w:type="dxa"/>
            <w:shd w:val="clear" w:color="auto" w:fill="auto"/>
          </w:tcPr>
          <w:p w14:paraId="2D9FF2A9" w14:textId="313805AB" w:rsidR="00841D85" w:rsidRPr="00255018" w:rsidRDefault="00841D85" w:rsidP="00841D85">
            <w:pPr>
              <w:jc w:val="center"/>
              <w:rPr>
                <w:sz w:val="22"/>
                <w:szCs w:val="22"/>
              </w:rPr>
            </w:pPr>
            <w:r w:rsidRPr="00255018">
              <w:t>1</w:t>
            </w:r>
          </w:p>
        </w:tc>
        <w:tc>
          <w:tcPr>
            <w:tcW w:w="3288" w:type="dxa"/>
            <w:shd w:val="clear" w:color="auto" w:fill="auto"/>
            <w:vAlign w:val="center"/>
          </w:tcPr>
          <w:p w14:paraId="6C2D131C" w14:textId="348112B5" w:rsidR="00841D85" w:rsidRPr="00255018" w:rsidRDefault="00841D85" w:rsidP="00841D85">
            <w:r>
              <w:rPr>
                <w:color w:val="000000"/>
              </w:rPr>
              <w:t xml:space="preserve">Набір реагентів для сепарації, визначення розміру та кількісного аналізу фрагментів </w:t>
            </w:r>
            <w:proofErr w:type="spellStart"/>
            <w:r>
              <w:rPr>
                <w:color w:val="000000"/>
              </w:rPr>
              <w:t>дволанцюгової</w:t>
            </w:r>
            <w:proofErr w:type="spellEnd"/>
            <w:r>
              <w:rPr>
                <w:color w:val="000000"/>
              </w:rPr>
              <w:t xml:space="preserve"> ДНК в інтервалі 100 – 1000 </w:t>
            </w:r>
            <w:proofErr w:type="spellStart"/>
            <w:r>
              <w:rPr>
                <w:color w:val="000000"/>
              </w:rPr>
              <w:t>п.н</w:t>
            </w:r>
            <w:proofErr w:type="spellEnd"/>
            <w:r>
              <w:rPr>
                <w:color w:val="000000"/>
              </w:rPr>
              <w:t>.</w:t>
            </w:r>
          </w:p>
        </w:tc>
        <w:tc>
          <w:tcPr>
            <w:tcW w:w="667" w:type="dxa"/>
            <w:shd w:val="clear" w:color="auto" w:fill="auto"/>
            <w:noWrap/>
            <w:hideMark/>
          </w:tcPr>
          <w:p w14:paraId="18431196" w14:textId="43705F2B" w:rsidR="00841D85" w:rsidRPr="00255018" w:rsidRDefault="00841D85" w:rsidP="00841D85">
            <w:pPr>
              <w:jc w:val="center"/>
            </w:pPr>
            <w:proofErr w:type="spellStart"/>
            <w:r w:rsidRPr="00A63124">
              <w:t>шт</w:t>
            </w:r>
            <w:proofErr w:type="spellEnd"/>
          </w:p>
        </w:tc>
        <w:tc>
          <w:tcPr>
            <w:tcW w:w="655" w:type="dxa"/>
            <w:shd w:val="clear" w:color="auto" w:fill="auto"/>
            <w:noWrap/>
          </w:tcPr>
          <w:p w14:paraId="60065712" w14:textId="17F6BE2C" w:rsidR="00841D85" w:rsidRPr="00255018" w:rsidRDefault="00841D85" w:rsidP="00841D85">
            <w:pPr>
              <w:jc w:val="center"/>
            </w:pPr>
            <w:r w:rsidRPr="00A63124">
              <w:t>2</w:t>
            </w:r>
          </w:p>
        </w:tc>
        <w:tc>
          <w:tcPr>
            <w:tcW w:w="1676" w:type="dxa"/>
            <w:shd w:val="clear" w:color="auto" w:fill="auto"/>
            <w:hideMark/>
          </w:tcPr>
          <w:p w14:paraId="6E47347D" w14:textId="5305CBA2" w:rsidR="00841D85" w:rsidRPr="00255018" w:rsidRDefault="00841D85" w:rsidP="00841D85">
            <w:pPr>
              <w:rPr>
                <w:sz w:val="20"/>
                <w:szCs w:val="20"/>
              </w:rPr>
            </w:pPr>
            <w:r w:rsidRPr="00255018">
              <w:t>33690000-3 Лікарські засоби різні</w:t>
            </w:r>
          </w:p>
        </w:tc>
        <w:tc>
          <w:tcPr>
            <w:tcW w:w="4048" w:type="dxa"/>
            <w:shd w:val="clear" w:color="auto" w:fill="auto"/>
            <w:vAlign w:val="center"/>
          </w:tcPr>
          <w:p w14:paraId="3CB58F47" w14:textId="295E982B" w:rsidR="00841D85" w:rsidRPr="00841D85" w:rsidRDefault="00841D85" w:rsidP="00841D85">
            <w:r w:rsidRPr="00841D85">
              <w:rPr>
                <w:color w:val="000000"/>
              </w:rPr>
              <w:t>41906 - Контроль детектування гібридизації нуклеїнових кислот IVD</w:t>
            </w:r>
          </w:p>
        </w:tc>
      </w:tr>
      <w:tr w:rsidR="00841D85" w:rsidRPr="00255018" w14:paraId="3714C70F" w14:textId="77777777" w:rsidTr="00841D85">
        <w:trPr>
          <w:trHeight w:val="572"/>
        </w:trPr>
        <w:tc>
          <w:tcPr>
            <w:tcW w:w="468" w:type="dxa"/>
            <w:shd w:val="clear" w:color="auto" w:fill="auto"/>
          </w:tcPr>
          <w:p w14:paraId="58E38E23" w14:textId="6952F699" w:rsidR="00841D85" w:rsidRPr="00255018" w:rsidRDefault="00841D85" w:rsidP="00841D85">
            <w:pPr>
              <w:jc w:val="center"/>
            </w:pPr>
            <w:r w:rsidRPr="00255018">
              <w:t>2</w:t>
            </w:r>
          </w:p>
        </w:tc>
        <w:tc>
          <w:tcPr>
            <w:tcW w:w="3288" w:type="dxa"/>
            <w:shd w:val="clear" w:color="auto" w:fill="auto"/>
            <w:vAlign w:val="center"/>
          </w:tcPr>
          <w:p w14:paraId="2CD0C6E8" w14:textId="55FE9565" w:rsidR="00841D85" w:rsidRPr="00255018" w:rsidRDefault="00841D85" w:rsidP="00841D85">
            <w:r>
              <w:rPr>
                <w:color w:val="000000"/>
              </w:rPr>
              <w:t xml:space="preserve">Набір реагентів для сепарації, визначення розміру та кількісного аналізу фрагментів </w:t>
            </w:r>
            <w:proofErr w:type="spellStart"/>
            <w:r>
              <w:rPr>
                <w:color w:val="000000"/>
              </w:rPr>
              <w:t>дволанцюгової</w:t>
            </w:r>
            <w:proofErr w:type="spellEnd"/>
            <w:r>
              <w:rPr>
                <w:color w:val="000000"/>
              </w:rPr>
              <w:t xml:space="preserve"> ДНК в інтервалі 25 – 500 </w:t>
            </w:r>
            <w:proofErr w:type="spellStart"/>
            <w:r>
              <w:rPr>
                <w:color w:val="000000"/>
              </w:rPr>
              <w:t>п.н</w:t>
            </w:r>
            <w:proofErr w:type="spellEnd"/>
            <w:r>
              <w:rPr>
                <w:color w:val="000000"/>
              </w:rPr>
              <w:t>.</w:t>
            </w:r>
          </w:p>
        </w:tc>
        <w:tc>
          <w:tcPr>
            <w:tcW w:w="667" w:type="dxa"/>
            <w:shd w:val="clear" w:color="auto" w:fill="auto"/>
            <w:noWrap/>
          </w:tcPr>
          <w:p w14:paraId="606B853A" w14:textId="0D23F7F2" w:rsidR="00841D85" w:rsidRPr="00255018" w:rsidRDefault="00841D85" w:rsidP="00841D85">
            <w:pPr>
              <w:jc w:val="center"/>
            </w:pPr>
            <w:proofErr w:type="spellStart"/>
            <w:r w:rsidRPr="00A63124">
              <w:t>шт</w:t>
            </w:r>
            <w:proofErr w:type="spellEnd"/>
          </w:p>
        </w:tc>
        <w:tc>
          <w:tcPr>
            <w:tcW w:w="655" w:type="dxa"/>
            <w:shd w:val="clear" w:color="auto" w:fill="auto"/>
            <w:noWrap/>
          </w:tcPr>
          <w:p w14:paraId="17E2DED6" w14:textId="687234A3" w:rsidR="00841D85" w:rsidRPr="00255018" w:rsidRDefault="00841D85" w:rsidP="00841D85">
            <w:pPr>
              <w:jc w:val="center"/>
            </w:pPr>
            <w:r w:rsidRPr="00A63124">
              <w:t>2</w:t>
            </w:r>
          </w:p>
        </w:tc>
        <w:tc>
          <w:tcPr>
            <w:tcW w:w="1676" w:type="dxa"/>
            <w:shd w:val="clear" w:color="auto" w:fill="auto"/>
          </w:tcPr>
          <w:p w14:paraId="758B6645" w14:textId="4053EF58" w:rsidR="00841D85" w:rsidRPr="00255018" w:rsidRDefault="00841D85" w:rsidP="00841D85">
            <w:r w:rsidRPr="00255018">
              <w:t>33690000-3 Лікарські засоби різні</w:t>
            </w:r>
          </w:p>
        </w:tc>
        <w:tc>
          <w:tcPr>
            <w:tcW w:w="4048" w:type="dxa"/>
            <w:shd w:val="clear" w:color="auto" w:fill="auto"/>
            <w:vAlign w:val="center"/>
          </w:tcPr>
          <w:p w14:paraId="7FDF5D8C" w14:textId="06DA21E4" w:rsidR="00841D85" w:rsidRPr="00841D85" w:rsidRDefault="00841D85" w:rsidP="00841D85">
            <w:r w:rsidRPr="00841D85">
              <w:rPr>
                <w:color w:val="000000"/>
              </w:rPr>
              <w:t>41906 - Контроль детектування гібридизації нуклеїнових кислот IVD</w:t>
            </w:r>
          </w:p>
        </w:tc>
      </w:tr>
      <w:tr w:rsidR="00841D85" w:rsidRPr="00255018" w14:paraId="5B6C66F0" w14:textId="77777777" w:rsidTr="00841D85">
        <w:trPr>
          <w:trHeight w:val="614"/>
        </w:trPr>
        <w:tc>
          <w:tcPr>
            <w:tcW w:w="468" w:type="dxa"/>
            <w:shd w:val="clear" w:color="auto" w:fill="auto"/>
          </w:tcPr>
          <w:p w14:paraId="171B78F9" w14:textId="45E569B0" w:rsidR="00841D85" w:rsidRPr="00255018" w:rsidRDefault="00841D85" w:rsidP="00841D85">
            <w:pPr>
              <w:jc w:val="center"/>
            </w:pPr>
            <w:r w:rsidRPr="00255018">
              <w:t>3</w:t>
            </w:r>
          </w:p>
        </w:tc>
        <w:tc>
          <w:tcPr>
            <w:tcW w:w="3288" w:type="dxa"/>
            <w:shd w:val="clear" w:color="auto" w:fill="auto"/>
            <w:vAlign w:val="center"/>
          </w:tcPr>
          <w:p w14:paraId="13FC95CB" w14:textId="4066B2C4" w:rsidR="00841D85" w:rsidRPr="00255018" w:rsidRDefault="00841D85" w:rsidP="00841D85">
            <w:r>
              <w:rPr>
                <w:color w:val="000000"/>
              </w:rPr>
              <w:t xml:space="preserve">Набір реагентів для селективного аналізу </w:t>
            </w:r>
            <w:proofErr w:type="spellStart"/>
            <w:r>
              <w:rPr>
                <w:color w:val="000000"/>
              </w:rPr>
              <w:t>дволанцюгової</w:t>
            </w:r>
            <w:proofErr w:type="spellEnd"/>
            <w:r>
              <w:rPr>
                <w:color w:val="000000"/>
              </w:rPr>
              <w:t xml:space="preserve"> ДНК над РНК, для використання з флюорометром </w:t>
            </w:r>
            <w:proofErr w:type="spellStart"/>
            <w:r>
              <w:rPr>
                <w:color w:val="000000"/>
              </w:rPr>
              <w:t>Qubit</w:t>
            </w:r>
            <w:proofErr w:type="spellEnd"/>
            <w:r>
              <w:rPr>
                <w:color w:val="000000"/>
              </w:rPr>
              <w:t>, 500 зразків</w:t>
            </w:r>
          </w:p>
        </w:tc>
        <w:tc>
          <w:tcPr>
            <w:tcW w:w="667" w:type="dxa"/>
            <w:shd w:val="clear" w:color="auto" w:fill="auto"/>
            <w:noWrap/>
          </w:tcPr>
          <w:p w14:paraId="5C0B3C19" w14:textId="1F51FCD4" w:rsidR="00841D85" w:rsidRPr="00255018" w:rsidRDefault="00841D85" w:rsidP="00841D85">
            <w:pPr>
              <w:jc w:val="center"/>
            </w:pPr>
            <w:proofErr w:type="spellStart"/>
            <w:r w:rsidRPr="00A63124">
              <w:t>шт</w:t>
            </w:r>
            <w:proofErr w:type="spellEnd"/>
          </w:p>
        </w:tc>
        <w:tc>
          <w:tcPr>
            <w:tcW w:w="655" w:type="dxa"/>
            <w:shd w:val="clear" w:color="auto" w:fill="auto"/>
            <w:noWrap/>
          </w:tcPr>
          <w:p w14:paraId="360D837E" w14:textId="37EC658A" w:rsidR="00841D85" w:rsidRPr="00255018" w:rsidRDefault="00841D85" w:rsidP="00841D85">
            <w:pPr>
              <w:jc w:val="center"/>
            </w:pPr>
            <w:r w:rsidRPr="00A63124">
              <w:t>2</w:t>
            </w:r>
          </w:p>
        </w:tc>
        <w:tc>
          <w:tcPr>
            <w:tcW w:w="1676" w:type="dxa"/>
            <w:shd w:val="clear" w:color="auto" w:fill="auto"/>
          </w:tcPr>
          <w:p w14:paraId="3F7A4EA4" w14:textId="6F11DF5A" w:rsidR="00841D85" w:rsidRPr="00255018" w:rsidRDefault="00841D85" w:rsidP="00841D85">
            <w:r w:rsidRPr="00255018">
              <w:t>33690000-3 Лікарські засоби різні</w:t>
            </w:r>
          </w:p>
        </w:tc>
        <w:tc>
          <w:tcPr>
            <w:tcW w:w="4048" w:type="dxa"/>
            <w:shd w:val="clear" w:color="auto" w:fill="auto"/>
            <w:vAlign w:val="center"/>
          </w:tcPr>
          <w:p w14:paraId="5227C98F" w14:textId="784CECAE" w:rsidR="00841D85" w:rsidRPr="00841D85" w:rsidRDefault="00841D85" w:rsidP="00841D85">
            <w:r w:rsidRPr="00841D85">
              <w:rPr>
                <w:color w:val="000000"/>
              </w:rPr>
              <w:t>41906 - Контроль детектування гібридизації нуклеїнових кислот IVD</w:t>
            </w:r>
          </w:p>
        </w:tc>
      </w:tr>
      <w:tr w:rsidR="00841D85" w:rsidRPr="00255018" w14:paraId="67F6858B" w14:textId="77777777" w:rsidTr="00841D85">
        <w:trPr>
          <w:trHeight w:val="632"/>
        </w:trPr>
        <w:tc>
          <w:tcPr>
            <w:tcW w:w="468" w:type="dxa"/>
            <w:shd w:val="clear" w:color="auto" w:fill="auto"/>
          </w:tcPr>
          <w:p w14:paraId="107954B6" w14:textId="0D144EAC" w:rsidR="00841D85" w:rsidRPr="00255018" w:rsidRDefault="00841D85" w:rsidP="00841D85">
            <w:pPr>
              <w:jc w:val="center"/>
            </w:pPr>
            <w:r w:rsidRPr="00255018">
              <w:t>4</w:t>
            </w:r>
          </w:p>
        </w:tc>
        <w:tc>
          <w:tcPr>
            <w:tcW w:w="3288" w:type="dxa"/>
            <w:shd w:val="clear" w:color="auto" w:fill="auto"/>
            <w:vAlign w:val="center"/>
          </w:tcPr>
          <w:p w14:paraId="19B38CF5" w14:textId="6F5C9DDA" w:rsidR="00841D85" w:rsidRPr="00255018" w:rsidRDefault="00841D85" w:rsidP="00841D85">
            <w:r>
              <w:rPr>
                <w:color w:val="000000"/>
              </w:rPr>
              <w:t xml:space="preserve">Набір для виділення ДНК з цільної крові без попередньої обробки. Набір для виділення ДНК </w:t>
            </w:r>
            <w:proofErr w:type="spellStart"/>
            <w:r>
              <w:rPr>
                <w:color w:val="000000"/>
              </w:rPr>
              <w:t>QIAamp</w:t>
            </w:r>
            <w:proofErr w:type="spellEnd"/>
            <w:r>
              <w:rPr>
                <w:color w:val="000000"/>
              </w:rPr>
              <w:t xml:space="preserve"> DNA </w:t>
            </w:r>
            <w:proofErr w:type="spellStart"/>
            <w:r>
              <w:rPr>
                <w:color w:val="000000"/>
              </w:rPr>
              <w:t>Blood</w:t>
            </w:r>
            <w:proofErr w:type="spellEnd"/>
            <w:r>
              <w:rPr>
                <w:color w:val="000000"/>
              </w:rPr>
              <w:t xml:space="preserve"> </w:t>
            </w:r>
            <w:proofErr w:type="spellStart"/>
            <w:r>
              <w:rPr>
                <w:color w:val="000000"/>
              </w:rPr>
              <w:t>Mini</w:t>
            </w:r>
            <w:proofErr w:type="spellEnd"/>
            <w:r>
              <w:rPr>
                <w:color w:val="000000"/>
              </w:rPr>
              <w:t xml:space="preserve"> </w:t>
            </w:r>
            <w:proofErr w:type="spellStart"/>
            <w:r>
              <w:rPr>
                <w:color w:val="000000"/>
              </w:rPr>
              <w:t>Kit</w:t>
            </w:r>
            <w:proofErr w:type="spellEnd"/>
            <w:r>
              <w:rPr>
                <w:color w:val="000000"/>
              </w:rPr>
              <w:t xml:space="preserve"> (250), 51106.</w:t>
            </w:r>
          </w:p>
        </w:tc>
        <w:tc>
          <w:tcPr>
            <w:tcW w:w="667" w:type="dxa"/>
            <w:shd w:val="clear" w:color="auto" w:fill="auto"/>
            <w:noWrap/>
          </w:tcPr>
          <w:p w14:paraId="18334762" w14:textId="36B9A69E" w:rsidR="00841D85" w:rsidRPr="00255018" w:rsidRDefault="00841D85" w:rsidP="00841D85">
            <w:pPr>
              <w:jc w:val="center"/>
            </w:pPr>
            <w:proofErr w:type="spellStart"/>
            <w:r w:rsidRPr="00A63124">
              <w:t>шт</w:t>
            </w:r>
            <w:proofErr w:type="spellEnd"/>
          </w:p>
        </w:tc>
        <w:tc>
          <w:tcPr>
            <w:tcW w:w="655" w:type="dxa"/>
            <w:shd w:val="clear" w:color="auto" w:fill="auto"/>
            <w:noWrap/>
          </w:tcPr>
          <w:p w14:paraId="02462CCF" w14:textId="446031B7" w:rsidR="00841D85" w:rsidRPr="00255018" w:rsidRDefault="00841D85" w:rsidP="00841D85">
            <w:pPr>
              <w:jc w:val="center"/>
            </w:pPr>
            <w:r w:rsidRPr="00A63124">
              <w:t>4</w:t>
            </w:r>
          </w:p>
        </w:tc>
        <w:tc>
          <w:tcPr>
            <w:tcW w:w="1676" w:type="dxa"/>
            <w:shd w:val="clear" w:color="auto" w:fill="auto"/>
          </w:tcPr>
          <w:p w14:paraId="5931A923" w14:textId="6ACE2860" w:rsidR="00841D85" w:rsidRPr="00255018" w:rsidRDefault="00841D85" w:rsidP="00841D85">
            <w:r w:rsidRPr="00255018">
              <w:t>33690000-3 Лікарські засоби різні</w:t>
            </w:r>
          </w:p>
        </w:tc>
        <w:tc>
          <w:tcPr>
            <w:tcW w:w="4048" w:type="dxa"/>
            <w:shd w:val="clear" w:color="auto" w:fill="auto"/>
            <w:vAlign w:val="bottom"/>
          </w:tcPr>
          <w:p w14:paraId="61327670" w14:textId="179F68CF" w:rsidR="00841D85" w:rsidRPr="00841D85" w:rsidRDefault="00841D85" w:rsidP="00841D85">
            <w:r w:rsidRPr="00841D85">
              <w:rPr>
                <w:color w:val="000000"/>
              </w:rPr>
              <w:t>52521 - Екстракція/</w:t>
            </w:r>
            <w:proofErr w:type="spellStart"/>
            <w:r w:rsidRPr="00841D85">
              <w:rPr>
                <w:color w:val="000000"/>
              </w:rPr>
              <w:t>ізоляціянуклеїновихкислот</w:t>
            </w:r>
            <w:proofErr w:type="spellEnd"/>
            <w:r w:rsidRPr="00841D85">
              <w:rPr>
                <w:color w:val="000000"/>
              </w:rPr>
              <w:t>, набір IVD</w:t>
            </w:r>
          </w:p>
        </w:tc>
      </w:tr>
      <w:tr w:rsidR="00841D85" w:rsidRPr="00255018" w14:paraId="2A572256" w14:textId="77777777" w:rsidTr="00841D85">
        <w:trPr>
          <w:trHeight w:val="930"/>
        </w:trPr>
        <w:tc>
          <w:tcPr>
            <w:tcW w:w="468" w:type="dxa"/>
            <w:shd w:val="clear" w:color="auto" w:fill="auto"/>
          </w:tcPr>
          <w:p w14:paraId="5555D291" w14:textId="5F1AC5C5" w:rsidR="00841D85" w:rsidRPr="00255018" w:rsidRDefault="00841D85" w:rsidP="00841D85">
            <w:pPr>
              <w:jc w:val="center"/>
            </w:pPr>
            <w:r w:rsidRPr="00255018">
              <w:lastRenderedPageBreak/>
              <w:t>5</w:t>
            </w:r>
          </w:p>
        </w:tc>
        <w:tc>
          <w:tcPr>
            <w:tcW w:w="3288" w:type="dxa"/>
            <w:shd w:val="clear" w:color="auto" w:fill="auto"/>
            <w:vAlign w:val="center"/>
          </w:tcPr>
          <w:p w14:paraId="587BE1BC" w14:textId="34D7FD40" w:rsidR="00841D85" w:rsidRPr="00255018" w:rsidRDefault="00841D85" w:rsidP="00841D85">
            <w:r>
              <w:rPr>
                <w:color w:val="000000"/>
              </w:rPr>
              <w:t xml:space="preserve">Набір реактивів для проведення </w:t>
            </w:r>
            <w:proofErr w:type="spellStart"/>
            <w:r>
              <w:rPr>
                <w:color w:val="000000"/>
              </w:rPr>
              <w:t>секвенування</w:t>
            </w:r>
            <w:proofErr w:type="spellEnd"/>
            <w:r>
              <w:rPr>
                <w:color w:val="000000"/>
              </w:rPr>
              <w:t xml:space="preserve"> на основі флуоресценції </w:t>
            </w:r>
            <w:proofErr w:type="spellStart"/>
            <w:r>
              <w:rPr>
                <w:color w:val="000000"/>
              </w:rPr>
              <w:t>одноланцюгових</w:t>
            </w:r>
            <w:proofErr w:type="spellEnd"/>
            <w:r>
              <w:rPr>
                <w:color w:val="000000"/>
              </w:rPr>
              <w:t xml:space="preserve"> або </w:t>
            </w:r>
            <w:proofErr w:type="spellStart"/>
            <w:r>
              <w:rPr>
                <w:color w:val="000000"/>
              </w:rPr>
              <w:t>дволанцюгових</w:t>
            </w:r>
            <w:proofErr w:type="spellEnd"/>
            <w:r>
              <w:rPr>
                <w:color w:val="000000"/>
              </w:rPr>
              <w:t xml:space="preserve"> зразків ДНК, фрагментах ПЛР</w:t>
            </w:r>
          </w:p>
        </w:tc>
        <w:tc>
          <w:tcPr>
            <w:tcW w:w="667" w:type="dxa"/>
            <w:shd w:val="clear" w:color="auto" w:fill="auto"/>
            <w:noWrap/>
          </w:tcPr>
          <w:p w14:paraId="238FDA11" w14:textId="35ACA425" w:rsidR="00841D85" w:rsidRPr="00255018" w:rsidRDefault="00841D85" w:rsidP="00841D85">
            <w:pPr>
              <w:jc w:val="center"/>
            </w:pPr>
            <w:proofErr w:type="spellStart"/>
            <w:r w:rsidRPr="00A63124">
              <w:t>шт</w:t>
            </w:r>
            <w:proofErr w:type="spellEnd"/>
          </w:p>
        </w:tc>
        <w:tc>
          <w:tcPr>
            <w:tcW w:w="655" w:type="dxa"/>
            <w:shd w:val="clear" w:color="auto" w:fill="auto"/>
            <w:noWrap/>
          </w:tcPr>
          <w:p w14:paraId="60AD7FD0" w14:textId="1DDB9991" w:rsidR="00841D85" w:rsidRPr="00255018" w:rsidRDefault="00841D85" w:rsidP="00841D85">
            <w:pPr>
              <w:jc w:val="center"/>
            </w:pPr>
            <w:r w:rsidRPr="00A63124">
              <w:t>5</w:t>
            </w:r>
          </w:p>
        </w:tc>
        <w:tc>
          <w:tcPr>
            <w:tcW w:w="1676" w:type="dxa"/>
            <w:shd w:val="clear" w:color="auto" w:fill="auto"/>
          </w:tcPr>
          <w:p w14:paraId="7B0D2CE5" w14:textId="01EFD4AE" w:rsidR="00841D85" w:rsidRPr="00255018" w:rsidRDefault="00841D85" w:rsidP="00841D85">
            <w:r w:rsidRPr="00255018">
              <w:t>33690000-3 Лікарські засоби різні</w:t>
            </w:r>
          </w:p>
        </w:tc>
        <w:tc>
          <w:tcPr>
            <w:tcW w:w="4048" w:type="dxa"/>
            <w:shd w:val="clear" w:color="auto" w:fill="auto"/>
            <w:vAlign w:val="center"/>
          </w:tcPr>
          <w:p w14:paraId="43804155" w14:textId="78CA190C"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Pr>
                <w:color w:val="000000"/>
              </w:rPr>
              <w:t xml:space="preserve"> </w:t>
            </w:r>
            <w:r w:rsidRPr="00841D85">
              <w:rPr>
                <w:color w:val="000000"/>
              </w:rPr>
              <w:t>нуклеїнових кислот, набір</w:t>
            </w:r>
            <w:r>
              <w:rPr>
                <w:color w:val="000000"/>
              </w:rPr>
              <w:t xml:space="preserve"> </w:t>
            </w:r>
            <w:r w:rsidRPr="00841D85">
              <w:rPr>
                <w:color w:val="000000"/>
              </w:rPr>
              <w:t xml:space="preserve">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w:t>
            </w:r>
          </w:p>
        </w:tc>
      </w:tr>
      <w:tr w:rsidR="00841D85" w:rsidRPr="00255018" w14:paraId="49C1801D" w14:textId="77777777" w:rsidTr="00841D85">
        <w:trPr>
          <w:trHeight w:val="930"/>
        </w:trPr>
        <w:tc>
          <w:tcPr>
            <w:tcW w:w="468" w:type="dxa"/>
            <w:shd w:val="clear" w:color="auto" w:fill="auto"/>
          </w:tcPr>
          <w:p w14:paraId="3486D5F4" w14:textId="2121F3A1" w:rsidR="00841D85" w:rsidRPr="00255018" w:rsidRDefault="00841D85" w:rsidP="00841D85">
            <w:pPr>
              <w:jc w:val="center"/>
            </w:pPr>
            <w:r w:rsidRPr="00255018">
              <w:t>6</w:t>
            </w:r>
          </w:p>
        </w:tc>
        <w:tc>
          <w:tcPr>
            <w:tcW w:w="3288" w:type="dxa"/>
            <w:shd w:val="clear" w:color="auto" w:fill="auto"/>
            <w:vAlign w:val="center"/>
          </w:tcPr>
          <w:p w14:paraId="33CAB381" w14:textId="7CAC9DEA" w:rsidR="00841D85" w:rsidRPr="00255018" w:rsidRDefault="00841D85" w:rsidP="00841D85">
            <w:r>
              <w:rPr>
                <w:color w:val="000000"/>
              </w:rPr>
              <w:t xml:space="preserve">Набір розчинів для очищення </w:t>
            </w:r>
            <w:proofErr w:type="spellStart"/>
            <w:r>
              <w:rPr>
                <w:color w:val="000000"/>
              </w:rPr>
              <w:t>секвенсової</w:t>
            </w:r>
            <w:proofErr w:type="spellEnd"/>
            <w:r>
              <w:rPr>
                <w:color w:val="000000"/>
              </w:rPr>
              <w:t xml:space="preserve"> суміші (розчин для видалення неінкорпорованих термінаторів барвників та вільних солей із реакції після </w:t>
            </w:r>
            <w:proofErr w:type="spellStart"/>
            <w:r>
              <w:rPr>
                <w:color w:val="000000"/>
              </w:rPr>
              <w:t>секвенування</w:t>
            </w:r>
            <w:proofErr w:type="spellEnd"/>
            <w:r>
              <w:rPr>
                <w:color w:val="000000"/>
              </w:rPr>
              <w:t xml:space="preserve"> та розчин для стабілізації реакції після очищення)</w:t>
            </w:r>
          </w:p>
        </w:tc>
        <w:tc>
          <w:tcPr>
            <w:tcW w:w="667" w:type="dxa"/>
            <w:shd w:val="clear" w:color="auto" w:fill="auto"/>
            <w:noWrap/>
          </w:tcPr>
          <w:p w14:paraId="025528BE" w14:textId="5008AA22" w:rsidR="00841D85" w:rsidRPr="00255018" w:rsidRDefault="00841D85" w:rsidP="00841D85">
            <w:pPr>
              <w:jc w:val="center"/>
            </w:pPr>
            <w:proofErr w:type="spellStart"/>
            <w:r w:rsidRPr="00A63124">
              <w:t>шт</w:t>
            </w:r>
            <w:proofErr w:type="spellEnd"/>
          </w:p>
        </w:tc>
        <w:tc>
          <w:tcPr>
            <w:tcW w:w="655" w:type="dxa"/>
            <w:shd w:val="clear" w:color="auto" w:fill="auto"/>
            <w:noWrap/>
          </w:tcPr>
          <w:p w14:paraId="1808C270" w14:textId="2FFC4922" w:rsidR="00841D85" w:rsidRPr="00255018" w:rsidRDefault="00841D85" w:rsidP="00841D85">
            <w:pPr>
              <w:jc w:val="center"/>
            </w:pPr>
            <w:r w:rsidRPr="00A63124">
              <w:t>2</w:t>
            </w:r>
          </w:p>
        </w:tc>
        <w:tc>
          <w:tcPr>
            <w:tcW w:w="1676" w:type="dxa"/>
            <w:shd w:val="clear" w:color="auto" w:fill="auto"/>
          </w:tcPr>
          <w:p w14:paraId="23180C1F" w14:textId="68BEB69B" w:rsidR="00841D85" w:rsidRPr="00255018" w:rsidRDefault="00841D85" w:rsidP="00841D85">
            <w:r w:rsidRPr="00255018">
              <w:t>33690000-3 Лікарські засоби різні</w:t>
            </w:r>
          </w:p>
        </w:tc>
        <w:tc>
          <w:tcPr>
            <w:tcW w:w="4048" w:type="dxa"/>
            <w:shd w:val="clear" w:color="auto" w:fill="auto"/>
            <w:vAlign w:val="center"/>
          </w:tcPr>
          <w:p w14:paraId="6C95CC0A" w14:textId="4BEF86A1" w:rsidR="00841D85" w:rsidRPr="00841D85" w:rsidRDefault="00841D85" w:rsidP="00841D85">
            <w:r w:rsidRPr="00841D85">
              <w:rPr>
                <w:color w:val="000000"/>
              </w:rPr>
              <w:t xml:space="preserve">61323 Пост-ПЛР, очищувальний набір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w:t>
            </w:r>
          </w:p>
        </w:tc>
      </w:tr>
      <w:tr w:rsidR="00841D85" w:rsidRPr="00255018" w14:paraId="6486F894" w14:textId="77777777" w:rsidTr="00841D85">
        <w:trPr>
          <w:trHeight w:val="930"/>
        </w:trPr>
        <w:tc>
          <w:tcPr>
            <w:tcW w:w="468" w:type="dxa"/>
            <w:shd w:val="clear" w:color="auto" w:fill="auto"/>
          </w:tcPr>
          <w:p w14:paraId="52E16994" w14:textId="2E8C31E5" w:rsidR="00841D85" w:rsidRPr="00255018" w:rsidRDefault="00841D85" w:rsidP="00841D85">
            <w:pPr>
              <w:jc w:val="center"/>
            </w:pPr>
            <w:r w:rsidRPr="00255018">
              <w:t>7</w:t>
            </w:r>
          </w:p>
        </w:tc>
        <w:tc>
          <w:tcPr>
            <w:tcW w:w="3288" w:type="dxa"/>
            <w:shd w:val="clear" w:color="auto" w:fill="auto"/>
            <w:vAlign w:val="center"/>
          </w:tcPr>
          <w:p w14:paraId="2C9C2C75" w14:textId="11DDD9AF" w:rsidR="00841D85" w:rsidRPr="00255018" w:rsidRDefault="00841D85" w:rsidP="00841D85">
            <w:r>
              <w:rPr>
                <w:color w:val="000000"/>
              </w:rPr>
              <w:t xml:space="preserve">Реактив </w:t>
            </w:r>
            <w:proofErr w:type="spellStart"/>
            <w:r>
              <w:rPr>
                <w:color w:val="000000"/>
              </w:rPr>
              <w:t>GeneRuler</w:t>
            </w:r>
            <w:proofErr w:type="spellEnd"/>
            <w:r>
              <w:rPr>
                <w:color w:val="000000"/>
              </w:rPr>
              <w:t xml:space="preserve"> 100 </w:t>
            </w:r>
            <w:proofErr w:type="spellStart"/>
            <w:r>
              <w:rPr>
                <w:color w:val="000000"/>
              </w:rPr>
              <w:t>bp</w:t>
            </w:r>
            <w:proofErr w:type="spellEnd"/>
            <w:r>
              <w:rPr>
                <w:color w:val="000000"/>
              </w:rPr>
              <w:t xml:space="preserve"> </w:t>
            </w:r>
            <w:proofErr w:type="spellStart"/>
            <w:r>
              <w:rPr>
                <w:color w:val="000000"/>
              </w:rPr>
              <w:t>Plus</w:t>
            </w:r>
            <w:proofErr w:type="spellEnd"/>
            <w:r>
              <w:rPr>
                <w:color w:val="000000"/>
              </w:rPr>
              <w:t xml:space="preserve"> DNA </w:t>
            </w:r>
            <w:proofErr w:type="spellStart"/>
            <w:r>
              <w:rPr>
                <w:color w:val="000000"/>
              </w:rPr>
              <w:t>Ladder</w:t>
            </w:r>
            <w:proofErr w:type="spellEnd"/>
            <w:r>
              <w:rPr>
                <w:color w:val="000000"/>
              </w:rPr>
              <w:t xml:space="preserve"> для електрофорезу ДНК в </w:t>
            </w:r>
            <w:proofErr w:type="spellStart"/>
            <w:r>
              <w:rPr>
                <w:color w:val="000000"/>
              </w:rPr>
              <w:t>агарозному</w:t>
            </w:r>
            <w:proofErr w:type="spellEnd"/>
            <w:r>
              <w:rPr>
                <w:color w:val="000000"/>
              </w:rPr>
              <w:t xml:space="preserve"> гелі від 100 </w:t>
            </w:r>
            <w:proofErr w:type="spellStart"/>
            <w:r>
              <w:rPr>
                <w:color w:val="000000"/>
              </w:rPr>
              <w:t>bp</w:t>
            </w:r>
            <w:proofErr w:type="spellEnd"/>
            <w:r>
              <w:rPr>
                <w:color w:val="000000"/>
              </w:rPr>
              <w:t xml:space="preserve"> до 3000 </w:t>
            </w:r>
            <w:proofErr w:type="spellStart"/>
            <w:r>
              <w:rPr>
                <w:color w:val="000000"/>
              </w:rPr>
              <w:t>bp</w:t>
            </w:r>
            <w:proofErr w:type="spellEnd"/>
          </w:p>
        </w:tc>
        <w:tc>
          <w:tcPr>
            <w:tcW w:w="667" w:type="dxa"/>
            <w:shd w:val="clear" w:color="auto" w:fill="auto"/>
            <w:noWrap/>
          </w:tcPr>
          <w:p w14:paraId="7E62483C" w14:textId="7F5FF167" w:rsidR="00841D85" w:rsidRPr="00255018" w:rsidRDefault="00841D85" w:rsidP="00841D85">
            <w:pPr>
              <w:jc w:val="center"/>
            </w:pPr>
            <w:proofErr w:type="spellStart"/>
            <w:r w:rsidRPr="00A63124">
              <w:t>шт</w:t>
            </w:r>
            <w:proofErr w:type="spellEnd"/>
          </w:p>
        </w:tc>
        <w:tc>
          <w:tcPr>
            <w:tcW w:w="655" w:type="dxa"/>
            <w:shd w:val="clear" w:color="auto" w:fill="auto"/>
            <w:noWrap/>
          </w:tcPr>
          <w:p w14:paraId="1B7A2DCB" w14:textId="51AD4319" w:rsidR="00841D85" w:rsidRPr="00255018" w:rsidRDefault="00841D85" w:rsidP="00841D85">
            <w:pPr>
              <w:jc w:val="center"/>
            </w:pPr>
            <w:r w:rsidRPr="00A63124">
              <w:t>1</w:t>
            </w:r>
          </w:p>
        </w:tc>
        <w:tc>
          <w:tcPr>
            <w:tcW w:w="1676" w:type="dxa"/>
            <w:shd w:val="clear" w:color="auto" w:fill="auto"/>
          </w:tcPr>
          <w:p w14:paraId="393B924C" w14:textId="77703645" w:rsidR="00841D85" w:rsidRPr="00255018" w:rsidRDefault="00841D85" w:rsidP="00841D85">
            <w:r w:rsidRPr="00255018">
              <w:t>33690000-3 Лікарські засоби різні</w:t>
            </w:r>
          </w:p>
        </w:tc>
        <w:tc>
          <w:tcPr>
            <w:tcW w:w="4048" w:type="dxa"/>
            <w:shd w:val="clear" w:color="auto" w:fill="auto"/>
            <w:vAlign w:val="center"/>
          </w:tcPr>
          <w:p w14:paraId="3D684760" w14:textId="63FB8C2D" w:rsidR="00841D85" w:rsidRPr="00841D85" w:rsidRDefault="00841D85" w:rsidP="00841D85">
            <w:r w:rsidRPr="00841D85">
              <w:rPr>
                <w:color w:val="000000"/>
              </w:rPr>
              <w:t xml:space="preserve">42703 Фермент для підготовки зразків,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2F3F5416" w14:textId="77777777" w:rsidTr="00841D85">
        <w:trPr>
          <w:trHeight w:val="542"/>
        </w:trPr>
        <w:tc>
          <w:tcPr>
            <w:tcW w:w="468" w:type="dxa"/>
            <w:shd w:val="clear" w:color="auto" w:fill="auto"/>
          </w:tcPr>
          <w:p w14:paraId="7EC567D7" w14:textId="5362DFD4" w:rsidR="00841D85" w:rsidRPr="00255018" w:rsidRDefault="00841D85" w:rsidP="00841D85">
            <w:pPr>
              <w:jc w:val="center"/>
            </w:pPr>
            <w:r w:rsidRPr="00255018">
              <w:t>8</w:t>
            </w:r>
          </w:p>
        </w:tc>
        <w:tc>
          <w:tcPr>
            <w:tcW w:w="3288" w:type="dxa"/>
            <w:shd w:val="clear" w:color="auto" w:fill="auto"/>
            <w:vAlign w:val="center"/>
          </w:tcPr>
          <w:p w14:paraId="762D937F" w14:textId="781B4F00" w:rsidR="00841D85" w:rsidRPr="00255018" w:rsidRDefault="00841D85" w:rsidP="00841D85">
            <w:r>
              <w:rPr>
                <w:color w:val="000000"/>
              </w:rPr>
              <w:t xml:space="preserve">Набір реагентів для </w:t>
            </w:r>
            <w:proofErr w:type="spellStart"/>
            <w:r>
              <w:rPr>
                <w:color w:val="000000"/>
              </w:rPr>
              <w:t>анализа</w:t>
            </w:r>
            <w:proofErr w:type="spellEnd"/>
            <w:r>
              <w:rPr>
                <w:color w:val="000000"/>
              </w:rPr>
              <w:t xml:space="preserve"> </w:t>
            </w:r>
            <w:proofErr w:type="spellStart"/>
            <w:r>
              <w:rPr>
                <w:color w:val="000000"/>
              </w:rPr>
              <w:t>аминокислот</w:t>
            </w:r>
            <w:proofErr w:type="spellEnd"/>
            <w:r>
              <w:rPr>
                <w:color w:val="000000"/>
              </w:rPr>
              <w:t xml:space="preserve"> та </w:t>
            </w:r>
            <w:proofErr w:type="spellStart"/>
            <w:r>
              <w:rPr>
                <w:color w:val="000000"/>
              </w:rPr>
              <w:t>ацилкарнітинів</w:t>
            </w:r>
            <w:proofErr w:type="spellEnd"/>
            <w:r>
              <w:rPr>
                <w:color w:val="000000"/>
              </w:rPr>
              <w:t xml:space="preserve"> в крові ВЕРХ/МС/МС, 960 </w:t>
            </w:r>
            <w:proofErr w:type="spellStart"/>
            <w:r>
              <w:rPr>
                <w:color w:val="000000"/>
              </w:rPr>
              <w:t>анализів</w:t>
            </w:r>
            <w:proofErr w:type="spellEnd"/>
          </w:p>
        </w:tc>
        <w:tc>
          <w:tcPr>
            <w:tcW w:w="667" w:type="dxa"/>
            <w:shd w:val="clear" w:color="auto" w:fill="auto"/>
            <w:noWrap/>
          </w:tcPr>
          <w:p w14:paraId="4D805AA9" w14:textId="6E033104" w:rsidR="00841D85" w:rsidRPr="00255018" w:rsidRDefault="00841D85" w:rsidP="00841D85">
            <w:pPr>
              <w:jc w:val="center"/>
            </w:pPr>
            <w:proofErr w:type="spellStart"/>
            <w:r w:rsidRPr="00A63124">
              <w:t>шт</w:t>
            </w:r>
            <w:proofErr w:type="spellEnd"/>
          </w:p>
        </w:tc>
        <w:tc>
          <w:tcPr>
            <w:tcW w:w="655" w:type="dxa"/>
            <w:shd w:val="clear" w:color="auto" w:fill="auto"/>
            <w:noWrap/>
          </w:tcPr>
          <w:p w14:paraId="5022D20C" w14:textId="3F38C43E" w:rsidR="00841D85" w:rsidRPr="00255018" w:rsidRDefault="00841D85" w:rsidP="00841D85">
            <w:pPr>
              <w:jc w:val="center"/>
            </w:pPr>
            <w:r w:rsidRPr="00A63124">
              <w:t>6</w:t>
            </w:r>
          </w:p>
        </w:tc>
        <w:tc>
          <w:tcPr>
            <w:tcW w:w="1676" w:type="dxa"/>
            <w:shd w:val="clear" w:color="auto" w:fill="auto"/>
          </w:tcPr>
          <w:p w14:paraId="62E0E93A" w14:textId="26DEDD5E" w:rsidR="00841D85" w:rsidRPr="00255018" w:rsidRDefault="00841D85" w:rsidP="00841D85">
            <w:r w:rsidRPr="00255018">
              <w:t>33690000-3 Лікарські засоби різні</w:t>
            </w:r>
          </w:p>
        </w:tc>
        <w:tc>
          <w:tcPr>
            <w:tcW w:w="4048" w:type="dxa"/>
            <w:shd w:val="clear" w:color="auto" w:fill="auto"/>
            <w:vAlign w:val="center"/>
          </w:tcPr>
          <w:p w14:paraId="69605239" w14:textId="54FE36D9" w:rsidR="00841D85" w:rsidRPr="00841D85" w:rsidRDefault="00841D85" w:rsidP="00841D85">
            <w:r w:rsidRPr="00841D85">
              <w:rPr>
                <w:color w:val="000000"/>
              </w:rPr>
              <w:t>62019</w:t>
            </w:r>
            <w:r>
              <w:rPr>
                <w:color w:val="000000"/>
              </w:rPr>
              <w:t xml:space="preserve"> </w:t>
            </w:r>
            <w:proofErr w:type="spellStart"/>
            <w:r w:rsidRPr="00841D85">
              <w:rPr>
                <w:color w:val="000000"/>
              </w:rPr>
              <w:t>Числені</w:t>
            </w:r>
            <w:proofErr w:type="spellEnd"/>
            <w:r w:rsidRPr="00841D85">
              <w:rPr>
                <w:color w:val="000000"/>
              </w:rPr>
              <w:t xml:space="preserve"> амінокислоти / метаболіти </w:t>
            </w:r>
            <w:proofErr w:type="spellStart"/>
            <w:r w:rsidRPr="00841D85">
              <w:rPr>
                <w:color w:val="000000"/>
              </w:rPr>
              <w:t>карнітину</w:t>
            </w:r>
            <w:proofErr w:type="spellEnd"/>
            <w:r w:rsidRPr="00841D85">
              <w:rPr>
                <w:color w:val="000000"/>
              </w:rPr>
              <w:t xml:space="preserve"> ІВД, набір, мас-спектрометричний аналіз / рідинна хроматографія</w:t>
            </w:r>
          </w:p>
        </w:tc>
      </w:tr>
      <w:tr w:rsidR="00841D85" w:rsidRPr="00255018" w14:paraId="32EBEBAB" w14:textId="77777777" w:rsidTr="00841D85">
        <w:trPr>
          <w:trHeight w:val="696"/>
        </w:trPr>
        <w:tc>
          <w:tcPr>
            <w:tcW w:w="468" w:type="dxa"/>
            <w:shd w:val="clear" w:color="auto" w:fill="auto"/>
          </w:tcPr>
          <w:p w14:paraId="35C61CB7" w14:textId="1331A65A" w:rsidR="00841D85" w:rsidRPr="00255018" w:rsidRDefault="00841D85" w:rsidP="00841D85">
            <w:pPr>
              <w:jc w:val="center"/>
            </w:pPr>
            <w:r w:rsidRPr="00255018">
              <w:t>9</w:t>
            </w:r>
          </w:p>
        </w:tc>
        <w:tc>
          <w:tcPr>
            <w:tcW w:w="3288" w:type="dxa"/>
            <w:shd w:val="clear" w:color="auto" w:fill="auto"/>
            <w:vAlign w:val="center"/>
          </w:tcPr>
          <w:p w14:paraId="0C4871B9" w14:textId="45BF75FC" w:rsidR="00841D85" w:rsidRPr="00255018" w:rsidRDefault="00841D85" w:rsidP="00841D85">
            <w:r>
              <w:rPr>
                <w:color w:val="000000"/>
              </w:rPr>
              <w:t xml:space="preserve">Набір для визначення </w:t>
            </w:r>
            <w:proofErr w:type="spellStart"/>
            <w:r>
              <w:rPr>
                <w:color w:val="000000"/>
              </w:rPr>
              <w:t>гомоцистеїну</w:t>
            </w:r>
            <w:proofErr w:type="spellEnd"/>
            <w:r>
              <w:rPr>
                <w:color w:val="000000"/>
              </w:rPr>
              <w:t xml:space="preserve"> ВЕРХ, 200 тестів</w:t>
            </w:r>
          </w:p>
        </w:tc>
        <w:tc>
          <w:tcPr>
            <w:tcW w:w="667" w:type="dxa"/>
            <w:shd w:val="clear" w:color="auto" w:fill="auto"/>
            <w:noWrap/>
          </w:tcPr>
          <w:p w14:paraId="523F867F" w14:textId="04399429" w:rsidR="00841D85" w:rsidRPr="00255018" w:rsidRDefault="00841D85" w:rsidP="00841D85">
            <w:pPr>
              <w:jc w:val="center"/>
            </w:pPr>
            <w:proofErr w:type="spellStart"/>
            <w:r w:rsidRPr="00A63124">
              <w:t>шт</w:t>
            </w:r>
            <w:proofErr w:type="spellEnd"/>
          </w:p>
        </w:tc>
        <w:tc>
          <w:tcPr>
            <w:tcW w:w="655" w:type="dxa"/>
            <w:shd w:val="clear" w:color="auto" w:fill="auto"/>
            <w:noWrap/>
          </w:tcPr>
          <w:p w14:paraId="6A178A21" w14:textId="7A1B5599" w:rsidR="00841D85" w:rsidRPr="00255018" w:rsidRDefault="00841D85" w:rsidP="00841D85">
            <w:pPr>
              <w:jc w:val="center"/>
            </w:pPr>
            <w:r w:rsidRPr="00A63124">
              <w:t>2</w:t>
            </w:r>
          </w:p>
        </w:tc>
        <w:tc>
          <w:tcPr>
            <w:tcW w:w="1676" w:type="dxa"/>
            <w:shd w:val="clear" w:color="auto" w:fill="auto"/>
          </w:tcPr>
          <w:p w14:paraId="241B0595" w14:textId="4EDF32FE" w:rsidR="00841D85" w:rsidRPr="00255018" w:rsidRDefault="00841D85" w:rsidP="00841D85">
            <w:r w:rsidRPr="00255018">
              <w:t>33690000-3 Лікарські засоби різні</w:t>
            </w:r>
          </w:p>
        </w:tc>
        <w:tc>
          <w:tcPr>
            <w:tcW w:w="4048" w:type="dxa"/>
            <w:shd w:val="clear" w:color="auto" w:fill="auto"/>
            <w:vAlign w:val="center"/>
          </w:tcPr>
          <w:p w14:paraId="3BB1E6B1" w14:textId="30207705" w:rsidR="00841D85" w:rsidRPr="00841D85" w:rsidRDefault="00841D85" w:rsidP="00841D85">
            <w:r w:rsidRPr="00841D85">
              <w:rPr>
                <w:color w:val="000000"/>
              </w:rPr>
              <w:t xml:space="preserve">53748 - </w:t>
            </w:r>
            <w:proofErr w:type="spellStart"/>
            <w:r w:rsidRPr="00841D85">
              <w:rPr>
                <w:color w:val="000000"/>
              </w:rPr>
              <w:t>Гомоцистеїн</w:t>
            </w:r>
            <w:proofErr w:type="spellEnd"/>
            <w:r w:rsidRPr="00841D85">
              <w:rPr>
                <w:color w:val="000000"/>
              </w:rPr>
              <w:t xml:space="preserve"> IVD</w:t>
            </w:r>
            <w:r>
              <w:rPr>
                <w:color w:val="000000"/>
              </w:rPr>
              <w:t xml:space="preserve"> </w:t>
            </w:r>
            <w:r w:rsidRPr="00841D85">
              <w:rPr>
                <w:color w:val="000000"/>
              </w:rPr>
              <w:t xml:space="preserve">(діагностика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r>
              <w:rPr>
                <w:color w:val="000000"/>
              </w:rPr>
              <w:t xml:space="preserve"> </w:t>
            </w:r>
            <w:r w:rsidRPr="00841D85">
              <w:rPr>
                <w:color w:val="000000"/>
              </w:rPr>
              <w:t>набір, рідинна</w:t>
            </w:r>
            <w:r>
              <w:rPr>
                <w:color w:val="000000"/>
              </w:rPr>
              <w:t xml:space="preserve"> </w:t>
            </w:r>
            <w:r w:rsidRPr="00841D85">
              <w:rPr>
                <w:color w:val="000000"/>
              </w:rPr>
              <w:t>хроматографія</w:t>
            </w:r>
          </w:p>
        </w:tc>
      </w:tr>
      <w:tr w:rsidR="00841D85" w:rsidRPr="00255018" w14:paraId="734207E4" w14:textId="77777777" w:rsidTr="00841D85">
        <w:trPr>
          <w:trHeight w:val="564"/>
        </w:trPr>
        <w:tc>
          <w:tcPr>
            <w:tcW w:w="468" w:type="dxa"/>
            <w:shd w:val="clear" w:color="auto" w:fill="auto"/>
          </w:tcPr>
          <w:p w14:paraId="35F4D98A" w14:textId="72C79878" w:rsidR="00841D85" w:rsidRPr="00255018" w:rsidRDefault="00841D85" w:rsidP="00841D85">
            <w:pPr>
              <w:jc w:val="center"/>
            </w:pPr>
            <w:r w:rsidRPr="00255018">
              <w:t>10</w:t>
            </w:r>
          </w:p>
        </w:tc>
        <w:tc>
          <w:tcPr>
            <w:tcW w:w="3288" w:type="dxa"/>
            <w:shd w:val="clear" w:color="auto" w:fill="auto"/>
            <w:vAlign w:val="center"/>
          </w:tcPr>
          <w:p w14:paraId="0D4A5495" w14:textId="65D440E7" w:rsidR="00841D85" w:rsidRPr="00255018" w:rsidRDefault="00841D85" w:rsidP="00841D85">
            <w:r>
              <w:rPr>
                <w:color w:val="000000"/>
              </w:rPr>
              <w:t xml:space="preserve">Набір реагентів для аналізу амінокислот та </w:t>
            </w:r>
            <w:proofErr w:type="spellStart"/>
            <w:r>
              <w:rPr>
                <w:color w:val="000000"/>
              </w:rPr>
              <w:t>ацилкарнітинів</w:t>
            </w:r>
            <w:proofErr w:type="spellEnd"/>
            <w:r>
              <w:rPr>
                <w:color w:val="000000"/>
              </w:rPr>
              <w:t xml:space="preserve"> в крові ВЕРХ/МС/МС </w:t>
            </w:r>
            <w:proofErr w:type="spellStart"/>
            <w:r>
              <w:rPr>
                <w:color w:val="000000"/>
              </w:rPr>
              <w:t>Expanded</w:t>
            </w:r>
            <w:proofErr w:type="spellEnd"/>
            <w:r>
              <w:rPr>
                <w:color w:val="000000"/>
              </w:rPr>
              <w:t>, 960 аналізів</w:t>
            </w:r>
          </w:p>
        </w:tc>
        <w:tc>
          <w:tcPr>
            <w:tcW w:w="667" w:type="dxa"/>
            <w:shd w:val="clear" w:color="auto" w:fill="auto"/>
            <w:noWrap/>
          </w:tcPr>
          <w:p w14:paraId="779B9C9C" w14:textId="433E168B" w:rsidR="00841D85" w:rsidRPr="00255018" w:rsidRDefault="00841D85" w:rsidP="00841D85">
            <w:pPr>
              <w:jc w:val="center"/>
            </w:pPr>
            <w:proofErr w:type="spellStart"/>
            <w:r w:rsidRPr="00A63124">
              <w:t>шт</w:t>
            </w:r>
            <w:proofErr w:type="spellEnd"/>
          </w:p>
        </w:tc>
        <w:tc>
          <w:tcPr>
            <w:tcW w:w="655" w:type="dxa"/>
            <w:shd w:val="clear" w:color="auto" w:fill="auto"/>
            <w:noWrap/>
          </w:tcPr>
          <w:p w14:paraId="27D40DA0" w14:textId="03BC7EAF" w:rsidR="00841D85" w:rsidRPr="00255018" w:rsidRDefault="00841D85" w:rsidP="00841D85">
            <w:pPr>
              <w:jc w:val="center"/>
            </w:pPr>
            <w:r w:rsidRPr="00A63124">
              <w:t>1</w:t>
            </w:r>
          </w:p>
        </w:tc>
        <w:tc>
          <w:tcPr>
            <w:tcW w:w="1676" w:type="dxa"/>
            <w:shd w:val="clear" w:color="auto" w:fill="auto"/>
          </w:tcPr>
          <w:p w14:paraId="0D1B7DD5" w14:textId="63B41DED" w:rsidR="00841D85" w:rsidRPr="00255018" w:rsidRDefault="00841D85" w:rsidP="00841D85">
            <w:r w:rsidRPr="00255018">
              <w:t>33690000-3 Лікарські засоби різні</w:t>
            </w:r>
          </w:p>
        </w:tc>
        <w:tc>
          <w:tcPr>
            <w:tcW w:w="4048" w:type="dxa"/>
            <w:shd w:val="clear" w:color="auto" w:fill="auto"/>
            <w:vAlign w:val="center"/>
          </w:tcPr>
          <w:p w14:paraId="72B70B86" w14:textId="7D982909" w:rsidR="00841D85" w:rsidRPr="00841D85" w:rsidRDefault="00841D85" w:rsidP="00841D85">
            <w:r w:rsidRPr="00841D85">
              <w:rPr>
                <w:color w:val="000000"/>
              </w:rPr>
              <w:t>62019</w:t>
            </w:r>
            <w:r>
              <w:rPr>
                <w:color w:val="000000"/>
              </w:rPr>
              <w:t xml:space="preserve"> </w:t>
            </w:r>
            <w:proofErr w:type="spellStart"/>
            <w:r w:rsidRPr="00841D85">
              <w:rPr>
                <w:color w:val="000000"/>
              </w:rPr>
              <w:t>Числені</w:t>
            </w:r>
            <w:proofErr w:type="spellEnd"/>
            <w:r w:rsidRPr="00841D85">
              <w:rPr>
                <w:color w:val="000000"/>
              </w:rPr>
              <w:t xml:space="preserve"> амінокислоти / метаболіти </w:t>
            </w:r>
            <w:proofErr w:type="spellStart"/>
            <w:r w:rsidRPr="00841D85">
              <w:rPr>
                <w:color w:val="000000"/>
              </w:rPr>
              <w:t>карнітину</w:t>
            </w:r>
            <w:proofErr w:type="spellEnd"/>
            <w:r w:rsidRPr="00841D85">
              <w:rPr>
                <w:color w:val="000000"/>
              </w:rPr>
              <w:t xml:space="preserve"> ІВД, набір, мас-спектрометричний аналіз / рідинна хроматографія</w:t>
            </w:r>
          </w:p>
        </w:tc>
      </w:tr>
      <w:tr w:rsidR="00841D85" w:rsidRPr="00255018" w14:paraId="1946D09B" w14:textId="77777777" w:rsidTr="00841D85">
        <w:trPr>
          <w:trHeight w:val="700"/>
        </w:trPr>
        <w:tc>
          <w:tcPr>
            <w:tcW w:w="468" w:type="dxa"/>
            <w:shd w:val="clear" w:color="auto" w:fill="auto"/>
          </w:tcPr>
          <w:p w14:paraId="2BC5D907" w14:textId="67FC57F2" w:rsidR="00841D85" w:rsidRPr="00255018" w:rsidRDefault="00841D85" w:rsidP="00841D85">
            <w:pPr>
              <w:jc w:val="center"/>
            </w:pPr>
            <w:r w:rsidRPr="00255018">
              <w:t>11</w:t>
            </w:r>
          </w:p>
        </w:tc>
        <w:tc>
          <w:tcPr>
            <w:tcW w:w="3288" w:type="dxa"/>
            <w:shd w:val="clear" w:color="auto" w:fill="auto"/>
            <w:vAlign w:val="center"/>
          </w:tcPr>
          <w:p w14:paraId="60239D1C" w14:textId="73AF7D52" w:rsidR="00841D85" w:rsidRPr="00255018" w:rsidRDefault="00841D85" w:rsidP="00841D85">
            <w:r>
              <w:rPr>
                <w:color w:val="000000"/>
              </w:rPr>
              <w:t xml:space="preserve">DS-33 </w:t>
            </w:r>
            <w:proofErr w:type="spellStart"/>
            <w:r>
              <w:rPr>
                <w:color w:val="000000"/>
              </w:rPr>
              <w:t>Matrix</w:t>
            </w:r>
            <w:proofErr w:type="spellEnd"/>
            <w:r>
              <w:rPr>
                <w:color w:val="000000"/>
              </w:rPr>
              <w:t xml:space="preserve"> Standard </w:t>
            </w:r>
            <w:proofErr w:type="spellStart"/>
            <w:r>
              <w:rPr>
                <w:color w:val="000000"/>
              </w:rPr>
              <w:t>Kit</w:t>
            </w:r>
            <w:proofErr w:type="spellEnd"/>
            <w:r>
              <w:rPr>
                <w:color w:val="000000"/>
              </w:rPr>
              <w:t xml:space="preserve"> (5-dye), CE-IVD, або еквівалент</w:t>
            </w:r>
          </w:p>
        </w:tc>
        <w:tc>
          <w:tcPr>
            <w:tcW w:w="667" w:type="dxa"/>
            <w:shd w:val="clear" w:color="auto" w:fill="auto"/>
            <w:noWrap/>
          </w:tcPr>
          <w:p w14:paraId="514F2485" w14:textId="587CF5DE" w:rsidR="00841D85" w:rsidRPr="00255018" w:rsidRDefault="00841D85" w:rsidP="00841D85">
            <w:pPr>
              <w:jc w:val="center"/>
            </w:pPr>
            <w:proofErr w:type="spellStart"/>
            <w:r w:rsidRPr="00A63124">
              <w:t>шт</w:t>
            </w:r>
            <w:proofErr w:type="spellEnd"/>
          </w:p>
        </w:tc>
        <w:tc>
          <w:tcPr>
            <w:tcW w:w="655" w:type="dxa"/>
            <w:shd w:val="clear" w:color="auto" w:fill="auto"/>
            <w:noWrap/>
          </w:tcPr>
          <w:p w14:paraId="6438EAFD" w14:textId="5D4B624D" w:rsidR="00841D85" w:rsidRPr="00255018" w:rsidRDefault="00841D85" w:rsidP="00841D85">
            <w:pPr>
              <w:jc w:val="center"/>
            </w:pPr>
            <w:r w:rsidRPr="00A63124">
              <w:t>1</w:t>
            </w:r>
          </w:p>
        </w:tc>
        <w:tc>
          <w:tcPr>
            <w:tcW w:w="1676" w:type="dxa"/>
            <w:shd w:val="clear" w:color="auto" w:fill="auto"/>
          </w:tcPr>
          <w:p w14:paraId="769BE298" w14:textId="7FE59993" w:rsidR="00841D85" w:rsidRPr="00255018" w:rsidRDefault="00841D85" w:rsidP="00841D85">
            <w:r w:rsidRPr="00255018">
              <w:t>33690000-3 Лікарські засоби різні</w:t>
            </w:r>
          </w:p>
        </w:tc>
        <w:tc>
          <w:tcPr>
            <w:tcW w:w="4048" w:type="dxa"/>
            <w:shd w:val="clear" w:color="auto" w:fill="auto"/>
            <w:vAlign w:val="center"/>
          </w:tcPr>
          <w:p w14:paraId="5550D6A1" w14:textId="1BBB48F3"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5D761375" w14:textId="77777777" w:rsidTr="00841D85">
        <w:trPr>
          <w:trHeight w:val="930"/>
        </w:trPr>
        <w:tc>
          <w:tcPr>
            <w:tcW w:w="468" w:type="dxa"/>
            <w:shd w:val="clear" w:color="auto" w:fill="auto"/>
          </w:tcPr>
          <w:p w14:paraId="4CBD9649" w14:textId="56C6C1AB" w:rsidR="00841D85" w:rsidRPr="00255018" w:rsidRDefault="00841D85" w:rsidP="00841D85">
            <w:pPr>
              <w:jc w:val="center"/>
            </w:pPr>
            <w:r w:rsidRPr="00255018">
              <w:t>12</w:t>
            </w:r>
          </w:p>
        </w:tc>
        <w:tc>
          <w:tcPr>
            <w:tcW w:w="3288" w:type="dxa"/>
            <w:shd w:val="clear" w:color="auto" w:fill="auto"/>
            <w:vAlign w:val="center"/>
          </w:tcPr>
          <w:p w14:paraId="203B4F67" w14:textId="5753D9BF" w:rsidR="00841D85" w:rsidRPr="00255018" w:rsidRDefault="00841D85" w:rsidP="00841D85">
            <w:proofErr w:type="spellStart"/>
            <w:r>
              <w:rPr>
                <w:color w:val="000000"/>
              </w:rPr>
              <w:t>GeneScan</w:t>
            </w:r>
            <w:proofErr w:type="spellEnd"/>
            <w:r>
              <w:rPr>
                <w:color w:val="000000"/>
              </w:rPr>
              <w:t xml:space="preserve"> 600 LIZ </w:t>
            </w:r>
            <w:proofErr w:type="spellStart"/>
            <w:r>
              <w:rPr>
                <w:color w:val="000000"/>
              </w:rPr>
              <w:t>Size</w:t>
            </w:r>
            <w:proofErr w:type="spellEnd"/>
            <w:r>
              <w:rPr>
                <w:color w:val="000000"/>
              </w:rPr>
              <w:t xml:space="preserve"> Standard v2.0, CE-IVD, або еквівалент</w:t>
            </w:r>
          </w:p>
        </w:tc>
        <w:tc>
          <w:tcPr>
            <w:tcW w:w="667" w:type="dxa"/>
            <w:shd w:val="clear" w:color="auto" w:fill="auto"/>
            <w:noWrap/>
          </w:tcPr>
          <w:p w14:paraId="1E61F6F1" w14:textId="170A68D3" w:rsidR="00841D85" w:rsidRPr="00255018" w:rsidRDefault="00841D85" w:rsidP="00841D85">
            <w:pPr>
              <w:jc w:val="center"/>
            </w:pPr>
            <w:proofErr w:type="spellStart"/>
            <w:r w:rsidRPr="00A63124">
              <w:t>шт</w:t>
            </w:r>
            <w:proofErr w:type="spellEnd"/>
          </w:p>
        </w:tc>
        <w:tc>
          <w:tcPr>
            <w:tcW w:w="655" w:type="dxa"/>
            <w:shd w:val="clear" w:color="auto" w:fill="auto"/>
            <w:noWrap/>
          </w:tcPr>
          <w:p w14:paraId="2F4B2AD5" w14:textId="6D146C9B" w:rsidR="00841D85" w:rsidRPr="00255018" w:rsidRDefault="00841D85" w:rsidP="00841D85">
            <w:pPr>
              <w:jc w:val="center"/>
            </w:pPr>
            <w:r w:rsidRPr="00A63124">
              <w:t>1</w:t>
            </w:r>
          </w:p>
        </w:tc>
        <w:tc>
          <w:tcPr>
            <w:tcW w:w="1676" w:type="dxa"/>
            <w:shd w:val="clear" w:color="auto" w:fill="auto"/>
          </w:tcPr>
          <w:p w14:paraId="71B6F874" w14:textId="26419E2E" w:rsidR="00841D85" w:rsidRPr="00255018" w:rsidRDefault="00841D85" w:rsidP="00841D85">
            <w:r w:rsidRPr="00255018">
              <w:t>33690000-3 Лікарські засоби різні</w:t>
            </w:r>
          </w:p>
        </w:tc>
        <w:tc>
          <w:tcPr>
            <w:tcW w:w="4048" w:type="dxa"/>
            <w:shd w:val="clear" w:color="auto" w:fill="auto"/>
            <w:vAlign w:val="center"/>
          </w:tcPr>
          <w:p w14:paraId="13667A7F" w14:textId="09436620"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335FD82E" w14:textId="77777777" w:rsidTr="00841D85">
        <w:trPr>
          <w:trHeight w:val="930"/>
        </w:trPr>
        <w:tc>
          <w:tcPr>
            <w:tcW w:w="468" w:type="dxa"/>
            <w:shd w:val="clear" w:color="auto" w:fill="auto"/>
          </w:tcPr>
          <w:p w14:paraId="15D5479F" w14:textId="2200A666" w:rsidR="00841D85" w:rsidRPr="00255018" w:rsidRDefault="00841D85" w:rsidP="00841D85">
            <w:pPr>
              <w:jc w:val="center"/>
            </w:pPr>
            <w:r w:rsidRPr="00255018">
              <w:t>13</w:t>
            </w:r>
          </w:p>
        </w:tc>
        <w:tc>
          <w:tcPr>
            <w:tcW w:w="3288" w:type="dxa"/>
            <w:shd w:val="clear" w:color="auto" w:fill="auto"/>
            <w:vAlign w:val="center"/>
          </w:tcPr>
          <w:p w14:paraId="3229699E" w14:textId="01B666C5" w:rsidR="00841D85" w:rsidRPr="00255018" w:rsidRDefault="00841D85" w:rsidP="00841D85">
            <w:r>
              <w:rPr>
                <w:color w:val="000000"/>
              </w:rPr>
              <w:t xml:space="preserve">Контейнер для анодного буферу </w:t>
            </w:r>
            <w:proofErr w:type="spellStart"/>
            <w:r>
              <w:rPr>
                <w:color w:val="000000"/>
              </w:rPr>
              <w:t>Anode</w:t>
            </w:r>
            <w:proofErr w:type="spellEnd"/>
            <w:r>
              <w:rPr>
                <w:color w:val="000000"/>
              </w:rPr>
              <w:t xml:space="preserve"> </w:t>
            </w:r>
            <w:proofErr w:type="spellStart"/>
            <w:r>
              <w:rPr>
                <w:color w:val="000000"/>
              </w:rPr>
              <w:t>Buffer</w:t>
            </w:r>
            <w:proofErr w:type="spellEnd"/>
            <w:r>
              <w:rPr>
                <w:color w:val="000000"/>
              </w:rPr>
              <w:t xml:space="preserve"> </w:t>
            </w:r>
            <w:proofErr w:type="spellStart"/>
            <w:r>
              <w:rPr>
                <w:color w:val="000000"/>
              </w:rPr>
              <w:t>Container</w:t>
            </w:r>
            <w:proofErr w:type="spellEnd"/>
            <w:r>
              <w:rPr>
                <w:color w:val="000000"/>
              </w:rPr>
              <w:t>, CE-IVD, або еквівалент</w:t>
            </w:r>
          </w:p>
        </w:tc>
        <w:tc>
          <w:tcPr>
            <w:tcW w:w="667" w:type="dxa"/>
            <w:shd w:val="clear" w:color="auto" w:fill="auto"/>
            <w:noWrap/>
          </w:tcPr>
          <w:p w14:paraId="79C5977B" w14:textId="219C7484" w:rsidR="00841D85" w:rsidRPr="00255018" w:rsidRDefault="00841D85" w:rsidP="00841D85">
            <w:pPr>
              <w:jc w:val="center"/>
            </w:pPr>
            <w:proofErr w:type="spellStart"/>
            <w:r w:rsidRPr="00A63124">
              <w:t>шт</w:t>
            </w:r>
            <w:proofErr w:type="spellEnd"/>
          </w:p>
        </w:tc>
        <w:tc>
          <w:tcPr>
            <w:tcW w:w="655" w:type="dxa"/>
            <w:shd w:val="clear" w:color="auto" w:fill="auto"/>
            <w:noWrap/>
          </w:tcPr>
          <w:p w14:paraId="2C5135A8" w14:textId="3BE316E6" w:rsidR="00841D85" w:rsidRPr="00255018" w:rsidRDefault="00841D85" w:rsidP="00841D85">
            <w:pPr>
              <w:jc w:val="center"/>
            </w:pPr>
            <w:r w:rsidRPr="00A63124">
              <w:t>2</w:t>
            </w:r>
          </w:p>
        </w:tc>
        <w:tc>
          <w:tcPr>
            <w:tcW w:w="1676" w:type="dxa"/>
            <w:shd w:val="clear" w:color="auto" w:fill="auto"/>
          </w:tcPr>
          <w:p w14:paraId="42843E21" w14:textId="3E5E1544" w:rsidR="00841D85" w:rsidRPr="00255018" w:rsidRDefault="00841D85" w:rsidP="00841D85">
            <w:r w:rsidRPr="00255018">
              <w:t>33690000-3 Лікарські засоби різні</w:t>
            </w:r>
          </w:p>
        </w:tc>
        <w:tc>
          <w:tcPr>
            <w:tcW w:w="4048" w:type="dxa"/>
            <w:shd w:val="clear" w:color="auto" w:fill="auto"/>
            <w:vAlign w:val="center"/>
          </w:tcPr>
          <w:p w14:paraId="6650587E" w14:textId="2A4E3DD4"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2939D621" w14:textId="77777777" w:rsidTr="00841D85">
        <w:trPr>
          <w:trHeight w:val="930"/>
        </w:trPr>
        <w:tc>
          <w:tcPr>
            <w:tcW w:w="468" w:type="dxa"/>
            <w:shd w:val="clear" w:color="auto" w:fill="auto"/>
          </w:tcPr>
          <w:p w14:paraId="7EF52098" w14:textId="0DFC5267" w:rsidR="00841D85" w:rsidRPr="00255018" w:rsidRDefault="00841D85" w:rsidP="00841D85">
            <w:pPr>
              <w:jc w:val="center"/>
            </w:pPr>
            <w:r w:rsidRPr="00255018">
              <w:t>14</w:t>
            </w:r>
          </w:p>
        </w:tc>
        <w:tc>
          <w:tcPr>
            <w:tcW w:w="3288" w:type="dxa"/>
            <w:shd w:val="clear" w:color="auto" w:fill="auto"/>
            <w:vAlign w:val="center"/>
          </w:tcPr>
          <w:p w14:paraId="1CF056CA" w14:textId="59B29EEB" w:rsidR="00841D85" w:rsidRPr="00255018" w:rsidRDefault="00841D85" w:rsidP="00841D85">
            <w:r>
              <w:rPr>
                <w:color w:val="000000"/>
              </w:rPr>
              <w:t xml:space="preserve">Контейнер для катодного буферу </w:t>
            </w:r>
            <w:proofErr w:type="spellStart"/>
            <w:r>
              <w:rPr>
                <w:color w:val="000000"/>
              </w:rPr>
              <w:t>Cathode</w:t>
            </w:r>
            <w:proofErr w:type="spellEnd"/>
            <w:r>
              <w:rPr>
                <w:color w:val="000000"/>
              </w:rPr>
              <w:t xml:space="preserve"> </w:t>
            </w:r>
            <w:proofErr w:type="spellStart"/>
            <w:r>
              <w:rPr>
                <w:color w:val="000000"/>
              </w:rPr>
              <w:t>Buffer</w:t>
            </w:r>
            <w:proofErr w:type="spellEnd"/>
            <w:r>
              <w:rPr>
                <w:color w:val="000000"/>
              </w:rPr>
              <w:t xml:space="preserve"> </w:t>
            </w:r>
            <w:proofErr w:type="spellStart"/>
            <w:r>
              <w:rPr>
                <w:color w:val="000000"/>
              </w:rPr>
              <w:t>Container</w:t>
            </w:r>
            <w:proofErr w:type="spellEnd"/>
            <w:r>
              <w:rPr>
                <w:color w:val="000000"/>
              </w:rPr>
              <w:t>, CE-IVD, або еквівалент</w:t>
            </w:r>
          </w:p>
        </w:tc>
        <w:tc>
          <w:tcPr>
            <w:tcW w:w="667" w:type="dxa"/>
            <w:shd w:val="clear" w:color="auto" w:fill="auto"/>
            <w:noWrap/>
          </w:tcPr>
          <w:p w14:paraId="4B3E48B1" w14:textId="15A0A11A" w:rsidR="00841D85" w:rsidRPr="00255018" w:rsidRDefault="00841D85" w:rsidP="00841D85">
            <w:pPr>
              <w:jc w:val="center"/>
            </w:pPr>
            <w:proofErr w:type="spellStart"/>
            <w:r w:rsidRPr="00A63124">
              <w:t>шт</w:t>
            </w:r>
            <w:proofErr w:type="spellEnd"/>
          </w:p>
        </w:tc>
        <w:tc>
          <w:tcPr>
            <w:tcW w:w="655" w:type="dxa"/>
            <w:shd w:val="clear" w:color="auto" w:fill="auto"/>
            <w:noWrap/>
          </w:tcPr>
          <w:p w14:paraId="2F7788D1" w14:textId="19DC583A" w:rsidR="00841D85" w:rsidRPr="00255018" w:rsidRDefault="00841D85" w:rsidP="00841D85">
            <w:pPr>
              <w:jc w:val="center"/>
            </w:pPr>
            <w:r w:rsidRPr="00A63124">
              <w:t>2</w:t>
            </w:r>
          </w:p>
        </w:tc>
        <w:tc>
          <w:tcPr>
            <w:tcW w:w="1676" w:type="dxa"/>
            <w:shd w:val="clear" w:color="auto" w:fill="auto"/>
          </w:tcPr>
          <w:p w14:paraId="17C87D97" w14:textId="3A62A147" w:rsidR="00841D85" w:rsidRPr="00255018" w:rsidRDefault="00841D85" w:rsidP="00841D85">
            <w:r w:rsidRPr="00255018">
              <w:t>33690000-3 Лікарські засоби різні</w:t>
            </w:r>
          </w:p>
        </w:tc>
        <w:tc>
          <w:tcPr>
            <w:tcW w:w="4048" w:type="dxa"/>
            <w:shd w:val="clear" w:color="auto" w:fill="auto"/>
            <w:vAlign w:val="center"/>
          </w:tcPr>
          <w:p w14:paraId="0186BE29" w14:textId="13B6179E"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64BD64B1" w14:textId="77777777" w:rsidTr="00841D85">
        <w:trPr>
          <w:trHeight w:val="676"/>
        </w:trPr>
        <w:tc>
          <w:tcPr>
            <w:tcW w:w="468" w:type="dxa"/>
            <w:shd w:val="clear" w:color="auto" w:fill="auto"/>
          </w:tcPr>
          <w:p w14:paraId="2AD8826A" w14:textId="23F1E780" w:rsidR="00841D85" w:rsidRPr="00255018" w:rsidRDefault="00841D85" w:rsidP="00841D85">
            <w:pPr>
              <w:jc w:val="center"/>
            </w:pPr>
            <w:r w:rsidRPr="00255018">
              <w:t>15</w:t>
            </w:r>
          </w:p>
        </w:tc>
        <w:tc>
          <w:tcPr>
            <w:tcW w:w="3288" w:type="dxa"/>
            <w:shd w:val="clear" w:color="auto" w:fill="auto"/>
            <w:vAlign w:val="center"/>
          </w:tcPr>
          <w:p w14:paraId="4F0FD3FE" w14:textId="4EACC4FE" w:rsidR="00841D85" w:rsidRPr="00255018" w:rsidRDefault="00841D85" w:rsidP="00841D85">
            <w:r>
              <w:rPr>
                <w:color w:val="000000"/>
              </w:rPr>
              <w:t xml:space="preserve">Полімер для </w:t>
            </w:r>
            <w:proofErr w:type="spellStart"/>
            <w:r>
              <w:rPr>
                <w:color w:val="000000"/>
              </w:rPr>
              <w:t>секвенування</w:t>
            </w:r>
            <w:proofErr w:type="spellEnd"/>
            <w:r>
              <w:rPr>
                <w:color w:val="000000"/>
              </w:rPr>
              <w:t xml:space="preserve"> POP-7 </w:t>
            </w:r>
            <w:proofErr w:type="spellStart"/>
            <w:r>
              <w:rPr>
                <w:color w:val="000000"/>
              </w:rPr>
              <w:t>Polymer</w:t>
            </w:r>
            <w:proofErr w:type="spellEnd"/>
            <w:r>
              <w:rPr>
                <w:color w:val="000000"/>
              </w:rPr>
              <w:t xml:space="preserve"> (384 </w:t>
            </w:r>
            <w:proofErr w:type="spellStart"/>
            <w:r>
              <w:rPr>
                <w:color w:val="000000"/>
              </w:rPr>
              <w:t>samples</w:t>
            </w:r>
            <w:proofErr w:type="spellEnd"/>
            <w:r>
              <w:rPr>
                <w:color w:val="000000"/>
              </w:rPr>
              <w:t>), CE-IVD, або еквівалент</w:t>
            </w:r>
          </w:p>
        </w:tc>
        <w:tc>
          <w:tcPr>
            <w:tcW w:w="667" w:type="dxa"/>
            <w:shd w:val="clear" w:color="auto" w:fill="auto"/>
            <w:noWrap/>
          </w:tcPr>
          <w:p w14:paraId="2D44914D" w14:textId="41259F21" w:rsidR="00841D85" w:rsidRPr="00255018" w:rsidRDefault="00841D85" w:rsidP="00841D85">
            <w:pPr>
              <w:jc w:val="center"/>
            </w:pPr>
            <w:proofErr w:type="spellStart"/>
            <w:r w:rsidRPr="00A63124">
              <w:t>шт</w:t>
            </w:r>
            <w:proofErr w:type="spellEnd"/>
          </w:p>
        </w:tc>
        <w:tc>
          <w:tcPr>
            <w:tcW w:w="655" w:type="dxa"/>
            <w:shd w:val="clear" w:color="auto" w:fill="auto"/>
            <w:noWrap/>
          </w:tcPr>
          <w:p w14:paraId="3A8706D9" w14:textId="1FA16FFF" w:rsidR="00841D85" w:rsidRPr="00255018" w:rsidRDefault="00841D85" w:rsidP="00841D85">
            <w:pPr>
              <w:jc w:val="center"/>
            </w:pPr>
            <w:r w:rsidRPr="00A63124">
              <w:t>3</w:t>
            </w:r>
          </w:p>
        </w:tc>
        <w:tc>
          <w:tcPr>
            <w:tcW w:w="1676" w:type="dxa"/>
            <w:shd w:val="clear" w:color="auto" w:fill="auto"/>
          </w:tcPr>
          <w:p w14:paraId="691E7E6F" w14:textId="74D1F6E2" w:rsidR="00841D85" w:rsidRPr="00255018" w:rsidRDefault="00841D85" w:rsidP="00841D85">
            <w:r w:rsidRPr="00255018">
              <w:t>33690000-3 Лікарські засоби різні</w:t>
            </w:r>
          </w:p>
        </w:tc>
        <w:tc>
          <w:tcPr>
            <w:tcW w:w="4048" w:type="dxa"/>
            <w:shd w:val="clear" w:color="auto" w:fill="auto"/>
            <w:vAlign w:val="center"/>
          </w:tcPr>
          <w:p w14:paraId="51E54CBA" w14:textId="71AEF9FD"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bookmarkEnd w:id="2"/>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521DA816"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 xml:space="preserve">Медико-технічні вимоги на закупівлю реагентів для </w:t>
      </w:r>
    </w:p>
    <w:p w14:paraId="56C64369"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ДНП «НДСЛ «ОХМАТДИТ» МОЗ України» на 2026</w:t>
      </w:r>
    </w:p>
    <w:p w14:paraId="0F14F0CF" w14:textId="77777777" w:rsidR="00841D85" w:rsidRPr="00841D85" w:rsidRDefault="00841D85" w:rsidP="00841D85">
      <w:pPr>
        <w:rPr>
          <w:rFonts w:eastAsia="Calibri"/>
          <w:b/>
          <w:sz w:val="28"/>
          <w:szCs w:val="28"/>
          <w:lang w:eastAsia="en-US"/>
        </w:rPr>
      </w:pPr>
    </w:p>
    <w:p w14:paraId="3166EAA0"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w:t>
      </w:r>
    </w:p>
    <w:p w14:paraId="5443C32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A2B6DD"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6B4E1440"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2D6BBE8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Мати терміни придатності не менше 6 місяців та не менше 80% від передбачуваного.</w:t>
      </w:r>
    </w:p>
    <w:p w14:paraId="197934CF" w14:textId="77777777" w:rsidR="00841D85" w:rsidRPr="00841D85" w:rsidRDefault="00841D85" w:rsidP="00841D85">
      <w:pPr>
        <w:numPr>
          <w:ilvl w:val="0"/>
          <w:numId w:val="8"/>
        </w:numPr>
        <w:spacing w:after="160" w:line="259" w:lineRule="auto"/>
        <w:contextualSpacing/>
        <w:rPr>
          <w:rFonts w:eastAsia="Calibri"/>
          <w:lang w:eastAsia="en-US"/>
        </w:rPr>
      </w:pPr>
      <w:r w:rsidRPr="00841D85">
        <w:rPr>
          <w:rFonts w:eastAsia="Calibri"/>
          <w:lang w:eastAsia="en-US"/>
        </w:rPr>
        <w:t xml:space="preserve">Товар повинен бути новим, цілим, без пошкоджень заводської упаковки та її вмісту, зберігатися та </w:t>
      </w:r>
      <w:proofErr w:type="spellStart"/>
      <w:r w:rsidRPr="00841D85">
        <w:rPr>
          <w:rFonts w:eastAsia="Calibri"/>
          <w:lang w:eastAsia="en-US"/>
        </w:rPr>
        <w:t>траспортуватися</w:t>
      </w:r>
      <w:proofErr w:type="spellEnd"/>
      <w:r w:rsidRPr="00841D85">
        <w:rPr>
          <w:rFonts w:eastAsia="Calibri"/>
          <w:lang w:eastAsia="en-US"/>
        </w:rPr>
        <w:t xml:space="preserve"> з дотриманням встановлених вимог до кожної позиції. </w:t>
      </w:r>
    </w:p>
    <w:p w14:paraId="59EBB507"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428CA07D"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 до реагентів</w:t>
      </w:r>
    </w:p>
    <w:p w14:paraId="27F5B82C"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сепарації, визначення розміру та кількісного аналізу фрагментів </w:t>
      </w:r>
      <w:proofErr w:type="spellStart"/>
      <w:r w:rsidRPr="00841D85">
        <w:rPr>
          <w:rFonts w:eastAsia="Calibri"/>
          <w:b/>
          <w:lang w:val="uk" w:eastAsia="uk-UA"/>
        </w:rPr>
        <w:t>дволанцюгової</w:t>
      </w:r>
      <w:proofErr w:type="spellEnd"/>
      <w:r w:rsidRPr="00841D85">
        <w:rPr>
          <w:rFonts w:eastAsia="Calibri"/>
          <w:b/>
          <w:lang w:val="uk" w:eastAsia="uk-UA"/>
        </w:rPr>
        <w:t xml:space="preserve"> ДНК в інтервалі 100 – 1000 </w:t>
      </w:r>
      <w:proofErr w:type="spellStart"/>
      <w:r w:rsidRPr="00841D85">
        <w:rPr>
          <w:rFonts w:eastAsia="Calibri"/>
          <w:b/>
          <w:lang w:val="uk" w:eastAsia="uk-UA"/>
        </w:rPr>
        <w:t>п.н</w:t>
      </w:r>
      <w:proofErr w:type="spellEnd"/>
      <w:r w:rsidRPr="00841D85">
        <w:rPr>
          <w:rFonts w:eastAsia="Calibri"/>
          <w:b/>
          <w:lang w:val="uk" w:eastAsia="uk-UA"/>
        </w:rPr>
        <w:t xml:space="preserve">..: </w:t>
      </w:r>
      <w:r w:rsidRPr="00841D85">
        <w:rPr>
          <w:rFonts w:eastAsia="Calibri"/>
          <w:lang w:val="uk" w:eastAsia="uk-UA"/>
        </w:rPr>
        <w:t xml:space="preserve">Розмірний ряд фрагментів ДНК: від 100 до 1000 </w:t>
      </w:r>
      <w:proofErr w:type="spellStart"/>
      <w:r w:rsidRPr="00841D85">
        <w:rPr>
          <w:rFonts w:eastAsia="Calibri"/>
          <w:lang w:val="uk" w:eastAsia="uk-UA"/>
        </w:rPr>
        <w:t>п.н</w:t>
      </w:r>
      <w:proofErr w:type="spellEnd"/>
      <w:r w:rsidRPr="00841D85">
        <w:rPr>
          <w:rFonts w:eastAsia="Calibri"/>
          <w:lang w:val="uk" w:eastAsia="uk-UA"/>
        </w:rPr>
        <w:t xml:space="preserve">. Точність розмірів: не гірше ±15 %. Кількісний діапазон: від 0,5 до 50 </w:t>
      </w:r>
      <w:proofErr w:type="spellStart"/>
      <w:r w:rsidRPr="00841D85">
        <w:rPr>
          <w:rFonts w:eastAsia="Calibri"/>
          <w:lang w:val="uk" w:eastAsia="uk-UA"/>
        </w:rPr>
        <w:t>нг</w:t>
      </w:r>
      <w:proofErr w:type="spellEnd"/>
      <w:r w:rsidRPr="00841D85">
        <w:rPr>
          <w:rFonts w:eastAsia="Calibri"/>
          <w:lang w:val="uk" w:eastAsia="uk-UA"/>
        </w:rPr>
        <w:t>/</w:t>
      </w:r>
      <w:proofErr w:type="spellStart"/>
      <w:r w:rsidRPr="00841D85">
        <w:rPr>
          <w:rFonts w:eastAsia="Calibri"/>
          <w:lang w:val="uk" w:eastAsia="uk-UA"/>
        </w:rPr>
        <w:t>мкл</w:t>
      </w:r>
      <w:proofErr w:type="spellEnd"/>
      <w:r w:rsidRPr="00841D85">
        <w:rPr>
          <w:rFonts w:eastAsia="Calibri"/>
          <w:lang w:val="uk" w:eastAsia="uk-UA"/>
        </w:rPr>
        <w:t>. Кількісна точність: не гірше ±40%. Фасування: не менше 1000 аналізів.</w:t>
      </w:r>
    </w:p>
    <w:p w14:paraId="18A744E1"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сепарації, визначення розміру та кількісного аналізу фрагментів </w:t>
      </w:r>
      <w:proofErr w:type="spellStart"/>
      <w:r w:rsidRPr="00841D85">
        <w:rPr>
          <w:rFonts w:eastAsia="Calibri"/>
          <w:b/>
          <w:lang w:val="uk" w:eastAsia="uk-UA"/>
        </w:rPr>
        <w:t>дволанцюгової</w:t>
      </w:r>
      <w:proofErr w:type="spellEnd"/>
      <w:r w:rsidRPr="00841D85">
        <w:rPr>
          <w:rFonts w:eastAsia="Calibri"/>
          <w:b/>
          <w:lang w:val="uk" w:eastAsia="uk-UA"/>
        </w:rPr>
        <w:t xml:space="preserve"> ДНК в інтервалі 25 – 500 </w:t>
      </w:r>
      <w:proofErr w:type="spellStart"/>
      <w:r w:rsidRPr="00841D85">
        <w:rPr>
          <w:rFonts w:eastAsia="Calibri"/>
          <w:b/>
          <w:lang w:val="uk" w:eastAsia="uk-UA"/>
        </w:rPr>
        <w:t>п.н</w:t>
      </w:r>
      <w:proofErr w:type="spellEnd"/>
      <w:r w:rsidRPr="00841D85">
        <w:rPr>
          <w:rFonts w:eastAsia="Calibri"/>
          <w:b/>
          <w:lang w:val="uk" w:eastAsia="uk-UA"/>
        </w:rPr>
        <w:t xml:space="preserve">.: </w:t>
      </w:r>
      <w:r w:rsidRPr="00841D85">
        <w:rPr>
          <w:rFonts w:eastAsia="Calibri"/>
          <w:lang w:val="uk" w:eastAsia="uk-UA"/>
        </w:rPr>
        <w:t xml:space="preserve">Розмірний ряд фрагментів ДНК: від 25 до 500 </w:t>
      </w:r>
      <w:proofErr w:type="spellStart"/>
      <w:r w:rsidRPr="00841D85">
        <w:rPr>
          <w:rFonts w:eastAsia="Calibri"/>
          <w:lang w:val="uk" w:eastAsia="uk-UA"/>
        </w:rPr>
        <w:t>п.н</w:t>
      </w:r>
      <w:proofErr w:type="spellEnd"/>
      <w:r w:rsidRPr="00841D85">
        <w:rPr>
          <w:rFonts w:eastAsia="Calibri"/>
          <w:lang w:val="uk" w:eastAsia="uk-UA"/>
        </w:rPr>
        <w:t xml:space="preserve">. Точність розмірів: не гірше ±15 %. Кількісний діапазон: від 0,5 до 50 </w:t>
      </w:r>
      <w:proofErr w:type="spellStart"/>
      <w:r w:rsidRPr="00841D85">
        <w:rPr>
          <w:rFonts w:eastAsia="Calibri"/>
          <w:lang w:val="uk" w:eastAsia="uk-UA"/>
        </w:rPr>
        <w:t>нг</w:t>
      </w:r>
      <w:proofErr w:type="spellEnd"/>
      <w:r w:rsidRPr="00841D85">
        <w:rPr>
          <w:rFonts w:eastAsia="Calibri"/>
          <w:lang w:val="uk" w:eastAsia="uk-UA"/>
        </w:rPr>
        <w:t>/</w:t>
      </w:r>
      <w:proofErr w:type="spellStart"/>
      <w:r w:rsidRPr="00841D85">
        <w:rPr>
          <w:rFonts w:eastAsia="Calibri"/>
          <w:lang w:val="uk" w:eastAsia="uk-UA"/>
        </w:rPr>
        <w:t>мкл</w:t>
      </w:r>
      <w:proofErr w:type="spellEnd"/>
      <w:r w:rsidRPr="00841D85">
        <w:rPr>
          <w:rFonts w:eastAsia="Calibri"/>
          <w:lang w:val="uk" w:eastAsia="uk-UA"/>
        </w:rPr>
        <w:t>. Кількісна точність: не гірше ±40%. Фасування: не менше 1000 аналізів</w:t>
      </w:r>
    </w:p>
    <w:p w14:paraId="640A3DDC"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реагентів для селективного аналізу </w:t>
      </w:r>
      <w:proofErr w:type="spellStart"/>
      <w:r w:rsidRPr="00841D85">
        <w:rPr>
          <w:rFonts w:eastAsia="Calibri"/>
          <w:b/>
          <w:lang w:val="uk" w:eastAsia="uk-UA"/>
        </w:rPr>
        <w:t>дволанцюгової</w:t>
      </w:r>
      <w:proofErr w:type="spellEnd"/>
      <w:r w:rsidRPr="00841D85">
        <w:rPr>
          <w:rFonts w:eastAsia="Calibri"/>
          <w:b/>
          <w:lang w:val="uk" w:eastAsia="uk-UA"/>
        </w:rPr>
        <w:t xml:space="preserve"> ДНК над РНК, для використання з флюорометром </w:t>
      </w:r>
      <w:proofErr w:type="spellStart"/>
      <w:r w:rsidRPr="00841D85">
        <w:rPr>
          <w:rFonts w:eastAsia="Calibri"/>
          <w:b/>
          <w:lang w:val="uk" w:eastAsia="uk-UA"/>
        </w:rPr>
        <w:t>Qubit</w:t>
      </w:r>
      <w:proofErr w:type="spellEnd"/>
      <w:r w:rsidRPr="00841D85">
        <w:rPr>
          <w:rFonts w:eastAsia="Calibri"/>
          <w:b/>
          <w:lang w:val="uk" w:eastAsia="uk-UA"/>
        </w:rPr>
        <w:t xml:space="preserve">, 500 зразків: </w:t>
      </w:r>
      <w:r w:rsidRPr="00841D85">
        <w:rPr>
          <w:rFonts w:eastAsia="Calibri"/>
          <w:lang w:val="uk" w:eastAsia="uk-UA"/>
        </w:rPr>
        <w:t xml:space="preserve">Набір барвників для </w:t>
      </w:r>
      <w:proofErr w:type="spellStart"/>
      <w:r w:rsidRPr="00841D85">
        <w:rPr>
          <w:rFonts w:eastAsia="Calibri"/>
          <w:lang w:val="uk" w:eastAsia="uk-UA"/>
        </w:rPr>
        <w:t>флуориметричних</w:t>
      </w:r>
      <w:proofErr w:type="spellEnd"/>
      <w:r w:rsidRPr="00841D85">
        <w:rPr>
          <w:rFonts w:eastAsia="Calibri"/>
          <w:lang w:val="uk" w:eastAsia="uk-UA"/>
        </w:rPr>
        <w:t xml:space="preserve"> досліджень кількості та якості </w:t>
      </w:r>
      <w:proofErr w:type="spellStart"/>
      <w:r w:rsidRPr="00841D85">
        <w:rPr>
          <w:rFonts w:eastAsia="Calibri"/>
          <w:lang w:val="uk" w:eastAsia="uk-UA"/>
        </w:rPr>
        <w:t>виділенної</w:t>
      </w:r>
      <w:proofErr w:type="spellEnd"/>
      <w:r w:rsidRPr="00841D85">
        <w:rPr>
          <w:rFonts w:eastAsia="Calibri"/>
          <w:lang w:val="uk" w:eastAsia="uk-UA"/>
        </w:rPr>
        <w:t xml:space="preserve"> ДНК. Діапазон вимірювань 0.1-120 </w:t>
      </w:r>
      <w:proofErr w:type="spellStart"/>
      <w:r w:rsidRPr="00841D85">
        <w:rPr>
          <w:rFonts w:eastAsia="Calibri"/>
          <w:lang w:val="uk" w:eastAsia="uk-UA"/>
        </w:rPr>
        <w:t>ng</w:t>
      </w:r>
      <w:proofErr w:type="spellEnd"/>
      <w:r w:rsidRPr="00841D85">
        <w:rPr>
          <w:rFonts w:eastAsia="Calibri"/>
          <w:lang w:val="uk" w:eastAsia="uk-UA"/>
        </w:rPr>
        <w:t>, достатньо для 500 реакцій.</w:t>
      </w:r>
    </w:p>
    <w:p w14:paraId="77F3FDC1"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для виділення ДНК з цільної крові без попередньої обробки. Набір для виділення ДНК </w:t>
      </w:r>
      <w:proofErr w:type="spellStart"/>
      <w:r w:rsidRPr="00841D85">
        <w:rPr>
          <w:rFonts w:eastAsia="Calibri"/>
          <w:b/>
          <w:lang w:val="uk" w:eastAsia="uk-UA"/>
        </w:rPr>
        <w:t>QIAamp</w:t>
      </w:r>
      <w:proofErr w:type="spellEnd"/>
      <w:r w:rsidRPr="00841D85">
        <w:rPr>
          <w:rFonts w:eastAsia="Calibri"/>
          <w:b/>
          <w:lang w:val="uk" w:eastAsia="uk-UA"/>
        </w:rPr>
        <w:t xml:space="preserve"> DNA </w:t>
      </w:r>
      <w:proofErr w:type="spellStart"/>
      <w:r w:rsidRPr="00841D85">
        <w:rPr>
          <w:rFonts w:eastAsia="Calibri"/>
          <w:b/>
          <w:lang w:val="uk" w:eastAsia="uk-UA"/>
        </w:rPr>
        <w:t>Blood</w:t>
      </w:r>
      <w:proofErr w:type="spellEnd"/>
      <w:r w:rsidRPr="00841D85">
        <w:rPr>
          <w:rFonts w:eastAsia="Calibri"/>
          <w:b/>
          <w:lang w:val="uk" w:eastAsia="uk-UA"/>
        </w:rPr>
        <w:t xml:space="preserve"> </w:t>
      </w:r>
      <w:proofErr w:type="spellStart"/>
      <w:r w:rsidRPr="00841D85">
        <w:rPr>
          <w:rFonts w:eastAsia="Calibri"/>
          <w:b/>
          <w:lang w:val="uk" w:eastAsia="uk-UA"/>
        </w:rPr>
        <w:t>Mini</w:t>
      </w:r>
      <w:proofErr w:type="spellEnd"/>
      <w:r w:rsidRPr="00841D85">
        <w:rPr>
          <w:rFonts w:eastAsia="Calibri"/>
          <w:b/>
          <w:lang w:val="uk" w:eastAsia="uk-UA"/>
        </w:rPr>
        <w:t xml:space="preserve"> </w:t>
      </w:r>
      <w:proofErr w:type="spellStart"/>
      <w:r w:rsidRPr="00841D85">
        <w:rPr>
          <w:rFonts w:eastAsia="Calibri"/>
          <w:b/>
          <w:lang w:val="uk" w:eastAsia="uk-UA"/>
        </w:rPr>
        <w:t>Kit</w:t>
      </w:r>
      <w:proofErr w:type="spellEnd"/>
      <w:r w:rsidRPr="00841D85">
        <w:rPr>
          <w:rFonts w:eastAsia="Calibri"/>
          <w:b/>
          <w:lang w:val="uk" w:eastAsia="uk-UA"/>
        </w:rPr>
        <w:t xml:space="preserve"> (250), 51106.: </w:t>
      </w:r>
      <w:r w:rsidRPr="00841D85">
        <w:rPr>
          <w:rFonts w:eastAsia="Calibri"/>
          <w:lang w:val="uk" w:eastAsia="uk-UA"/>
        </w:rPr>
        <w:t xml:space="preserve">Набір забезпечує виділення із зразків плазми чи </w:t>
      </w:r>
      <w:proofErr w:type="spellStart"/>
      <w:r w:rsidRPr="00841D85">
        <w:rPr>
          <w:rFonts w:eastAsia="Calibri"/>
          <w:lang w:val="uk" w:eastAsia="uk-UA"/>
        </w:rPr>
        <w:t>сиворотки</w:t>
      </w:r>
      <w:proofErr w:type="spellEnd"/>
      <w:r w:rsidRPr="00841D85">
        <w:rPr>
          <w:rFonts w:eastAsia="Calibri"/>
          <w:lang w:val="uk" w:eastAsia="uk-UA"/>
        </w:rPr>
        <w:t xml:space="preserve"> крові або з цільної крові. Формат екстракції - </w:t>
      </w:r>
      <w:proofErr w:type="spellStart"/>
      <w:r w:rsidRPr="00841D85">
        <w:rPr>
          <w:rFonts w:eastAsia="Calibri"/>
          <w:lang w:val="uk" w:eastAsia="uk-UA"/>
        </w:rPr>
        <w:t>центрифужні</w:t>
      </w:r>
      <w:proofErr w:type="spellEnd"/>
      <w:r w:rsidRPr="00841D85">
        <w:rPr>
          <w:rFonts w:eastAsia="Calibri"/>
          <w:lang w:val="uk" w:eastAsia="uk-UA"/>
        </w:rPr>
        <w:t xml:space="preserve"> колонки з </w:t>
      </w:r>
      <w:proofErr w:type="spellStart"/>
      <w:r w:rsidRPr="00841D85">
        <w:rPr>
          <w:rFonts w:eastAsia="Calibri"/>
          <w:lang w:val="uk" w:eastAsia="uk-UA"/>
        </w:rPr>
        <w:t>силікамембраною</w:t>
      </w:r>
      <w:proofErr w:type="spellEnd"/>
      <w:r w:rsidRPr="00841D85">
        <w:rPr>
          <w:rFonts w:eastAsia="Calibri"/>
          <w:lang w:val="uk" w:eastAsia="uk-UA"/>
        </w:rPr>
        <w:t xml:space="preserve">. Містить все необхідне в </w:t>
      </w:r>
      <w:proofErr w:type="spellStart"/>
      <w:r w:rsidRPr="00841D85">
        <w:rPr>
          <w:rFonts w:eastAsia="Calibri"/>
          <w:lang w:val="uk" w:eastAsia="uk-UA"/>
        </w:rPr>
        <w:t>т.ч</w:t>
      </w:r>
      <w:proofErr w:type="spellEnd"/>
      <w:r w:rsidRPr="00841D85">
        <w:rPr>
          <w:rFonts w:eastAsia="Calibri"/>
          <w:lang w:val="uk" w:eastAsia="uk-UA"/>
        </w:rPr>
        <w:t xml:space="preserve">. пробірки 2 мл, і </w:t>
      </w:r>
      <w:proofErr w:type="spellStart"/>
      <w:r w:rsidRPr="00841D85">
        <w:rPr>
          <w:rFonts w:eastAsia="Calibri"/>
          <w:lang w:val="uk" w:eastAsia="uk-UA"/>
        </w:rPr>
        <w:t>протеїназу</w:t>
      </w:r>
      <w:proofErr w:type="spellEnd"/>
      <w:r w:rsidRPr="00841D85">
        <w:rPr>
          <w:rFonts w:eastAsia="Calibri"/>
          <w:lang w:val="uk" w:eastAsia="uk-UA"/>
        </w:rPr>
        <w:t xml:space="preserve"> К. Можливість виділення як вручну так і автоматично на станції для виділення нуклеїнових кислот </w:t>
      </w:r>
      <w:proofErr w:type="spellStart"/>
      <w:r w:rsidRPr="00841D85">
        <w:rPr>
          <w:rFonts w:eastAsia="Calibri"/>
          <w:lang w:val="uk" w:eastAsia="uk-UA"/>
        </w:rPr>
        <w:t>Qiacube</w:t>
      </w:r>
      <w:proofErr w:type="spellEnd"/>
      <w:r w:rsidRPr="00841D85">
        <w:rPr>
          <w:rFonts w:eastAsia="Calibri"/>
          <w:lang w:val="uk" w:eastAsia="uk-UA"/>
        </w:rPr>
        <w:t xml:space="preserve"> </w:t>
      </w:r>
      <w:proofErr w:type="spellStart"/>
      <w:r w:rsidRPr="00841D85">
        <w:rPr>
          <w:rFonts w:eastAsia="Calibri"/>
          <w:lang w:val="uk" w:eastAsia="uk-UA"/>
        </w:rPr>
        <w:t>Connect</w:t>
      </w:r>
      <w:proofErr w:type="spellEnd"/>
      <w:r w:rsidRPr="00841D85">
        <w:rPr>
          <w:rFonts w:eastAsia="Calibri"/>
          <w:lang w:val="uk" w:eastAsia="uk-UA"/>
        </w:rPr>
        <w:t>. Набір на 250 виділень..</w:t>
      </w:r>
    </w:p>
    <w:p w14:paraId="665AD756"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реактивів для проведення </w:t>
      </w:r>
      <w:proofErr w:type="spellStart"/>
      <w:r w:rsidRPr="00841D85">
        <w:rPr>
          <w:rFonts w:eastAsia="Calibri"/>
          <w:b/>
          <w:lang w:val="uk" w:eastAsia="uk-UA"/>
        </w:rPr>
        <w:t>секвенування</w:t>
      </w:r>
      <w:proofErr w:type="spellEnd"/>
      <w:r w:rsidRPr="00841D85">
        <w:rPr>
          <w:rFonts w:eastAsia="Calibri"/>
          <w:b/>
          <w:lang w:val="uk" w:eastAsia="uk-UA"/>
        </w:rPr>
        <w:t xml:space="preserve"> на основі флуоресценції </w:t>
      </w:r>
      <w:proofErr w:type="spellStart"/>
      <w:r w:rsidRPr="00841D85">
        <w:rPr>
          <w:rFonts w:eastAsia="Calibri"/>
          <w:b/>
          <w:lang w:val="uk" w:eastAsia="uk-UA"/>
        </w:rPr>
        <w:t>одноланцюгових</w:t>
      </w:r>
      <w:proofErr w:type="spellEnd"/>
      <w:r w:rsidRPr="00841D85">
        <w:rPr>
          <w:rFonts w:eastAsia="Calibri"/>
          <w:b/>
          <w:lang w:val="uk" w:eastAsia="uk-UA"/>
        </w:rPr>
        <w:t xml:space="preserve"> або </w:t>
      </w:r>
      <w:proofErr w:type="spellStart"/>
      <w:r w:rsidRPr="00841D85">
        <w:rPr>
          <w:rFonts w:eastAsia="Calibri"/>
          <w:b/>
          <w:lang w:val="uk" w:eastAsia="uk-UA"/>
        </w:rPr>
        <w:t>дволанцюгових</w:t>
      </w:r>
      <w:proofErr w:type="spellEnd"/>
      <w:r w:rsidRPr="00841D85">
        <w:rPr>
          <w:rFonts w:eastAsia="Calibri"/>
          <w:b/>
          <w:lang w:val="uk" w:eastAsia="uk-UA"/>
        </w:rPr>
        <w:t xml:space="preserve"> зразків ДНК, фрагментах ПЛР: </w:t>
      </w:r>
      <w:r w:rsidRPr="00841D85">
        <w:rPr>
          <w:rFonts w:eastAsia="Calibri"/>
          <w:lang w:val="uk" w:eastAsia="uk-UA"/>
        </w:rPr>
        <w:t xml:space="preserve">Набір реактивів призначений для проведення  </w:t>
      </w:r>
      <w:proofErr w:type="spellStart"/>
      <w:r w:rsidRPr="00841D85">
        <w:rPr>
          <w:rFonts w:eastAsia="Calibri"/>
          <w:lang w:val="uk" w:eastAsia="uk-UA"/>
        </w:rPr>
        <w:t>de</w:t>
      </w:r>
      <w:proofErr w:type="spellEnd"/>
      <w:r w:rsidRPr="00841D85">
        <w:rPr>
          <w:rFonts w:eastAsia="Calibri"/>
          <w:lang w:val="uk" w:eastAsia="uk-UA"/>
        </w:rPr>
        <w:t xml:space="preserve"> </w:t>
      </w:r>
      <w:proofErr w:type="spellStart"/>
      <w:r w:rsidRPr="00841D85">
        <w:rPr>
          <w:rFonts w:eastAsia="Calibri"/>
          <w:lang w:val="uk" w:eastAsia="uk-UA"/>
        </w:rPr>
        <w:t>novo</w:t>
      </w:r>
      <w:proofErr w:type="spellEnd"/>
      <w:r w:rsidRPr="00841D85">
        <w:rPr>
          <w:rFonts w:eastAsia="Calibri"/>
          <w:lang w:val="uk" w:eastAsia="uk-UA"/>
        </w:rPr>
        <w:t xml:space="preserve"> </w:t>
      </w:r>
      <w:proofErr w:type="spellStart"/>
      <w:r w:rsidRPr="00841D85">
        <w:rPr>
          <w:rFonts w:eastAsia="Calibri"/>
          <w:lang w:val="uk" w:eastAsia="uk-UA"/>
        </w:rPr>
        <w:t>секвенування</w:t>
      </w:r>
      <w:proofErr w:type="spellEnd"/>
      <w:r w:rsidRPr="00841D85">
        <w:rPr>
          <w:rFonts w:eastAsia="Calibri"/>
          <w:lang w:val="uk" w:eastAsia="uk-UA"/>
        </w:rPr>
        <w:t xml:space="preserve"> на генетичному аналізаторі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Реагенти мають забезпечувати не менш ніж 100 реакцій.</w:t>
      </w:r>
    </w:p>
    <w:p w14:paraId="4603F2C1"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розчинів для очищення </w:t>
      </w:r>
      <w:proofErr w:type="spellStart"/>
      <w:r w:rsidRPr="00841D85">
        <w:rPr>
          <w:rFonts w:eastAsia="Calibri"/>
          <w:b/>
          <w:lang w:val="uk" w:eastAsia="uk-UA"/>
        </w:rPr>
        <w:t>секвенсової</w:t>
      </w:r>
      <w:proofErr w:type="spellEnd"/>
      <w:r w:rsidRPr="00841D85">
        <w:rPr>
          <w:rFonts w:eastAsia="Calibri"/>
          <w:b/>
          <w:lang w:val="uk" w:eastAsia="uk-UA"/>
        </w:rPr>
        <w:t xml:space="preserve"> суміші (розчин для видалення неінкорпорованих термінаторів барвників та вільних солей із реакції після </w:t>
      </w:r>
      <w:proofErr w:type="spellStart"/>
      <w:r w:rsidRPr="00841D85">
        <w:rPr>
          <w:rFonts w:eastAsia="Calibri"/>
          <w:b/>
          <w:lang w:val="uk" w:eastAsia="uk-UA"/>
        </w:rPr>
        <w:t>секвенування</w:t>
      </w:r>
      <w:proofErr w:type="spellEnd"/>
      <w:r w:rsidRPr="00841D85">
        <w:rPr>
          <w:rFonts w:eastAsia="Calibri"/>
          <w:b/>
          <w:lang w:val="uk" w:eastAsia="uk-UA"/>
        </w:rPr>
        <w:t xml:space="preserve"> та розчин для стабілізації реакції після очищення):  </w:t>
      </w:r>
      <w:r w:rsidRPr="00841D85">
        <w:rPr>
          <w:rFonts w:eastAsia="Calibri"/>
          <w:lang w:val="uk" w:eastAsia="uk-UA"/>
        </w:rPr>
        <w:t xml:space="preserve">Набір розчинів призначений для швидкої очистки продуктів </w:t>
      </w:r>
      <w:proofErr w:type="spellStart"/>
      <w:r w:rsidRPr="00841D85">
        <w:rPr>
          <w:rFonts w:eastAsia="Calibri"/>
          <w:lang w:val="uk" w:eastAsia="uk-UA"/>
        </w:rPr>
        <w:t>секвенування</w:t>
      </w:r>
      <w:proofErr w:type="spellEnd"/>
      <w:r w:rsidRPr="00841D85">
        <w:rPr>
          <w:rFonts w:eastAsia="Calibri"/>
          <w:lang w:val="uk" w:eastAsia="uk-UA"/>
        </w:rPr>
        <w:t xml:space="preserve"> від залишків барвника </w:t>
      </w:r>
      <w:proofErr w:type="spellStart"/>
      <w:r w:rsidRPr="00841D85">
        <w:rPr>
          <w:rFonts w:eastAsia="Calibri"/>
          <w:lang w:val="uk" w:eastAsia="uk-UA"/>
        </w:rPr>
        <w:t>BigDye</w:t>
      </w:r>
      <w:proofErr w:type="spellEnd"/>
      <w:r w:rsidRPr="00841D85">
        <w:rPr>
          <w:rFonts w:eastAsia="Calibri"/>
          <w:lang w:val="uk" w:eastAsia="uk-UA"/>
        </w:rPr>
        <w:t xml:space="preserve">™ та солей. Процес очистки має займати не більш ніж 40 хвилин. Набір має забезпечувати проведення не менш </w:t>
      </w:r>
      <w:proofErr w:type="spellStart"/>
      <w:r w:rsidRPr="00841D85">
        <w:rPr>
          <w:rFonts w:eastAsia="Calibri"/>
          <w:lang w:val="uk" w:eastAsia="uk-UA"/>
        </w:rPr>
        <w:t>ніх</w:t>
      </w:r>
      <w:proofErr w:type="spellEnd"/>
      <w:r w:rsidRPr="00841D85">
        <w:rPr>
          <w:rFonts w:eastAsia="Calibri"/>
          <w:lang w:val="uk" w:eastAsia="uk-UA"/>
        </w:rPr>
        <w:t xml:space="preserve"> 100 реакцій.</w:t>
      </w:r>
    </w:p>
    <w:p w14:paraId="2084C143"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lastRenderedPageBreak/>
        <w:t xml:space="preserve">Реактив </w:t>
      </w:r>
      <w:proofErr w:type="spellStart"/>
      <w:r w:rsidRPr="00841D85">
        <w:rPr>
          <w:rFonts w:eastAsia="Calibri"/>
          <w:b/>
          <w:lang w:val="uk" w:eastAsia="uk-UA"/>
        </w:rPr>
        <w:t>GeneRuler</w:t>
      </w:r>
      <w:proofErr w:type="spellEnd"/>
      <w:r w:rsidRPr="00841D85">
        <w:rPr>
          <w:rFonts w:eastAsia="Calibri"/>
          <w:b/>
          <w:lang w:val="uk" w:eastAsia="uk-UA"/>
        </w:rPr>
        <w:t xml:space="preserve"> 100 </w:t>
      </w:r>
      <w:proofErr w:type="spellStart"/>
      <w:r w:rsidRPr="00841D85">
        <w:rPr>
          <w:rFonts w:eastAsia="Calibri"/>
          <w:b/>
          <w:lang w:val="uk" w:eastAsia="uk-UA"/>
        </w:rPr>
        <w:t>bp</w:t>
      </w:r>
      <w:proofErr w:type="spellEnd"/>
      <w:r w:rsidRPr="00841D85">
        <w:rPr>
          <w:rFonts w:eastAsia="Calibri"/>
          <w:b/>
          <w:lang w:val="uk" w:eastAsia="uk-UA"/>
        </w:rPr>
        <w:t xml:space="preserve"> </w:t>
      </w:r>
      <w:proofErr w:type="spellStart"/>
      <w:r w:rsidRPr="00841D85">
        <w:rPr>
          <w:rFonts w:eastAsia="Calibri"/>
          <w:b/>
          <w:lang w:val="uk" w:eastAsia="uk-UA"/>
        </w:rPr>
        <w:t>Plus</w:t>
      </w:r>
      <w:proofErr w:type="spellEnd"/>
      <w:r w:rsidRPr="00841D85">
        <w:rPr>
          <w:rFonts w:eastAsia="Calibri"/>
          <w:b/>
          <w:lang w:val="uk" w:eastAsia="uk-UA"/>
        </w:rPr>
        <w:t xml:space="preserve"> DNA </w:t>
      </w:r>
      <w:proofErr w:type="spellStart"/>
      <w:r w:rsidRPr="00841D85">
        <w:rPr>
          <w:rFonts w:eastAsia="Calibri"/>
          <w:b/>
          <w:lang w:val="uk" w:eastAsia="uk-UA"/>
        </w:rPr>
        <w:t>Ladder</w:t>
      </w:r>
      <w:proofErr w:type="spellEnd"/>
      <w:r w:rsidRPr="00841D85">
        <w:rPr>
          <w:rFonts w:eastAsia="Calibri"/>
          <w:b/>
          <w:lang w:val="uk" w:eastAsia="uk-UA"/>
        </w:rPr>
        <w:t xml:space="preserve"> для електрофорезу ДНК в </w:t>
      </w:r>
      <w:proofErr w:type="spellStart"/>
      <w:r w:rsidRPr="00841D85">
        <w:rPr>
          <w:rFonts w:eastAsia="Calibri"/>
          <w:b/>
          <w:lang w:val="uk" w:eastAsia="uk-UA"/>
        </w:rPr>
        <w:t>агарозному</w:t>
      </w:r>
      <w:proofErr w:type="spellEnd"/>
      <w:r w:rsidRPr="00841D85">
        <w:rPr>
          <w:rFonts w:eastAsia="Calibri"/>
          <w:b/>
          <w:lang w:val="uk" w:eastAsia="uk-UA"/>
        </w:rPr>
        <w:t xml:space="preserve"> гелі від 100 </w:t>
      </w:r>
      <w:proofErr w:type="spellStart"/>
      <w:r w:rsidRPr="00841D85">
        <w:rPr>
          <w:rFonts w:eastAsia="Calibri"/>
          <w:b/>
          <w:lang w:val="uk" w:eastAsia="uk-UA"/>
        </w:rPr>
        <w:t>bp</w:t>
      </w:r>
      <w:proofErr w:type="spellEnd"/>
      <w:r w:rsidRPr="00841D85">
        <w:rPr>
          <w:rFonts w:eastAsia="Calibri"/>
          <w:b/>
          <w:lang w:val="uk" w:eastAsia="uk-UA"/>
        </w:rPr>
        <w:t xml:space="preserve"> до 3000 </w:t>
      </w:r>
      <w:proofErr w:type="spellStart"/>
      <w:r w:rsidRPr="00841D85">
        <w:rPr>
          <w:rFonts w:eastAsia="Calibri"/>
          <w:b/>
          <w:lang w:val="uk" w:eastAsia="uk-UA"/>
        </w:rPr>
        <w:t>bp</w:t>
      </w:r>
      <w:proofErr w:type="spellEnd"/>
      <w:r w:rsidRPr="00841D85">
        <w:rPr>
          <w:rFonts w:eastAsia="Calibri"/>
          <w:b/>
          <w:lang w:val="uk" w:eastAsia="uk-UA"/>
        </w:rPr>
        <w:t xml:space="preserve">: </w:t>
      </w:r>
      <w:r w:rsidRPr="00841D85">
        <w:rPr>
          <w:rFonts w:eastAsia="Calibri"/>
          <w:lang w:val="uk" w:eastAsia="uk-UA"/>
        </w:rPr>
        <w:t xml:space="preserve">Маркер молекулярної маси ДНК для електрофорезу ДНК в </w:t>
      </w:r>
      <w:proofErr w:type="spellStart"/>
      <w:r w:rsidRPr="00841D85">
        <w:rPr>
          <w:rFonts w:eastAsia="Calibri"/>
          <w:lang w:val="uk" w:eastAsia="uk-UA"/>
        </w:rPr>
        <w:t>агарозному</w:t>
      </w:r>
      <w:proofErr w:type="spellEnd"/>
      <w:r w:rsidRPr="00841D85">
        <w:rPr>
          <w:rFonts w:eastAsia="Calibri"/>
          <w:lang w:val="uk" w:eastAsia="uk-UA"/>
        </w:rPr>
        <w:t xml:space="preserve"> гелі. Набір містить діапазон розмірів від 100 до 3000 </w:t>
      </w:r>
      <w:proofErr w:type="spellStart"/>
      <w:r w:rsidRPr="00841D85">
        <w:rPr>
          <w:rFonts w:eastAsia="Calibri"/>
          <w:lang w:val="uk" w:eastAsia="uk-UA"/>
        </w:rPr>
        <w:t>п.н.Використовується</w:t>
      </w:r>
      <w:proofErr w:type="spellEnd"/>
      <w:r w:rsidRPr="00841D85">
        <w:rPr>
          <w:rFonts w:eastAsia="Calibri"/>
          <w:lang w:val="uk" w:eastAsia="uk-UA"/>
        </w:rPr>
        <w:t xml:space="preserve"> для визначення розміру та приблизної кількісної оцінки </w:t>
      </w:r>
      <w:proofErr w:type="spellStart"/>
      <w:r w:rsidRPr="00841D85">
        <w:rPr>
          <w:rFonts w:eastAsia="Calibri"/>
          <w:lang w:val="uk" w:eastAsia="uk-UA"/>
        </w:rPr>
        <w:t>дволанцюгової</w:t>
      </w:r>
      <w:proofErr w:type="spellEnd"/>
      <w:r w:rsidRPr="00841D85">
        <w:rPr>
          <w:rFonts w:eastAsia="Calibri"/>
          <w:lang w:val="uk" w:eastAsia="uk-UA"/>
        </w:rPr>
        <w:t xml:space="preserve"> ДНК на </w:t>
      </w:r>
      <w:proofErr w:type="spellStart"/>
      <w:r w:rsidRPr="00841D85">
        <w:rPr>
          <w:rFonts w:eastAsia="Calibri"/>
          <w:lang w:val="uk" w:eastAsia="uk-UA"/>
        </w:rPr>
        <w:t>агарозному</w:t>
      </w:r>
      <w:proofErr w:type="spellEnd"/>
      <w:r w:rsidRPr="00841D85">
        <w:rPr>
          <w:rFonts w:eastAsia="Calibri"/>
          <w:lang w:val="uk" w:eastAsia="uk-UA"/>
        </w:rPr>
        <w:t xml:space="preserve"> або </w:t>
      </w:r>
      <w:proofErr w:type="spellStart"/>
      <w:r w:rsidRPr="00841D85">
        <w:rPr>
          <w:rFonts w:eastAsia="Calibri"/>
          <w:lang w:val="uk" w:eastAsia="uk-UA"/>
        </w:rPr>
        <w:t>поліакриламідному</w:t>
      </w:r>
      <w:proofErr w:type="spellEnd"/>
      <w:r w:rsidRPr="00841D85">
        <w:rPr>
          <w:rFonts w:eastAsia="Calibri"/>
          <w:lang w:val="uk" w:eastAsia="uk-UA"/>
        </w:rPr>
        <w:t xml:space="preserve"> гелі. Маркер молекулярної маси ДНК складається з 14 фрагментів ДНК та постачається з барвником </w:t>
      </w:r>
      <w:bookmarkStart w:id="3" w:name="_GoBack"/>
      <w:r w:rsidRPr="00841D85">
        <w:rPr>
          <w:rFonts w:eastAsia="Calibri"/>
          <w:lang w:val="uk" w:eastAsia="uk-UA"/>
        </w:rPr>
        <w:t xml:space="preserve">для завантаження ДНК 6X </w:t>
      </w:r>
      <w:proofErr w:type="spellStart"/>
      <w:r w:rsidRPr="00841D85">
        <w:rPr>
          <w:rFonts w:eastAsia="Calibri"/>
          <w:lang w:val="uk" w:eastAsia="uk-UA"/>
        </w:rPr>
        <w:t>TriTrack</w:t>
      </w:r>
      <w:proofErr w:type="spellEnd"/>
      <w:r w:rsidRPr="00841D85">
        <w:rPr>
          <w:rFonts w:eastAsia="Calibri"/>
          <w:lang w:val="uk" w:eastAsia="uk-UA"/>
        </w:rPr>
        <w:t xml:space="preserve">. </w:t>
      </w:r>
      <w:bookmarkEnd w:id="3"/>
    </w:p>
    <w:p w14:paraId="1FF6F771"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w:t>
      </w:r>
      <w:proofErr w:type="spellStart"/>
      <w:r w:rsidRPr="00841D85">
        <w:rPr>
          <w:rFonts w:eastAsia="Calibri"/>
          <w:b/>
          <w:lang w:val="uk" w:eastAsia="uk-UA"/>
        </w:rPr>
        <w:t>анализа</w:t>
      </w:r>
      <w:proofErr w:type="spellEnd"/>
      <w:r w:rsidRPr="00841D85">
        <w:rPr>
          <w:rFonts w:eastAsia="Calibri"/>
          <w:b/>
          <w:lang w:val="uk" w:eastAsia="uk-UA"/>
        </w:rPr>
        <w:t xml:space="preserve"> </w:t>
      </w:r>
      <w:proofErr w:type="spellStart"/>
      <w:r w:rsidRPr="00841D85">
        <w:rPr>
          <w:rFonts w:eastAsia="Calibri"/>
          <w:b/>
          <w:lang w:val="uk" w:eastAsia="uk-UA"/>
        </w:rPr>
        <w:t>аминокислот</w:t>
      </w:r>
      <w:proofErr w:type="spellEnd"/>
      <w:r w:rsidRPr="00841D85">
        <w:rPr>
          <w:rFonts w:eastAsia="Calibri"/>
          <w:b/>
          <w:lang w:val="uk" w:eastAsia="uk-UA"/>
        </w:rPr>
        <w:t xml:space="preserve"> та </w:t>
      </w:r>
      <w:proofErr w:type="spellStart"/>
      <w:r w:rsidRPr="00841D85">
        <w:rPr>
          <w:rFonts w:eastAsia="Calibri"/>
          <w:b/>
          <w:lang w:val="uk" w:eastAsia="uk-UA"/>
        </w:rPr>
        <w:t>ацилкарнітинів</w:t>
      </w:r>
      <w:proofErr w:type="spellEnd"/>
      <w:r w:rsidRPr="00841D85">
        <w:rPr>
          <w:rFonts w:eastAsia="Calibri"/>
          <w:b/>
          <w:lang w:val="uk" w:eastAsia="uk-UA"/>
        </w:rPr>
        <w:t xml:space="preserve"> в крові ВЕРХ/МС/МС, 960 </w:t>
      </w:r>
      <w:proofErr w:type="spellStart"/>
      <w:r w:rsidRPr="00841D85">
        <w:rPr>
          <w:rFonts w:eastAsia="Calibri"/>
          <w:b/>
          <w:lang w:val="uk" w:eastAsia="uk-UA"/>
        </w:rPr>
        <w:t>анализів</w:t>
      </w:r>
      <w:proofErr w:type="spellEnd"/>
      <w:r w:rsidRPr="00841D85">
        <w:rPr>
          <w:rFonts w:eastAsia="Calibri"/>
          <w:b/>
          <w:lang w:val="uk" w:eastAsia="uk-UA"/>
        </w:rPr>
        <w:t xml:space="preserve">: </w:t>
      </w:r>
      <w:r w:rsidRPr="00841D85">
        <w:rPr>
          <w:rFonts w:eastAsia="Calibri"/>
          <w:lang w:val="uk" w:eastAsia="uk-UA"/>
        </w:rPr>
        <w:t xml:space="preserve">Набір для визначення амінокислот і </w:t>
      </w:r>
      <w:proofErr w:type="spellStart"/>
      <w:r w:rsidRPr="00841D85">
        <w:rPr>
          <w:rFonts w:eastAsia="Calibri"/>
          <w:lang w:val="uk" w:eastAsia="uk-UA"/>
        </w:rPr>
        <w:t>ацилкарнітинів</w:t>
      </w:r>
      <w:proofErr w:type="spellEnd"/>
      <w:r w:rsidRPr="00841D85">
        <w:rPr>
          <w:rFonts w:eastAsia="Calibri"/>
          <w:lang w:val="uk" w:eastAsia="uk-UA"/>
        </w:rPr>
        <w:t xml:space="preserve"> в висушених зразках крові без використання </w:t>
      </w:r>
      <w:proofErr w:type="spellStart"/>
      <w:r w:rsidRPr="00841D85">
        <w:rPr>
          <w:rFonts w:eastAsia="Calibri"/>
          <w:lang w:val="uk" w:eastAsia="uk-UA"/>
        </w:rPr>
        <w:t>дериватизації</w:t>
      </w:r>
      <w:proofErr w:type="spellEnd"/>
      <w:r w:rsidRPr="00841D85">
        <w:rPr>
          <w:rFonts w:eastAsia="Calibri"/>
          <w:lang w:val="uk" w:eastAsia="uk-UA"/>
        </w:rPr>
        <w:t xml:space="preserve"> для не менш ніж 960 аналізів з фільтрувальними планшетами (має бути призначений для визначення наступного переліку </w:t>
      </w:r>
      <w:proofErr w:type="spellStart"/>
      <w:r w:rsidRPr="00841D85">
        <w:rPr>
          <w:rFonts w:eastAsia="Calibri"/>
          <w:lang w:val="uk" w:eastAsia="uk-UA"/>
        </w:rPr>
        <w:t>аналітів</w:t>
      </w:r>
      <w:proofErr w:type="spellEnd"/>
      <w:r w:rsidRPr="00841D85">
        <w:rPr>
          <w:rFonts w:eastAsia="Calibri"/>
          <w:lang w:val="uk" w:eastAsia="uk-UA"/>
        </w:rPr>
        <w:t xml:space="preserve">: аланін, аргінін, Аспарагінова кислота, Цитрулін, Глутамінова кислота, гліцин, лейцин, Метіонін, Орнітин, Фенілаланін, Пролін, тирозин, валін, вільний </w:t>
      </w:r>
      <w:proofErr w:type="spellStart"/>
      <w:r w:rsidRPr="00841D85">
        <w:rPr>
          <w:rFonts w:eastAsia="Calibri"/>
          <w:lang w:val="uk" w:eastAsia="uk-UA"/>
        </w:rPr>
        <w:t>карнітин</w:t>
      </w:r>
      <w:proofErr w:type="spellEnd"/>
      <w:r w:rsidRPr="00841D85">
        <w:rPr>
          <w:rFonts w:eastAsia="Calibri"/>
          <w:lang w:val="uk" w:eastAsia="uk-UA"/>
        </w:rPr>
        <w:t>, С2-карнітин, С3-карнітин, C4-карнітин, C5-карнітин, C5DC-карнітин, С6-карнітин, C8-карнітин, C10-карнітин, C12-карнітин, C14-карнітин, C16-карнітин, C18-карнітин</w:t>
      </w:r>
    </w:p>
    <w:p w14:paraId="607F6432"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Набір має містити:</w:t>
      </w:r>
    </w:p>
    <w:p w14:paraId="1233AA35"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мобільна фаза 1000 мл або більше</w:t>
      </w:r>
    </w:p>
    <w:p w14:paraId="63157723"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 внутрішній стандарт </w:t>
      </w:r>
      <w:proofErr w:type="spellStart"/>
      <w:r w:rsidRPr="00841D85">
        <w:rPr>
          <w:rFonts w:eastAsia="Calibri"/>
          <w:lang w:val="uk" w:eastAsia="uk-UA"/>
        </w:rPr>
        <w:t>ліофілізований</w:t>
      </w:r>
      <w:proofErr w:type="spellEnd"/>
      <w:r w:rsidRPr="00841D85">
        <w:rPr>
          <w:rFonts w:eastAsia="Calibri"/>
          <w:lang w:val="uk" w:eastAsia="uk-UA"/>
        </w:rPr>
        <w:t xml:space="preserve"> (200 мл сумарно або більше )</w:t>
      </w:r>
    </w:p>
    <w:p w14:paraId="49886948"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фільтрувальні планшети не менше ніж на 960 аналізів</w:t>
      </w:r>
    </w:p>
    <w:p w14:paraId="113BDAC2"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 Контрольна картка з амінокислотами та </w:t>
      </w:r>
      <w:proofErr w:type="spellStart"/>
      <w:r w:rsidRPr="00841D85">
        <w:rPr>
          <w:rFonts w:eastAsia="Calibri"/>
          <w:lang w:val="uk" w:eastAsia="uk-UA"/>
        </w:rPr>
        <w:t>ацилкарнітинами</w:t>
      </w:r>
      <w:proofErr w:type="spellEnd"/>
      <w:r w:rsidRPr="00841D85">
        <w:rPr>
          <w:rFonts w:eastAsia="Calibri"/>
          <w:lang w:val="uk" w:eastAsia="uk-UA"/>
        </w:rPr>
        <w:t xml:space="preserve"> у висушених </w:t>
      </w:r>
      <w:proofErr w:type="spellStart"/>
      <w:r w:rsidRPr="00841D85">
        <w:rPr>
          <w:rFonts w:eastAsia="Calibri"/>
          <w:lang w:val="uk" w:eastAsia="uk-UA"/>
        </w:rPr>
        <w:t>плямамах</w:t>
      </w:r>
      <w:proofErr w:type="spellEnd"/>
      <w:r w:rsidRPr="00841D85">
        <w:rPr>
          <w:rFonts w:eastAsia="Calibri"/>
          <w:lang w:val="uk" w:eastAsia="uk-UA"/>
        </w:rPr>
        <w:t xml:space="preserve"> крові (не менше ніж 3 плями на картці) сумісна с системою DBS-500 повинна мати не менше 2 карток з різними рівнями.</w:t>
      </w:r>
    </w:p>
    <w:p w14:paraId="4043F1A9"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Набір має бути протестованим з мас-спектрометричним детектором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 </w:t>
      </w:r>
    </w:p>
    <w:p w14:paraId="099AA82E"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Повернення амінокислот при використанні детектору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 повинно бути в межах 91-104%</w:t>
      </w:r>
    </w:p>
    <w:p w14:paraId="0D32A0A4"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Повернення </w:t>
      </w:r>
      <w:proofErr w:type="spellStart"/>
      <w:r w:rsidRPr="00841D85">
        <w:rPr>
          <w:rFonts w:eastAsia="Calibri"/>
          <w:lang w:val="uk" w:eastAsia="uk-UA"/>
        </w:rPr>
        <w:t>карнітинів</w:t>
      </w:r>
      <w:proofErr w:type="spellEnd"/>
      <w:r w:rsidRPr="00841D85">
        <w:rPr>
          <w:rFonts w:eastAsia="Calibri"/>
          <w:lang w:val="uk" w:eastAsia="uk-UA"/>
        </w:rPr>
        <w:t xml:space="preserve"> при використанні детектору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 повинно бути в межах 92-102%.</w:t>
      </w:r>
    </w:p>
    <w:p w14:paraId="6A496255"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для визначення </w:t>
      </w:r>
      <w:proofErr w:type="spellStart"/>
      <w:r w:rsidRPr="00841D85">
        <w:rPr>
          <w:rFonts w:eastAsia="Calibri"/>
          <w:b/>
          <w:lang w:val="uk" w:eastAsia="uk-UA"/>
        </w:rPr>
        <w:t>гомоцистеїну</w:t>
      </w:r>
      <w:proofErr w:type="spellEnd"/>
      <w:r w:rsidRPr="00841D85">
        <w:rPr>
          <w:rFonts w:eastAsia="Calibri"/>
          <w:b/>
          <w:lang w:val="uk" w:eastAsia="uk-UA"/>
        </w:rPr>
        <w:t xml:space="preserve"> ВЕРХ, 200 тестів: </w:t>
      </w:r>
      <w:r w:rsidRPr="00841D85">
        <w:rPr>
          <w:rFonts w:eastAsia="Calibri"/>
          <w:lang w:val="uk" w:eastAsia="uk-UA"/>
        </w:rPr>
        <w:t xml:space="preserve">Набір повинен містити не менше 1000 мл мобільної фази для ВЕРХ призначеної для цього аналізу, калібрувальний стандарт </w:t>
      </w:r>
      <w:proofErr w:type="spellStart"/>
      <w:r w:rsidRPr="00841D85">
        <w:rPr>
          <w:rFonts w:eastAsia="Calibri"/>
          <w:lang w:val="uk" w:eastAsia="uk-UA"/>
        </w:rPr>
        <w:t>ліофілізований</w:t>
      </w:r>
      <w:proofErr w:type="spellEnd"/>
      <w:r w:rsidRPr="00841D85">
        <w:rPr>
          <w:rFonts w:eastAsia="Calibri"/>
          <w:lang w:val="uk" w:eastAsia="uk-UA"/>
        </w:rPr>
        <w:t xml:space="preserve"> 5 мл, осаджуючий реагент 20 мл, </w:t>
      </w:r>
      <w:proofErr w:type="spellStart"/>
      <w:r w:rsidRPr="00841D85">
        <w:rPr>
          <w:rFonts w:eastAsia="Calibri"/>
          <w:lang w:val="uk" w:eastAsia="uk-UA"/>
        </w:rPr>
        <w:t>дериватизуючий</w:t>
      </w:r>
      <w:proofErr w:type="spellEnd"/>
      <w:r w:rsidRPr="00841D85">
        <w:rPr>
          <w:rFonts w:eastAsia="Calibri"/>
          <w:lang w:val="uk" w:eastAsia="uk-UA"/>
        </w:rPr>
        <w:t xml:space="preserve"> реагент 1 </w:t>
      </w:r>
      <w:proofErr w:type="spellStart"/>
      <w:r w:rsidRPr="00841D85">
        <w:rPr>
          <w:rFonts w:eastAsia="Calibri"/>
          <w:lang w:val="uk" w:eastAsia="uk-UA"/>
        </w:rPr>
        <w:t>ліофілізований</w:t>
      </w:r>
      <w:proofErr w:type="spellEnd"/>
      <w:r w:rsidRPr="00841D85">
        <w:rPr>
          <w:rFonts w:eastAsia="Calibri"/>
          <w:lang w:val="uk" w:eastAsia="uk-UA"/>
        </w:rPr>
        <w:t xml:space="preserve"> 2*5*2 мл, </w:t>
      </w:r>
      <w:proofErr w:type="spellStart"/>
      <w:r w:rsidRPr="00841D85">
        <w:rPr>
          <w:rFonts w:eastAsia="Calibri"/>
          <w:lang w:val="uk" w:eastAsia="uk-UA"/>
        </w:rPr>
        <w:t>дериватизуючий</w:t>
      </w:r>
      <w:proofErr w:type="spellEnd"/>
      <w:r w:rsidRPr="00841D85">
        <w:rPr>
          <w:rFonts w:eastAsia="Calibri"/>
          <w:lang w:val="uk" w:eastAsia="uk-UA"/>
        </w:rPr>
        <w:t xml:space="preserve"> реагент 2 – 20 мл, редукційний реагент 5*3 мл, внутрішній стандарт 5 мл та реакційні </w:t>
      </w:r>
      <w:proofErr w:type="spellStart"/>
      <w:r w:rsidRPr="00841D85">
        <w:rPr>
          <w:rFonts w:eastAsia="Calibri"/>
          <w:lang w:val="uk" w:eastAsia="uk-UA"/>
        </w:rPr>
        <w:t>віали</w:t>
      </w:r>
      <w:proofErr w:type="spellEnd"/>
      <w:r w:rsidRPr="00841D85">
        <w:rPr>
          <w:rFonts w:eastAsia="Calibri"/>
          <w:lang w:val="uk" w:eastAsia="uk-UA"/>
        </w:rPr>
        <w:t xml:space="preserve"> темні, 2*100 шт. Набір має забезпечувати не менше 200 визначень. Набір включає ВЕРХ колонку, врівноважену, з тестовою </w:t>
      </w:r>
      <w:proofErr w:type="spellStart"/>
      <w:r w:rsidRPr="00841D85">
        <w:rPr>
          <w:rFonts w:eastAsia="Calibri"/>
          <w:lang w:val="uk" w:eastAsia="uk-UA"/>
        </w:rPr>
        <w:t>хроматограмою</w:t>
      </w:r>
      <w:proofErr w:type="spellEnd"/>
      <w:r w:rsidRPr="00841D85">
        <w:rPr>
          <w:rFonts w:eastAsia="Calibri"/>
          <w:lang w:val="uk" w:eastAsia="uk-UA"/>
        </w:rPr>
        <w:t xml:space="preserve"> для визначення </w:t>
      </w:r>
      <w:proofErr w:type="spellStart"/>
      <w:r w:rsidRPr="00841D85">
        <w:rPr>
          <w:rFonts w:eastAsia="Calibri"/>
          <w:lang w:val="uk" w:eastAsia="uk-UA"/>
        </w:rPr>
        <w:t>гомоцистеїну</w:t>
      </w:r>
      <w:proofErr w:type="spellEnd"/>
      <w:r w:rsidRPr="00841D85">
        <w:rPr>
          <w:rFonts w:eastAsia="Calibri"/>
          <w:lang w:val="uk" w:eastAsia="uk-UA"/>
        </w:rPr>
        <w:t xml:space="preserve"> в </w:t>
      </w:r>
      <w:proofErr w:type="spellStart"/>
      <w:r w:rsidRPr="00841D85">
        <w:rPr>
          <w:rFonts w:eastAsia="Calibri"/>
          <w:lang w:val="uk" w:eastAsia="uk-UA"/>
        </w:rPr>
        <w:t>сировотці</w:t>
      </w:r>
      <w:proofErr w:type="spellEnd"/>
      <w:r w:rsidRPr="00841D85">
        <w:rPr>
          <w:rFonts w:eastAsia="Calibri"/>
          <w:lang w:val="uk" w:eastAsia="uk-UA"/>
        </w:rPr>
        <w:t>/плазмі.</w:t>
      </w:r>
    </w:p>
    <w:p w14:paraId="1C4E3DE8"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аналізу амінокислот та </w:t>
      </w:r>
      <w:proofErr w:type="spellStart"/>
      <w:r w:rsidRPr="00841D85">
        <w:rPr>
          <w:rFonts w:eastAsia="Calibri"/>
          <w:b/>
          <w:lang w:val="uk" w:eastAsia="uk-UA"/>
        </w:rPr>
        <w:t>ацилкарнітинів</w:t>
      </w:r>
      <w:proofErr w:type="spellEnd"/>
      <w:r w:rsidRPr="00841D85">
        <w:rPr>
          <w:rFonts w:eastAsia="Calibri"/>
          <w:b/>
          <w:lang w:val="uk" w:eastAsia="uk-UA"/>
        </w:rPr>
        <w:t xml:space="preserve"> в крові ВЕРХ/МС/МС </w:t>
      </w:r>
      <w:proofErr w:type="spellStart"/>
      <w:r w:rsidRPr="00841D85">
        <w:rPr>
          <w:rFonts w:eastAsia="Calibri"/>
          <w:b/>
          <w:lang w:val="uk" w:eastAsia="uk-UA"/>
        </w:rPr>
        <w:t>Expanded</w:t>
      </w:r>
      <w:proofErr w:type="spellEnd"/>
      <w:r w:rsidRPr="00841D85">
        <w:rPr>
          <w:rFonts w:eastAsia="Calibri"/>
          <w:b/>
          <w:lang w:val="uk" w:eastAsia="uk-UA"/>
        </w:rPr>
        <w:t xml:space="preserve">, 960 аналізів: </w:t>
      </w:r>
      <w:r w:rsidRPr="00841D85">
        <w:rPr>
          <w:rFonts w:eastAsia="Calibri"/>
          <w:lang w:val="uk" w:eastAsia="uk-UA"/>
        </w:rPr>
        <w:t xml:space="preserve">Набір для визначення амінокислот і </w:t>
      </w:r>
      <w:proofErr w:type="spellStart"/>
      <w:r w:rsidRPr="00841D85">
        <w:rPr>
          <w:rFonts w:eastAsia="Calibri"/>
          <w:lang w:val="uk" w:eastAsia="uk-UA"/>
        </w:rPr>
        <w:t>ацилкарнітинів</w:t>
      </w:r>
      <w:proofErr w:type="spellEnd"/>
      <w:r w:rsidRPr="00841D85">
        <w:rPr>
          <w:rFonts w:eastAsia="Calibri"/>
          <w:lang w:val="uk" w:eastAsia="uk-UA"/>
        </w:rPr>
        <w:t xml:space="preserve"> розширений в висушених зразках крові без використання </w:t>
      </w:r>
      <w:proofErr w:type="spellStart"/>
      <w:r w:rsidRPr="00841D85">
        <w:rPr>
          <w:rFonts w:eastAsia="Calibri"/>
          <w:lang w:val="uk" w:eastAsia="uk-UA"/>
        </w:rPr>
        <w:t>дериватизації</w:t>
      </w:r>
      <w:proofErr w:type="spellEnd"/>
      <w:r w:rsidRPr="00841D85">
        <w:rPr>
          <w:rFonts w:eastAsia="Calibri"/>
          <w:lang w:val="uk" w:eastAsia="uk-UA"/>
        </w:rPr>
        <w:t xml:space="preserve"> для не менш ніж 960 аналізів з фільтрувальними планшетами (має бути призначений для визначення наступного переліку </w:t>
      </w:r>
      <w:proofErr w:type="spellStart"/>
      <w:r w:rsidRPr="00841D85">
        <w:rPr>
          <w:rFonts w:eastAsia="Calibri"/>
          <w:lang w:val="uk" w:eastAsia="uk-UA"/>
        </w:rPr>
        <w:t>аналітів</w:t>
      </w:r>
      <w:proofErr w:type="spellEnd"/>
      <w:r w:rsidRPr="00841D85">
        <w:rPr>
          <w:rFonts w:eastAsia="Calibri"/>
          <w:lang w:val="uk" w:eastAsia="uk-UA"/>
        </w:rPr>
        <w:t>: аланін/</w:t>
      </w:r>
      <w:proofErr w:type="spellStart"/>
      <w:r w:rsidRPr="00841D85">
        <w:rPr>
          <w:rFonts w:eastAsia="Calibri"/>
          <w:lang w:val="uk" w:eastAsia="uk-UA"/>
        </w:rPr>
        <w:t>саргосін</w:t>
      </w:r>
      <w:proofErr w:type="spellEnd"/>
      <w:r w:rsidRPr="00841D85">
        <w:rPr>
          <w:rFonts w:eastAsia="Calibri"/>
          <w:lang w:val="uk" w:eastAsia="uk-UA"/>
        </w:rPr>
        <w:t xml:space="preserve">, аргінін, </w:t>
      </w:r>
      <w:proofErr w:type="spellStart"/>
      <w:r w:rsidRPr="00841D85">
        <w:rPr>
          <w:rFonts w:eastAsia="Calibri"/>
          <w:lang w:val="uk" w:eastAsia="uk-UA"/>
        </w:rPr>
        <w:t>Аргініноянтарна</w:t>
      </w:r>
      <w:proofErr w:type="spellEnd"/>
      <w:r w:rsidRPr="00841D85">
        <w:rPr>
          <w:rFonts w:eastAsia="Calibri"/>
          <w:lang w:val="uk" w:eastAsia="uk-UA"/>
        </w:rPr>
        <w:t xml:space="preserve"> кислота, Цитрулін, глутамін/лізин, Глутамінова кислота, гліцин, лейцин/ізолейцин/алло-ізолейцин/</w:t>
      </w:r>
      <w:proofErr w:type="spellStart"/>
      <w:r w:rsidRPr="00841D85">
        <w:rPr>
          <w:rFonts w:eastAsia="Calibri"/>
          <w:lang w:val="uk" w:eastAsia="uk-UA"/>
        </w:rPr>
        <w:t>гідропролін</w:t>
      </w:r>
      <w:proofErr w:type="spellEnd"/>
      <w:r w:rsidRPr="00841D85">
        <w:rPr>
          <w:rFonts w:eastAsia="Calibri"/>
          <w:lang w:val="uk" w:eastAsia="uk-UA"/>
        </w:rPr>
        <w:t xml:space="preserve">, Метіонін, Орнітин, Фенілаланін, Пролін, </w:t>
      </w:r>
      <w:proofErr w:type="spellStart"/>
      <w:r w:rsidRPr="00841D85">
        <w:rPr>
          <w:rFonts w:eastAsia="Calibri"/>
          <w:lang w:val="uk" w:eastAsia="uk-UA"/>
        </w:rPr>
        <w:t>серин</w:t>
      </w:r>
      <w:proofErr w:type="spellEnd"/>
      <w:r w:rsidRPr="00841D85">
        <w:rPr>
          <w:rFonts w:eastAsia="Calibri"/>
          <w:lang w:val="uk" w:eastAsia="uk-UA"/>
        </w:rPr>
        <w:t xml:space="preserve">, тирозин, валін, 3-О-метил-DOPA, </w:t>
      </w:r>
      <w:proofErr w:type="spellStart"/>
      <w:r w:rsidRPr="00841D85">
        <w:rPr>
          <w:rFonts w:eastAsia="Calibri"/>
          <w:lang w:val="uk" w:eastAsia="uk-UA"/>
        </w:rPr>
        <w:t>аденозін</w:t>
      </w:r>
      <w:proofErr w:type="spellEnd"/>
      <w:r w:rsidRPr="00841D85">
        <w:rPr>
          <w:rFonts w:eastAsia="Calibri"/>
          <w:lang w:val="uk" w:eastAsia="uk-UA"/>
        </w:rPr>
        <w:t xml:space="preserve">, 2’-деоксіаденозін, </w:t>
      </w:r>
      <w:proofErr w:type="spellStart"/>
      <w:r w:rsidRPr="00841D85">
        <w:rPr>
          <w:rFonts w:eastAsia="Calibri"/>
          <w:lang w:val="uk" w:eastAsia="uk-UA"/>
        </w:rPr>
        <w:t>сукценілацетон</w:t>
      </w:r>
      <w:proofErr w:type="spellEnd"/>
      <w:r w:rsidRPr="00841D85">
        <w:rPr>
          <w:rFonts w:eastAsia="Calibri"/>
          <w:lang w:val="uk" w:eastAsia="uk-UA"/>
        </w:rPr>
        <w:t xml:space="preserve">, </w:t>
      </w:r>
      <w:proofErr w:type="spellStart"/>
      <w:r w:rsidRPr="00841D85">
        <w:rPr>
          <w:rFonts w:eastAsia="Calibri"/>
          <w:lang w:val="uk" w:eastAsia="uk-UA"/>
        </w:rPr>
        <w:t>креатін</w:t>
      </w:r>
      <w:proofErr w:type="spellEnd"/>
      <w:r w:rsidRPr="00841D85">
        <w:rPr>
          <w:rFonts w:eastAsia="Calibri"/>
          <w:lang w:val="uk" w:eastAsia="uk-UA"/>
        </w:rPr>
        <w:t xml:space="preserve">, </w:t>
      </w:r>
      <w:proofErr w:type="spellStart"/>
      <w:r w:rsidRPr="00841D85">
        <w:rPr>
          <w:rFonts w:eastAsia="Calibri"/>
          <w:lang w:val="uk" w:eastAsia="uk-UA"/>
        </w:rPr>
        <w:t>креатінін</w:t>
      </w:r>
      <w:proofErr w:type="spellEnd"/>
      <w:r w:rsidRPr="00841D85">
        <w:rPr>
          <w:rFonts w:eastAsia="Calibri"/>
          <w:lang w:val="uk" w:eastAsia="uk-UA"/>
        </w:rPr>
        <w:t xml:space="preserve">, </w:t>
      </w:r>
      <w:proofErr w:type="spellStart"/>
      <w:r w:rsidRPr="00841D85">
        <w:rPr>
          <w:rFonts w:eastAsia="Calibri"/>
          <w:lang w:val="uk" w:eastAsia="uk-UA"/>
        </w:rPr>
        <w:t>Гуанідиноцтова</w:t>
      </w:r>
      <w:proofErr w:type="spellEnd"/>
      <w:r w:rsidRPr="00841D85">
        <w:rPr>
          <w:rFonts w:eastAsia="Calibri"/>
          <w:lang w:val="uk" w:eastAsia="uk-UA"/>
        </w:rPr>
        <w:t xml:space="preserve"> кислота, C20:0 LPC-</w:t>
      </w:r>
      <w:proofErr w:type="spellStart"/>
      <w:r w:rsidRPr="00841D85">
        <w:rPr>
          <w:rFonts w:eastAsia="Calibri"/>
          <w:lang w:val="uk" w:eastAsia="uk-UA"/>
        </w:rPr>
        <w:t>фосфохолін</w:t>
      </w:r>
      <w:proofErr w:type="spellEnd"/>
      <w:r w:rsidRPr="00841D85">
        <w:rPr>
          <w:rFonts w:eastAsia="Calibri"/>
          <w:lang w:val="uk" w:eastAsia="uk-UA"/>
        </w:rPr>
        <w:t>, C22:0 LPC -</w:t>
      </w:r>
      <w:proofErr w:type="spellStart"/>
      <w:r w:rsidRPr="00841D85">
        <w:rPr>
          <w:rFonts w:eastAsia="Calibri"/>
          <w:lang w:val="uk" w:eastAsia="uk-UA"/>
        </w:rPr>
        <w:t>фосфохолін</w:t>
      </w:r>
      <w:proofErr w:type="spellEnd"/>
      <w:r w:rsidRPr="00841D85">
        <w:rPr>
          <w:rFonts w:eastAsia="Calibri"/>
          <w:lang w:val="uk" w:eastAsia="uk-UA"/>
        </w:rPr>
        <w:t>, C24:0 LPC -</w:t>
      </w:r>
      <w:proofErr w:type="spellStart"/>
      <w:r w:rsidRPr="00841D85">
        <w:rPr>
          <w:rFonts w:eastAsia="Calibri"/>
          <w:lang w:val="uk" w:eastAsia="uk-UA"/>
        </w:rPr>
        <w:t>фосфохолін</w:t>
      </w:r>
      <w:proofErr w:type="spellEnd"/>
      <w:r w:rsidRPr="00841D85">
        <w:rPr>
          <w:rFonts w:eastAsia="Calibri"/>
          <w:lang w:val="uk" w:eastAsia="uk-UA"/>
        </w:rPr>
        <w:t>, C26:0 LPC -</w:t>
      </w:r>
      <w:proofErr w:type="spellStart"/>
      <w:r w:rsidRPr="00841D85">
        <w:rPr>
          <w:rFonts w:eastAsia="Calibri"/>
          <w:lang w:val="uk" w:eastAsia="uk-UA"/>
        </w:rPr>
        <w:t>фосфохолін</w:t>
      </w:r>
      <w:proofErr w:type="spellEnd"/>
      <w:r w:rsidRPr="00841D85">
        <w:rPr>
          <w:rFonts w:eastAsia="Calibri"/>
          <w:lang w:val="uk" w:eastAsia="uk-UA"/>
        </w:rPr>
        <w:t xml:space="preserve">, вільний </w:t>
      </w:r>
      <w:proofErr w:type="spellStart"/>
      <w:r w:rsidRPr="00841D85">
        <w:rPr>
          <w:rFonts w:eastAsia="Calibri"/>
          <w:lang w:val="uk" w:eastAsia="uk-UA"/>
        </w:rPr>
        <w:t>карнітин</w:t>
      </w:r>
      <w:proofErr w:type="spellEnd"/>
      <w:r w:rsidRPr="00841D85">
        <w:rPr>
          <w:rFonts w:eastAsia="Calibri"/>
          <w:lang w:val="uk" w:eastAsia="uk-UA"/>
        </w:rPr>
        <w:t>, , С2-карнітин, С3-карнітин, C3DC / C4OH-карнітин, C4-карнітин, C4DC/C5OH-карнітин, C5-карнітин, C5:1-карнітин, C5DC/C6OH-карнітин, С6-карнітин, С6DC-карнітин, C8-карнітин, C8:1-карнітин, C10-карнітин, C10:1-карнітин, C10:2-карнітин, C12-карнітин, C12:1-карнітин, C14-карнітин, C14:1-карнітин, C14:2-карнітин, C14OH-карнітин, C16-карнітин, C16:1-карнітин, C16OH-карнітин, C16:1OH/C17-карнітин, C18-карнітин, C18:1-карнітин, C18:2-карнітин, C18OH-карнітин, C18:1OH-карнітин, C18:2OH-карнітин, C20-карнітин, С22-карнітин, С24-карнітин, С26-карнітин. Набір має містити:</w:t>
      </w:r>
    </w:p>
    <w:p w14:paraId="00A9BDC2"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мобільна фаза 1000 мл або більше</w:t>
      </w:r>
    </w:p>
    <w:p w14:paraId="0AE1721A"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 </w:t>
      </w:r>
      <w:proofErr w:type="spellStart"/>
      <w:r w:rsidRPr="00841D85">
        <w:rPr>
          <w:rFonts w:eastAsia="Calibri"/>
          <w:lang w:val="uk" w:eastAsia="uk-UA"/>
        </w:rPr>
        <w:t>мікс</w:t>
      </w:r>
      <w:proofErr w:type="spellEnd"/>
      <w:r w:rsidRPr="00841D85">
        <w:rPr>
          <w:rFonts w:eastAsia="Calibri"/>
          <w:lang w:val="uk" w:eastAsia="uk-UA"/>
        </w:rPr>
        <w:t xml:space="preserve"> внутрішніх стандартів </w:t>
      </w:r>
      <w:proofErr w:type="spellStart"/>
      <w:r w:rsidRPr="00841D85">
        <w:rPr>
          <w:rFonts w:eastAsia="Calibri"/>
          <w:lang w:val="uk" w:eastAsia="uk-UA"/>
        </w:rPr>
        <w:t>ліофілізований</w:t>
      </w:r>
      <w:proofErr w:type="spellEnd"/>
      <w:r w:rsidRPr="00841D85">
        <w:rPr>
          <w:rFonts w:eastAsia="Calibri"/>
          <w:lang w:val="uk" w:eastAsia="uk-UA"/>
        </w:rPr>
        <w:t xml:space="preserve"> (200 мл сумарно або більше )</w:t>
      </w:r>
    </w:p>
    <w:p w14:paraId="05E312E3"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розчин для екстракції 100 мл або більше</w:t>
      </w:r>
    </w:p>
    <w:p w14:paraId="7358395C"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фільтрувальні планшети не менше ніж на 960 аналізів</w:t>
      </w:r>
    </w:p>
    <w:p w14:paraId="1A9D6B08"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lastRenderedPageBreak/>
        <w:t xml:space="preserve">Набір має бути протестованим з мас-спектрометричним детектором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w:t>
      </w:r>
    </w:p>
    <w:p w14:paraId="241FE3A8"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DS-33 </w:t>
      </w:r>
      <w:proofErr w:type="spellStart"/>
      <w:r w:rsidRPr="00841D85">
        <w:rPr>
          <w:rFonts w:eastAsia="Calibri"/>
          <w:b/>
          <w:lang w:val="uk" w:eastAsia="uk-UA"/>
        </w:rPr>
        <w:t>Matrix</w:t>
      </w:r>
      <w:proofErr w:type="spellEnd"/>
      <w:r w:rsidRPr="00841D85">
        <w:rPr>
          <w:rFonts w:eastAsia="Calibri"/>
          <w:b/>
          <w:lang w:val="uk" w:eastAsia="uk-UA"/>
        </w:rPr>
        <w:t xml:space="preserve"> Standard </w:t>
      </w:r>
      <w:proofErr w:type="spellStart"/>
      <w:r w:rsidRPr="00841D85">
        <w:rPr>
          <w:rFonts w:eastAsia="Calibri"/>
          <w:b/>
          <w:lang w:val="uk" w:eastAsia="uk-UA"/>
        </w:rPr>
        <w:t>Kit</w:t>
      </w:r>
      <w:proofErr w:type="spellEnd"/>
      <w:r w:rsidRPr="00841D85">
        <w:rPr>
          <w:rFonts w:eastAsia="Calibri"/>
          <w:b/>
          <w:lang w:val="uk" w:eastAsia="uk-UA"/>
        </w:rPr>
        <w:t xml:space="preserve"> (5-dye), CE-IVD, або еквівалент: </w:t>
      </w:r>
      <w:r w:rsidRPr="00841D85">
        <w:rPr>
          <w:rFonts w:eastAsia="Calibri"/>
          <w:lang w:val="uk" w:eastAsia="uk-UA"/>
        </w:rPr>
        <w:t xml:space="preserve">Набір стандартів матриці DS-33 </w:t>
      </w:r>
      <w:proofErr w:type="spellStart"/>
      <w:r w:rsidRPr="00841D85">
        <w:rPr>
          <w:rFonts w:eastAsia="Calibri"/>
          <w:lang w:val="uk" w:eastAsia="uk-UA"/>
        </w:rPr>
        <w:t>Dx</w:t>
      </w:r>
      <w:proofErr w:type="spellEnd"/>
      <w:r w:rsidRPr="00841D85">
        <w:rPr>
          <w:rFonts w:eastAsia="Calibri"/>
          <w:lang w:val="uk" w:eastAsia="uk-UA"/>
        </w:rPr>
        <w:t xml:space="preserve"> (набір барвників G5) використовується для створення багатокомпонентної матриці, необхідної під час аналізу фрагментів ДНК, мічених барвниками 6-FAM, VIC, NED, PET та LIZ, на генетичних аналізаторах </w:t>
      </w:r>
      <w:proofErr w:type="spellStart"/>
      <w:r w:rsidRPr="00841D85">
        <w:rPr>
          <w:rFonts w:eastAsia="Calibri"/>
          <w:lang w:val="uk" w:eastAsia="uk-UA"/>
        </w:rPr>
        <w:t>Applied</w:t>
      </w:r>
      <w:proofErr w:type="spellEnd"/>
      <w:r w:rsidRPr="00841D85">
        <w:rPr>
          <w:rFonts w:eastAsia="Calibri"/>
          <w:lang w:val="uk" w:eastAsia="uk-UA"/>
        </w:rPr>
        <w:t xml:space="preserve"> </w:t>
      </w:r>
      <w:proofErr w:type="spellStart"/>
      <w:r w:rsidRPr="00841D85">
        <w:rPr>
          <w:rFonts w:eastAsia="Calibri"/>
          <w:lang w:val="uk" w:eastAsia="uk-UA"/>
        </w:rPr>
        <w:t>Biosystems</w:t>
      </w:r>
      <w:proofErr w:type="spellEnd"/>
      <w:r w:rsidRPr="00841D85">
        <w:rPr>
          <w:rFonts w:eastAsia="Calibri"/>
          <w:lang w:val="uk" w:eastAsia="uk-UA"/>
        </w:rPr>
        <w:t xml:space="preserve"> </w:t>
      </w:r>
      <w:proofErr w:type="spellStart"/>
      <w:r w:rsidRPr="00841D85">
        <w:rPr>
          <w:rFonts w:eastAsia="Calibri"/>
          <w:lang w:val="uk" w:eastAsia="uk-UA"/>
        </w:rPr>
        <w:t>Dx</w:t>
      </w:r>
      <w:proofErr w:type="spellEnd"/>
      <w:r w:rsidRPr="00841D85">
        <w:rPr>
          <w:rFonts w:eastAsia="Calibri"/>
          <w:lang w:val="uk" w:eastAsia="uk-UA"/>
        </w:rPr>
        <w:t xml:space="preserve">. Програмне забезпечення для збору даних для цих приладів використовує багатокомпонентну матрицю для автоматичного аналізу п'яти зразків, мічених флуоресцентним барвником різних кольорів, в одному капілярі. Набір сумісний  з системою генетичного аналізатора </w:t>
      </w:r>
      <w:proofErr w:type="spellStart"/>
      <w:r w:rsidRPr="00841D85">
        <w:rPr>
          <w:rFonts w:eastAsia="Calibri"/>
          <w:lang w:val="uk" w:eastAsia="uk-UA"/>
        </w:rPr>
        <w:t>Applied</w:t>
      </w:r>
      <w:proofErr w:type="spellEnd"/>
      <w:r w:rsidRPr="00841D85">
        <w:rPr>
          <w:rFonts w:eastAsia="Calibri"/>
          <w:lang w:val="uk" w:eastAsia="uk-UA"/>
        </w:rPr>
        <w:t xml:space="preserve"> </w:t>
      </w:r>
      <w:proofErr w:type="spellStart"/>
      <w:r w:rsidRPr="00841D85">
        <w:rPr>
          <w:rFonts w:eastAsia="Calibri"/>
          <w:lang w:val="uk" w:eastAsia="uk-UA"/>
        </w:rPr>
        <w:t>Biosystems</w:t>
      </w:r>
      <w:proofErr w:type="spellEnd"/>
      <w:r w:rsidRPr="00841D85">
        <w:rPr>
          <w:rFonts w:eastAsia="Calibri"/>
          <w:lang w:val="uk" w:eastAsia="uk-UA"/>
        </w:rPr>
        <w:t xml:space="preserve"> серії 3500 </w:t>
      </w:r>
      <w:proofErr w:type="spellStart"/>
      <w:r w:rsidRPr="00841D85">
        <w:rPr>
          <w:rFonts w:eastAsia="Calibri"/>
          <w:lang w:val="uk" w:eastAsia="uk-UA"/>
        </w:rPr>
        <w:t>Dx</w:t>
      </w:r>
      <w:proofErr w:type="spellEnd"/>
      <w:r w:rsidRPr="00841D85">
        <w:rPr>
          <w:rFonts w:eastAsia="Calibri"/>
          <w:lang w:val="uk" w:eastAsia="uk-UA"/>
        </w:rPr>
        <w:t>.</w:t>
      </w:r>
    </w:p>
    <w:p w14:paraId="766D5E06" w14:textId="77777777" w:rsidR="00841D85" w:rsidRPr="00841D85" w:rsidRDefault="00841D85" w:rsidP="00841D85">
      <w:pPr>
        <w:numPr>
          <w:ilvl w:val="0"/>
          <w:numId w:val="15"/>
        </w:numPr>
        <w:spacing w:after="160" w:line="259" w:lineRule="auto"/>
        <w:contextualSpacing/>
        <w:jc w:val="both"/>
        <w:rPr>
          <w:rFonts w:eastAsia="Calibri"/>
          <w:b/>
          <w:lang w:val="uk" w:eastAsia="uk-UA"/>
        </w:rPr>
      </w:pPr>
      <w:proofErr w:type="spellStart"/>
      <w:r w:rsidRPr="00841D85">
        <w:rPr>
          <w:rFonts w:eastAsia="Calibri"/>
          <w:b/>
          <w:lang w:val="uk" w:eastAsia="uk-UA"/>
        </w:rPr>
        <w:t>GeneScan</w:t>
      </w:r>
      <w:proofErr w:type="spellEnd"/>
      <w:r w:rsidRPr="00841D85">
        <w:rPr>
          <w:rFonts w:eastAsia="Calibri"/>
          <w:b/>
          <w:lang w:val="uk" w:eastAsia="uk-UA"/>
        </w:rPr>
        <w:t xml:space="preserve"> 600 LIZ </w:t>
      </w:r>
      <w:proofErr w:type="spellStart"/>
      <w:r w:rsidRPr="00841D85">
        <w:rPr>
          <w:rFonts w:eastAsia="Calibri"/>
          <w:b/>
          <w:lang w:val="uk" w:eastAsia="uk-UA"/>
        </w:rPr>
        <w:t>Size</w:t>
      </w:r>
      <w:proofErr w:type="spellEnd"/>
      <w:r w:rsidRPr="00841D85">
        <w:rPr>
          <w:rFonts w:eastAsia="Calibri"/>
          <w:b/>
          <w:lang w:val="uk" w:eastAsia="uk-UA"/>
        </w:rPr>
        <w:t xml:space="preserve"> Standard v2.0, CE-IVD, або еквівалент: </w:t>
      </w:r>
      <w:r w:rsidRPr="00841D85">
        <w:rPr>
          <w:rFonts w:eastAsia="Calibri"/>
          <w:lang w:val="uk" w:eastAsia="uk-UA"/>
        </w:rPr>
        <w:t xml:space="preserve">Набір призначений для визначення розміру фрагментів ДНК в діапазоні 20–600 нуклеотидів і містить 36 </w:t>
      </w:r>
      <w:proofErr w:type="spellStart"/>
      <w:r w:rsidRPr="00841D85">
        <w:rPr>
          <w:rFonts w:eastAsia="Calibri"/>
          <w:lang w:val="uk" w:eastAsia="uk-UA"/>
        </w:rPr>
        <w:t>одноланцюгових</w:t>
      </w:r>
      <w:proofErr w:type="spellEnd"/>
      <w:r w:rsidRPr="00841D85">
        <w:rPr>
          <w:rFonts w:eastAsia="Calibri"/>
          <w:lang w:val="uk" w:eastAsia="uk-UA"/>
        </w:rPr>
        <w:t xml:space="preserve"> мічених фрагментів, мічених барвником LIZ™: 20, 40, 60, 80, 100, 114, 120, 140, 160, 180, 200, 214, 220, 240, 250, 260, 280, 300, 314, 320, 340, 360, 380, 400, 414, 420, 440, 460, 480, 500, 514, 520, 540, 560, 580 і 600.</w:t>
      </w:r>
    </w:p>
    <w:p w14:paraId="5CBCFCA5"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Контейнер для анодного буферу </w:t>
      </w:r>
      <w:proofErr w:type="spellStart"/>
      <w:r w:rsidRPr="00841D85">
        <w:rPr>
          <w:rFonts w:eastAsia="Calibri"/>
          <w:b/>
          <w:lang w:val="uk" w:eastAsia="uk-UA"/>
        </w:rPr>
        <w:t>Anode</w:t>
      </w:r>
      <w:proofErr w:type="spellEnd"/>
      <w:r w:rsidRPr="00841D85">
        <w:rPr>
          <w:rFonts w:eastAsia="Calibri"/>
          <w:b/>
          <w:lang w:val="uk" w:eastAsia="uk-UA"/>
        </w:rPr>
        <w:t xml:space="preserve"> </w:t>
      </w:r>
      <w:proofErr w:type="spellStart"/>
      <w:r w:rsidRPr="00841D85">
        <w:rPr>
          <w:rFonts w:eastAsia="Calibri"/>
          <w:b/>
          <w:lang w:val="uk" w:eastAsia="uk-UA"/>
        </w:rPr>
        <w:t>Buffer</w:t>
      </w:r>
      <w:proofErr w:type="spellEnd"/>
      <w:r w:rsidRPr="00841D85">
        <w:rPr>
          <w:rFonts w:eastAsia="Calibri"/>
          <w:b/>
          <w:lang w:val="uk" w:eastAsia="uk-UA"/>
        </w:rPr>
        <w:t xml:space="preserve"> </w:t>
      </w:r>
      <w:proofErr w:type="spellStart"/>
      <w:r w:rsidRPr="00841D85">
        <w:rPr>
          <w:rFonts w:eastAsia="Calibri"/>
          <w:b/>
          <w:lang w:val="uk" w:eastAsia="uk-UA"/>
        </w:rPr>
        <w:t>Container</w:t>
      </w:r>
      <w:proofErr w:type="spellEnd"/>
      <w:r w:rsidRPr="00841D85">
        <w:rPr>
          <w:rFonts w:eastAsia="Calibri"/>
          <w:b/>
          <w:lang w:val="uk" w:eastAsia="uk-UA"/>
        </w:rPr>
        <w:t xml:space="preserve">, CE-IVD, або еквівалент: </w:t>
      </w:r>
      <w:r w:rsidRPr="00841D85">
        <w:rPr>
          <w:rFonts w:eastAsia="Calibri"/>
          <w:lang w:val="uk" w:eastAsia="uk-UA"/>
        </w:rPr>
        <w:t xml:space="preserve">Контейнер із анодним буфером призначений для забезпечення роботи анодного електрода 8 або 24-капілярного генетичного аналізатора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Повинен містити 1-кратний робочий розчин анодного буфера, готовий до використання.</w:t>
      </w:r>
    </w:p>
    <w:p w14:paraId="59353881"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Контейнер для катодного буферу </w:t>
      </w:r>
      <w:proofErr w:type="spellStart"/>
      <w:r w:rsidRPr="00841D85">
        <w:rPr>
          <w:rFonts w:eastAsia="Calibri"/>
          <w:b/>
          <w:lang w:val="uk" w:eastAsia="uk-UA"/>
        </w:rPr>
        <w:t>Cathode</w:t>
      </w:r>
      <w:proofErr w:type="spellEnd"/>
      <w:r w:rsidRPr="00841D85">
        <w:rPr>
          <w:rFonts w:eastAsia="Calibri"/>
          <w:b/>
          <w:lang w:val="uk" w:eastAsia="uk-UA"/>
        </w:rPr>
        <w:t xml:space="preserve"> </w:t>
      </w:r>
      <w:proofErr w:type="spellStart"/>
      <w:r w:rsidRPr="00841D85">
        <w:rPr>
          <w:rFonts w:eastAsia="Calibri"/>
          <w:b/>
          <w:lang w:val="uk" w:eastAsia="uk-UA"/>
        </w:rPr>
        <w:t>Buffer</w:t>
      </w:r>
      <w:proofErr w:type="spellEnd"/>
      <w:r w:rsidRPr="00841D85">
        <w:rPr>
          <w:rFonts w:eastAsia="Calibri"/>
          <w:b/>
          <w:lang w:val="uk" w:eastAsia="uk-UA"/>
        </w:rPr>
        <w:t xml:space="preserve"> </w:t>
      </w:r>
      <w:proofErr w:type="spellStart"/>
      <w:r w:rsidRPr="00841D85">
        <w:rPr>
          <w:rFonts w:eastAsia="Calibri"/>
          <w:b/>
          <w:lang w:val="uk" w:eastAsia="uk-UA"/>
        </w:rPr>
        <w:t>Container</w:t>
      </w:r>
      <w:proofErr w:type="spellEnd"/>
      <w:r w:rsidRPr="00841D85">
        <w:rPr>
          <w:rFonts w:eastAsia="Calibri"/>
          <w:b/>
          <w:lang w:val="uk" w:eastAsia="uk-UA"/>
        </w:rPr>
        <w:t xml:space="preserve">, CE-IVD, або еквівалент: </w:t>
      </w:r>
      <w:r w:rsidRPr="00841D85">
        <w:rPr>
          <w:rFonts w:eastAsia="Calibri"/>
          <w:lang w:val="uk" w:eastAsia="uk-UA"/>
        </w:rPr>
        <w:t xml:space="preserve">Контейнер з катодним буфером призначений для використання із генетичним аналізатором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xml:space="preserve">. Контейнер має </w:t>
      </w:r>
      <w:proofErr w:type="spellStart"/>
      <w:r w:rsidRPr="00841D85">
        <w:rPr>
          <w:rFonts w:eastAsia="Calibri"/>
          <w:lang w:val="uk" w:eastAsia="uk-UA"/>
        </w:rPr>
        <w:t>складатить</w:t>
      </w:r>
      <w:proofErr w:type="spellEnd"/>
      <w:r w:rsidRPr="00841D85">
        <w:rPr>
          <w:rFonts w:eastAsia="Calibri"/>
          <w:lang w:val="uk" w:eastAsia="uk-UA"/>
        </w:rPr>
        <w:t xml:space="preserve"> із двох відокремлених відділів, що містять катодний буфер та буфер для промивання залишків полімеру. Контейнер має містити готовий до використання буфер для </w:t>
      </w:r>
      <w:proofErr w:type="spellStart"/>
      <w:r w:rsidRPr="00841D85">
        <w:rPr>
          <w:rFonts w:eastAsia="Calibri"/>
          <w:lang w:val="uk" w:eastAsia="uk-UA"/>
        </w:rPr>
        <w:t>для</w:t>
      </w:r>
      <w:proofErr w:type="spellEnd"/>
      <w:r w:rsidRPr="00841D85">
        <w:rPr>
          <w:rFonts w:eastAsia="Calibri"/>
          <w:lang w:val="uk" w:eastAsia="uk-UA"/>
        </w:rPr>
        <w:t xml:space="preserve"> проведення </w:t>
      </w:r>
      <w:proofErr w:type="spellStart"/>
      <w:r w:rsidRPr="00841D85">
        <w:rPr>
          <w:rFonts w:eastAsia="Calibri"/>
          <w:lang w:val="uk" w:eastAsia="uk-UA"/>
        </w:rPr>
        <w:t>секвенування</w:t>
      </w:r>
      <w:proofErr w:type="spellEnd"/>
      <w:r w:rsidRPr="00841D85">
        <w:rPr>
          <w:rFonts w:eastAsia="Calibri"/>
          <w:lang w:val="uk" w:eastAsia="uk-UA"/>
        </w:rPr>
        <w:t xml:space="preserve"> за Сенгером та </w:t>
      </w:r>
      <w:proofErr w:type="spellStart"/>
      <w:r w:rsidRPr="00841D85">
        <w:rPr>
          <w:rFonts w:eastAsia="Calibri"/>
          <w:lang w:val="uk" w:eastAsia="uk-UA"/>
        </w:rPr>
        <w:t>фрагментного</w:t>
      </w:r>
      <w:proofErr w:type="spellEnd"/>
      <w:r w:rsidRPr="00841D85">
        <w:rPr>
          <w:rFonts w:eastAsia="Calibri"/>
          <w:lang w:val="uk" w:eastAsia="uk-UA"/>
        </w:rPr>
        <w:t xml:space="preserve"> аналізу.</w:t>
      </w:r>
    </w:p>
    <w:p w14:paraId="69C5A2A6"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Полімер для </w:t>
      </w:r>
      <w:proofErr w:type="spellStart"/>
      <w:r w:rsidRPr="00841D85">
        <w:rPr>
          <w:rFonts w:eastAsia="Calibri"/>
          <w:b/>
          <w:lang w:val="uk" w:eastAsia="uk-UA"/>
        </w:rPr>
        <w:t>секвенування</w:t>
      </w:r>
      <w:proofErr w:type="spellEnd"/>
      <w:r w:rsidRPr="00841D85">
        <w:rPr>
          <w:rFonts w:eastAsia="Calibri"/>
          <w:b/>
          <w:lang w:val="uk" w:eastAsia="uk-UA"/>
        </w:rPr>
        <w:t xml:space="preserve"> POP-7 </w:t>
      </w:r>
      <w:proofErr w:type="spellStart"/>
      <w:r w:rsidRPr="00841D85">
        <w:rPr>
          <w:rFonts w:eastAsia="Calibri"/>
          <w:b/>
          <w:lang w:val="uk" w:eastAsia="uk-UA"/>
        </w:rPr>
        <w:t>Polymer</w:t>
      </w:r>
      <w:proofErr w:type="spellEnd"/>
      <w:r w:rsidRPr="00841D85">
        <w:rPr>
          <w:rFonts w:eastAsia="Calibri"/>
          <w:b/>
          <w:lang w:val="uk" w:eastAsia="uk-UA"/>
        </w:rPr>
        <w:t xml:space="preserve"> (384 </w:t>
      </w:r>
      <w:proofErr w:type="spellStart"/>
      <w:r w:rsidRPr="00841D85">
        <w:rPr>
          <w:rFonts w:eastAsia="Calibri"/>
          <w:b/>
          <w:lang w:val="uk" w:eastAsia="uk-UA"/>
        </w:rPr>
        <w:t>samples</w:t>
      </w:r>
      <w:proofErr w:type="spellEnd"/>
      <w:r w:rsidRPr="00841D85">
        <w:rPr>
          <w:rFonts w:eastAsia="Calibri"/>
          <w:b/>
          <w:lang w:val="uk" w:eastAsia="uk-UA"/>
        </w:rPr>
        <w:t xml:space="preserve">), CE-IVD, або еквівалент: </w:t>
      </w:r>
      <w:r w:rsidRPr="00841D85">
        <w:rPr>
          <w:rFonts w:eastAsia="Calibri"/>
          <w:lang w:val="uk" w:eastAsia="uk-UA"/>
        </w:rPr>
        <w:t xml:space="preserve">Полімер має бути призначений для використання на генетичному аналізаторі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xml:space="preserve">. Полімер має забезпечувати </w:t>
      </w:r>
      <w:proofErr w:type="spellStart"/>
      <w:r w:rsidRPr="00841D85">
        <w:rPr>
          <w:rFonts w:eastAsia="Calibri"/>
          <w:lang w:val="uk" w:eastAsia="uk-UA"/>
        </w:rPr>
        <w:t>поведення</w:t>
      </w:r>
      <w:proofErr w:type="spellEnd"/>
      <w:r w:rsidRPr="00841D85">
        <w:rPr>
          <w:rFonts w:eastAsia="Calibri"/>
          <w:lang w:val="uk" w:eastAsia="uk-UA"/>
        </w:rPr>
        <w:t xml:space="preserve"> 384 реакцій. Полімер придатний до використання із капілярними збірками 50 см та  36 см.</w:t>
      </w:r>
    </w:p>
    <w:p w14:paraId="1D8CA2C9" w14:textId="77777777" w:rsidR="00DB08EC" w:rsidRPr="00841D85" w:rsidRDefault="00DB08EC" w:rsidP="00CD2FE3">
      <w:pPr>
        <w:rPr>
          <w:lang w:val="uk"/>
        </w:rPr>
      </w:pPr>
    </w:p>
    <w:p w14:paraId="5CCAE54B" w14:textId="76882B80"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3668CB" w:rsidRPr="003668CB">
        <w:rPr>
          <w:color w:val="000000"/>
        </w:rPr>
        <w:t>3</w:t>
      </w:r>
      <w:r w:rsidR="003668CB">
        <w:rPr>
          <w:color w:val="000000"/>
          <w:lang w:val="uk"/>
        </w:rPr>
        <w:t> </w:t>
      </w:r>
      <w:r w:rsidR="003668CB" w:rsidRPr="003668CB">
        <w:rPr>
          <w:color w:val="000000"/>
        </w:rPr>
        <w:t>475</w:t>
      </w:r>
      <w:r w:rsidR="003668CB" w:rsidRPr="003668CB">
        <w:rPr>
          <w:color w:val="000000"/>
          <w:lang w:val="uk"/>
        </w:rPr>
        <w:t xml:space="preserve"> </w:t>
      </w:r>
      <w:r w:rsidR="003668CB" w:rsidRPr="003668CB">
        <w:rPr>
          <w:color w:val="000000"/>
        </w:rPr>
        <w:t>754,57</w:t>
      </w:r>
      <w:r w:rsidR="003668CB" w:rsidRPr="003668CB">
        <w:rPr>
          <w:color w:val="000000"/>
          <w:lang w:val="uk"/>
        </w:rPr>
        <w:t xml:space="preserve"> </w:t>
      </w:r>
      <w:r w:rsidR="00153A4D" w:rsidRPr="00255018">
        <w:rPr>
          <w:color w:val="000000"/>
        </w:rPr>
        <w:t>грн (</w:t>
      </w:r>
      <w:r w:rsidR="003668CB">
        <w:rPr>
          <w:color w:val="000000"/>
          <w:lang w:val="uk"/>
        </w:rPr>
        <w:t>т</w:t>
      </w:r>
      <w:r w:rsidR="003668CB" w:rsidRPr="003668CB">
        <w:rPr>
          <w:color w:val="000000"/>
          <w:lang w:val="uk"/>
        </w:rPr>
        <w:t xml:space="preserve">ри мільйона чотириста сімдесят п'ять тисяч сімсот п'ятдесят чотири </w:t>
      </w:r>
      <w:proofErr w:type="spellStart"/>
      <w:r w:rsidR="003668CB" w:rsidRPr="003668CB">
        <w:rPr>
          <w:color w:val="000000"/>
          <w:lang w:val="uk"/>
        </w:rPr>
        <w:t>гривнi</w:t>
      </w:r>
      <w:proofErr w:type="spellEnd"/>
      <w:r w:rsidR="003668CB" w:rsidRPr="003668CB">
        <w:rPr>
          <w:color w:val="000000"/>
          <w:lang w:val="uk"/>
        </w:rPr>
        <w:t xml:space="preserve"> 57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668CB"/>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185904889">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5</Pages>
  <Words>9922</Words>
  <Characters>5657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110</cp:revision>
  <cp:lastPrinted>2025-01-20T07:48:00Z</cp:lastPrinted>
  <dcterms:created xsi:type="dcterms:W3CDTF">2025-01-30T07:30:00Z</dcterms:created>
  <dcterms:modified xsi:type="dcterms:W3CDTF">2026-04-24T11:02:00Z</dcterms:modified>
</cp:coreProperties>
</file>