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5D10222F" w:rsidR="004849BE" w:rsidRPr="004849BE" w:rsidRDefault="007D6775" w:rsidP="004849BE">
            <w:pPr>
              <w:shd w:val="clear" w:color="auto" w:fill="FFFFFF"/>
              <w:rPr>
                <w:lang w:eastAsia="uk-UA"/>
              </w:rPr>
            </w:pPr>
            <w:r w:rsidRPr="007D6775">
              <w:rPr>
                <w:b/>
                <w:color w:val="000000"/>
                <w:sz w:val="21"/>
                <w:szCs w:val="21"/>
              </w:rPr>
              <w:t xml:space="preserve">Реагенти для </w:t>
            </w:r>
            <w:proofErr w:type="spellStart"/>
            <w:r w:rsidRPr="007D6775">
              <w:rPr>
                <w:b/>
                <w:color w:val="000000"/>
                <w:sz w:val="21"/>
                <w:szCs w:val="21"/>
              </w:rPr>
              <w:t>онкогенетичних</w:t>
            </w:r>
            <w:proofErr w:type="spellEnd"/>
            <w:r w:rsidRPr="007D6775">
              <w:rPr>
                <w:b/>
                <w:color w:val="000000"/>
                <w:sz w:val="21"/>
                <w:szCs w:val="21"/>
              </w:rPr>
              <w:t xml:space="preserve"> досліджень – код ДК 021:2015 – 33690000-3 - Лікарські засоби різні (Набір для виділення </w:t>
            </w:r>
            <w:proofErr w:type="spellStart"/>
            <w:r w:rsidRPr="007D6775">
              <w:rPr>
                <w:b/>
                <w:color w:val="000000"/>
                <w:sz w:val="21"/>
                <w:szCs w:val="21"/>
              </w:rPr>
              <w:t>геномної</w:t>
            </w:r>
            <w:proofErr w:type="spellEnd"/>
            <w:r w:rsidRPr="007D6775">
              <w:rPr>
                <w:b/>
                <w:color w:val="000000"/>
                <w:sz w:val="21"/>
                <w:szCs w:val="21"/>
              </w:rPr>
              <w:t xml:space="preserve"> ДНК з крові – код ДК 021:2015 – 33696000-5 - Реактиви та контрастні речовини, код НК 024:2023 – 52521 - Екстракція/ізоляція нуклеїнових кислот, набір IVD (діагностика </w:t>
            </w:r>
            <w:proofErr w:type="spellStart"/>
            <w:r w:rsidRPr="007D6775">
              <w:rPr>
                <w:b/>
                <w:color w:val="000000"/>
                <w:sz w:val="21"/>
                <w:szCs w:val="21"/>
              </w:rPr>
              <w:t>in</w:t>
            </w:r>
            <w:proofErr w:type="spellEnd"/>
            <w:r w:rsidRPr="007D6775">
              <w:rPr>
                <w:b/>
                <w:color w:val="000000"/>
                <w:sz w:val="21"/>
                <w:szCs w:val="21"/>
              </w:rPr>
              <w:t xml:space="preserve"> </w:t>
            </w:r>
            <w:proofErr w:type="spellStart"/>
            <w:r w:rsidRPr="007D6775">
              <w:rPr>
                <w:b/>
                <w:color w:val="000000"/>
                <w:sz w:val="21"/>
                <w:szCs w:val="21"/>
              </w:rPr>
              <w:t>vitro</w:t>
            </w:r>
            <w:proofErr w:type="spellEnd"/>
            <w:r w:rsidRPr="007D6775">
              <w:rPr>
                <w:b/>
                <w:color w:val="000000"/>
                <w:sz w:val="21"/>
                <w:szCs w:val="21"/>
              </w:rPr>
              <w:t xml:space="preserve">), код – НК 031:2024 – W0105900101 РЕАКТИВИ ДЛЯ ЕКСТРАКЦІЇ І ПІДГОТОВКИ ДНК ТА/АБО РНК: БАКТЕРІЇ ТА/АБО ВІРУСИ;  Набір для виділення ДНК з крові – код ДК 021:2015 – 33696000-5 - Реактиви та контрастні речовини, код НК 024:2023 – 52521 - Екстракція/ізоляція нуклеїнових кислот, набір IVD (діагностика </w:t>
            </w:r>
            <w:proofErr w:type="spellStart"/>
            <w:r w:rsidRPr="007D6775">
              <w:rPr>
                <w:b/>
                <w:color w:val="000000"/>
                <w:sz w:val="21"/>
                <w:szCs w:val="21"/>
              </w:rPr>
              <w:t>in</w:t>
            </w:r>
            <w:proofErr w:type="spellEnd"/>
            <w:r w:rsidRPr="007D6775">
              <w:rPr>
                <w:b/>
                <w:color w:val="000000"/>
                <w:sz w:val="21"/>
                <w:szCs w:val="21"/>
              </w:rPr>
              <w:t xml:space="preserve"> </w:t>
            </w:r>
            <w:proofErr w:type="spellStart"/>
            <w:r w:rsidRPr="007D6775">
              <w:rPr>
                <w:b/>
                <w:color w:val="000000"/>
                <w:sz w:val="21"/>
                <w:szCs w:val="21"/>
              </w:rPr>
              <w:t>vitro</w:t>
            </w:r>
            <w:proofErr w:type="spellEnd"/>
            <w:r w:rsidRPr="007D6775">
              <w:rPr>
                <w:b/>
                <w:color w:val="000000"/>
                <w:sz w:val="21"/>
                <w:szCs w:val="21"/>
              </w:rPr>
              <w:t xml:space="preserve">), код – НК 031:2024 – W0105900101 РЕАКТИВИ ДЛЯ ЕКСТРАКЦІЇ І ПІДГОТОВКИ ДНК ТА/АБО РНК: БАКТЕРІЇ ТА/АБО ВІРУСИ;  </w:t>
            </w:r>
            <w:proofErr w:type="spellStart"/>
            <w:r w:rsidRPr="007D6775">
              <w:rPr>
                <w:b/>
                <w:color w:val="000000"/>
                <w:sz w:val="21"/>
                <w:szCs w:val="21"/>
              </w:rPr>
              <w:t>Набiр</w:t>
            </w:r>
            <w:proofErr w:type="spellEnd"/>
            <w:r w:rsidRPr="007D6775">
              <w:rPr>
                <w:b/>
                <w:color w:val="000000"/>
                <w:sz w:val="21"/>
                <w:szCs w:val="21"/>
              </w:rPr>
              <w:t xml:space="preserve"> </w:t>
            </w:r>
            <w:proofErr w:type="spellStart"/>
            <w:r w:rsidRPr="007D6775">
              <w:rPr>
                <w:b/>
                <w:color w:val="000000"/>
                <w:sz w:val="21"/>
                <w:szCs w:val="21"/>
              </w:rPr>
              <w:t>реактивiв</w:t>
            </w:r>
            <w:proofErr w:type="spellEnd"/>
            <w:r w:rsidRPr="007D6775">
              <w:rPr>
                <w:b/>
                <w:color w:val="000000"/>
                <w:sz w:val="21"/>
                <w:szCs w:val="21"/>
              </w:rPr>
              <w:t xml:space="preserve"> для проведення </w:t>
            </w:r>
            <w:proofErr w:type="spellStart"/>
            <w:r w:rsidRPr="007D6775">
              <w:rPr>
                <w:b/>
                <w:color w:val="000000"/>
                <w:sz w:val="21"/>
                <w:szCs w:val="21"/>
              </w:rPr>
              <w:t>кiлькiсноi</w:t>
            </w:r>
            <w:proofErr w:type="spellEnd"/>
            <w:r w:rsidRPr="007D6775">
              <w:rPr>
                <w:b/>
                <w:color w:val="000000"/>
                <w:sz w:val="21"/>
                <w:szCs w:val="21"/>
              </w:rPr>
              <w:t xml:space="preserve"> ПЛР з буфером та ферментом – код ДК 021:2015 – 33696000-5 - Реактиви та контрастні речовини, код НК 024:2023 – 62623- Реагент для ампліфікації нуклеїнових кислот IVD (діагностика </w:t>
            </w:r>
            <w:proofErr w:type="spellStart"/>
            <w:r w:rsidRPr="007D6775">
              <w:rPr>
                <w:b/>
                <w:color w:val="000000"/>
                <w:sz w:val="21"/>
                <w:szCs w:val="21"/>
              </w:rPr>
              <w:t>in</w:t>
            </w:r>
            <w:proofErr w:type="spellEnd"/>
            <w:r w:rsidRPr="007D6775">
              <w:rPr>
                <w:b/>
                <w:color w:val="000000"/>
                <w:sz w:val="21"/>
                <w:szCs w:val="21"/>
              </w:rPr>
              <w:t xml:space="preserve"> </w:t>
            </w:r>
            <w:proofErr w:type="spellStart"/>
            <w:r w:rsidRPr="007D6775">
              <w:rPr>
                <w:b/>
                <w:color w:val="000000"/>
                <w:sz w:val="21"/>
                <w:szCs w:val="21"/>
              </w:rPr>
              <w:t>vitro</w:t>
            </w:r>
            <w:proofErr w:type="spellEnd"/>
            <w:r w:rsidRPr="007D6775">
              <w:rPr>
                <w:b/>
                <w:color w:val="000000"/>
                <w:sz w:val="21"/>
                <w:szCs w:val="21"/>
              </w:rPr>
              <w:t xml:space="preserve">), код – НК 031:2024 – W0105900101 РЕАКТИВИ ДЛЯ ЕКСТРАКЦІЇ І ПІДГОТОВКИ ДНК ТА/АБО РНК: БАКТЕРІЇ ТА/АБО ВІРУСИ; Маркер для моніторингу – код ДК 021:2015 – 33696000-5 - Реактиви та контрастні речовини, код НК 024:2023 – 62623- Реагент для ампліфікації нуклеїнових кислот IVD (діагностика </w:t>
            </w:r>
            <w:proofErr w:type="spellStart"/>
            <w:r w:rsidRPr="007D6775">
              <w:rPr>
                <w:b/>
                <w:color w:val="000000"/>
                <w:sz w:val="21"/>
                <w:szCs w:val="21"/>
              </w:rPr>
              <w:t>in</w:t>
            </w:r>
            <w:proofErr w:type="spellEnd"/>
            <w:r w:rsidRPr="007D6775">
              <w:rPr>
                <w:b/>
                <w:color w:val="000000"/>
                <w:sz w:val="21"/>
                <w:szCs w:val="21"/>
              </w:rPr>
              <w:t xml:space="preserve"> </w:t>
            </w:r>
            <w:proofErr w:type="spellStart"/>
            <w:r w:rsidRPr="007D6775">
              <w:rPr>
                <w:b/>
                <w:color w:val="000000"/>
                <w:sz w:val="21"/>
                <w:szCs w:val="21"/>
              </w:rPr>
              <w:t>vitro</w:t>
            </w:r>
            <w:proofErr w:type="spellEnd"/>
            <w:r w:rsidRPr="007D6775">
              <w:rPr>
                <w:b/>
                <w:color w:val="000000"/>
                <w:sz w:val="21"/>
                <w:szCs w:val="21"/>
              </w:rPr>
              <w:t>), код – НК 031:2024 – W0105900101 РЕАКТИВИ ДЛЯ ЕКСТРАКЦІЇ І ПІДГОТОВКИ ДНК ТА/АБО РНК: БАКТЕРІЇ ТА/АБО ВІРУСИ)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5553EB02" w:rsidR="004849BE" w:rsidRPr="004849BE" w:rsidRDefault="004849BE" w:rsidP="000B2F17">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261E3B" w:rsidRPr="00261E3B">
              <w:rPr>
                <w:sz w:val="21"/>
                <w:szCs w:val="21"/>
              </w:rPr>
              <w:t xml:space="preserve">закупівлі </w:t>
            </w:r>
            <w:r w:rsidR="000B2F17">
              <w:rPr>
                <w:sz w:val="21"/>
                <w:szCs w:val="21"/>
              </w:rPr>
              <w:t>завідувачки лабораторії медичної генетики Наталії ТРОФІМОВОЇ від 16.04.2026 року № 828</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0F6B89B1" w:rsidR="00261E3B" w:rsidRDefault="00DE2A6F" w:rsidP="00261E3B">
            <w:pPr>
              <w:spacing w:line="254" w:lineRule="auto"/>
              <w:jc w:val="both"/>
              <w:rPr>
                <w:color w:val="000000"/>
                <w:lang w:eastAsia="uk-UA"/>
              </w:rPr>
            </w:pPr>
            <w:r w:rsidRPr="00DE2A6F">
              <w:rPr>
                <w:color w:val="000000"/>
                <w:lang w:eastAsia="uk-UA"/>
              </w:rPr>
              <w:t xml:space="preserve">Очікувана вартість предмета закупівлі визначена на підставі </w:t>
            </w:r>
            <w:r w:rsidR="00CE3B8E">
              <w:rPr>
                <w:color w:val="000000"/>
                <w:lang w:eastAsia="uk-UA"/>
              </w:rPr>
              <w:t xml:space="preserve"> наданих трьох </w:t>
            </w:r>
            <w:r w:rsidR="00261E3B">
              <w:rPr>
                <w:color w:val="000000"/>
                <w:lang w:eastAsia="uk-UA"/>
              </w:rPr>
              <w:t>комерцій</w:t>
            </w:r>
            <w:r w:rsidR="00CE3B8E">
              <w:rPr>
                <w:color w:val="000000"/>
                <w:lang w:eastAsia="uk-UA"/>
              </w:rPr>
              <w:t xml:space="preserve">них </w:t>
            </w:r>
            <w:r w:rsidR="00261E3B">
              <w:rPr>
                <w:color w:val="000000"/>
                <w:lang w:eastAsia="uk-UA"/>
              </w:rPr>
              <w:t>пропозиці</w:t>
            </w:r>
            <w:r w:rsidR="00CE3B8E">
              <w:rPr>
                <w:color w:val="000000"/>
                <w:lang w:eastAsia="uk-UA"/>
              </w:rPr>
              <w:t>й, аналізу ринку та з врахуванням максимальної економії закупівлі</w:t>
            </w:r>
            <w:r w:rsidR="00261E3B">
              <w:rPr>
                <w:color w:val="000000"/>
                <w:lang w:eastAsia="uk-UA"/>
              </w:rPr>
              <w:t>.</w:t>
            </w:r>
          </w:p>
          <w:p w14:paraId="3DF58E53" w14:textId="1122D60E" w:rsidR="00261E3B" w:rsidRPr="00261E3B" w:rsidRDefault="004849BE" w:rsidP="00261E3B">
            <w:pPr>
              <w:rPr>
                <w:color w:val="000000"/>
                <w:lang w:eastAsia="uk-UA"/>
              </w:rPr>
            </w:pPr>
            <w:r w:rsidRPr="004849BE">
              <w:rPr>
                <w:color w:val="000000"/>
                <w:lang w:eastAsia="uk-UA"/>
              </w:rPr>
              <w:t xml:space="preserve">Вартість </w:t>
            </w:r>
            <w:r w:rsidRPr="00A776EF">
              <w:rPr>
                <w:color w:val="000000"/>
                <w:lang w:eastAsia="uk-UA"/>
              </w:rPr>
              <w:t xml:space="preserve">закупівлі: </w:t>
            </w:r>
            <w:r w:rsidR="005B26AD" w:rsidRPr="005B26AD">
              <w:rPr>
                <w:color w:val="000000"/>
                <w:lang w:eastAsia="uk-UA"/>
              </w:rPr>
              <w:t xml:space="preserve">2 910 163 грн., 50 коп. (Два мільйони дев’ятсот </w:t>
            </w:r>
            <w:proofErr w:type="spellStart"/>
            <w:r w:rsidR="005B26AD" w:rsidRPr="005B26AD">
              <w:rPr>
                <w:color w:val="000000"/>
                <w:lang w:eastAsia="uk-UA"/>
              </w:rPr>
              <w:t>десят</w:t>
            </w:r>
            <w:proofErr w:type="spellEnd"/>
            <w:r w:rsidR="005B26AD" w:rsidRPr="005B26AD">
              <w:rPr>
                <w:color w:val="000000"/>
                <w:lang w:eastAsia="uk-UA"/>
              </w:rPr>
              <w:t xml:space="preserve"> тисяч сто шістдесят три гривні 50 копійок), з ПДВ.</w:t>
            </w:r>
            <w:bookmarkStart w:id="0" w:name="_GoBack"/>
            <w:bookmarkEnd w:id="0"/>
            <w:r w:rsidR="003C0FB3" w:rsidRPr="003C0FB3">
              <w:rPr>
                <w:color w:val="000000"/>
                <w:lang w:eastAsia="uk-UA"/>
              </w:rPr>
              <w:t xml:space="preserve">    </w:t>
            </w:r>
          </w:p>
          <w:p w14:paraId="1AEE276B" w14:textId="34EE8874" w:rsidR="004849BE" w:rsidRPr="004849BE" w:rsidRDefault="004849BE" w:rsidP="00261E3B">
            <w:pPr>
              <w:spacing w:line="254" w:lineRule="auto"/>
              <w:jc w:val="both"/>
              <w:rPr>
                <w:lang w:eastAsia="uk-UA"/>
              </w:rPr>
            </w:pPr>
          </w:p>
        </w:tc>
      </w:tr>
    </w:tbl>
    <w:p w14:paraId="29E94E66" w14:textId="68E43949" w:rsidR="00733ECA" w:rsidRDefault="00D8326E" w:rsidP="0091295D">
      <w:pPr>
        <w:ind w:left="120"/>
        <w:jc w:val="center"/>
      </w:pPr>
      <w:r>
        <w:tab/>
      </w:r>
    </w:p>
    <w:p w14:paraId="688F1884" w14:textId="77777777" w:rsidR="00CE3B8E" w:rsidRPr="001E100F" w:rsidRDefault="00CE3B8E" w:rsidP="00CE3B8E">
      <w:pPr>
        <w:jc w:val="center"/>
        <w:outlineLvl w:val="0"/>
        <w:rPr>
          <w:b/>
          <w:sz w:val="28"/>
          <w:szCs w:val="28"/>
        </w:rPr>
      </w:pPr>
      <w:r w:rsidRPr="001E100F">
        <w:rPr>
          <w:b/>
          <w:sz w:val="28"/>
          <w:szCs w:val="28"/>
        </w:rPr>
        <w:t xml:space="preserve">МЕДИКО-ТЕХНІЧНІ ВИМОГИ </w:t>
      </w:r>
    </w:p>
    <w:p w14:paraId="54AC6482" w14:textId="77777777" w:rsidR="00CE3B8E" w:rsidRPr="001E100F" w:rsidRDefault="00CE3B8E" w:rsidP="00CE3B8E">
      <w:pPr>
        <w:spacing w:after="60"/>
        <w:jc w:val="center"/>
        <w:outlineLvl w:val="0"/>
        <w:rPr>
          <w:b/>
          <w:sz w:val="28"/>
          <w:szCs w:val="28"/>
        </w:rPr>
      </w:pPr>
      <w:r w:rsidRPr="001E100F">
        <w:rPr>
          <w:b/>
          <w:sz w:val="28"/>
          <w:szCs w:val="28"/>
        </w:rPr>
        <w:t>на закупівлю по предмету</w:t>
      </w:r>
      <w:r>
        <w:rPr>
          <w:b/>
          <w:sz w:val="28"/>
          <w:szCs w:val="28"/>
        </w:rPr>
        <w:t>:</w:t>
      </w:r>
    </w:p>
    <w:p w14:paraId="74989FEC" w14:textId="5D63DE53" w:rsidR="00CE3B8E" w:rsidRPr="003623C4" w:rsidRDefault="007D6775" w:rsidP="000B2F17">
      <w:pPr>
        <w:pStyle w:val="rvps2"/>
        <w:shd w:val="clear" w:color="auto" w:fill="FFFFFF"/>
        <w:jc w:val="center"/>
        <w:textAlignment w:val="baseline"/>
        <w:rPr>
          <w:b/>
          <w:color w:val="000000"/>
          <w:sz w:val="22"/>
          <w:szCs w:val="22"/>
        </w:rPr>
      </w:pPr>
      <w:r w:rsidRPr="007D6775">
        <w:rPr>
          <w:b/>
          <w:color w:val="000000"/>
          <w:sz w:val="22"/>
          <w:szCs w:val="22"/>
        </w:rPr>
        <w:t xml:space="preserve">Реагенти для </w:t>
      </w:r>
      <w:proofErr w:type="spellStart"/>
      <w:r w:rsidRPr="007D6775">
        <w:rPr>
          <w:b/>
          <w:color w:val="000000"/>
          <w:sz w:val="22"/>
          <w:szCs w:val="22"/>
        </w:rPr>
        <w:t>онкогенетичних</w:t>
      </w:r>
      <w:proofErr w:type="spellEnd"/>
      <w:r w:rsidRPr="007D6775">
        <w:rPr>
          <w:b/>
          <w:color w:val="000000"/>
          <w:sz w:val="22"/>
          <w:szCs w:val="22"/>
        </w:rPr>
        <w:t xml:space="preserve"> досліджень – код ДК 021:2015 – 33690000-3 - Лікарські засоби різні (Набір для виділення </w:t>
      </w:r>
      <w:proofErr w:type="spellStart"/>
      <w:r w:rsidRPr="007D6775">
        <w:rPr>
          <w:b/>
          <w:color w:val="000000"/>
          <w:sz w:val="22"/>
          <w:szCs w:val="22"/>
        </w:rPr>
        <w:t>геномної</w:t>
      </w:r>
      <w:proofErr w:type="spellEnd"/>
      <w:r w:rsidRPr="007D6775">
        <w:rPr>
          <w:b/>
          <w:color w:val="000000"/>
          <w:sz w:val="22"/>
          <w:szCs w:val="22"/>
        </w:rPr>
        <w:t xml:space="preserve"> ДНК з крові – код ДК 021:2015 – 33696000-5 - Реактиви та контрастні речовини, код НК 024:2023 – 52521 - Екстракція/ізоляція нуклеїнових кислот, набір IVD (діагностика </w:t>
      </w:r>
      <w:proofErr w:type="spellStart"/>
      <w:r w:rsidRPr="007D6775">
        <w:rPr>
          <w:b/>
          <w:color w:val="000000"/>
          <w:sz w:val="22"/>
          <w:szCs w:val="22"/>
        </w:rPr>
        <w:t>in</w:t>
      </w:r>
      <w:proofErr w:type="spellEnd"/>
      <w:r w:rsidRPr="007D6775">
        <w:rPr>
          <w:b/>
          <w:color w:val="000000"/>
          <w:sz w:val="22"/>
          <w:szCs w:val="22"/>
        </w:rPr>
        <w:t xml:space="preserve"> </w:t>
      </w:r>
      <w:proofErr w:type="spellStart"/>
      <w:r w:rsidRPr="007D6775">
        <w:rPr>
          <w:b/>
          <w:color w:val="000000"/>
          <w:sz w:val="22"/>
          <w:szCs w:val="22"/>
        </w:rPr>
        <w:t>vitro</w:t>
      </w:r>
      <w:proofErr w:type="spellEnd"/>
      <w:r w:rsidRPr="007D6775">
        <w:rPr>
          <w:b/>
          <w:color w:val="000000"/>
          <w:sz w:val="22"/>
          <w:szCs w:val="22"/>
        </w:rPr>
        <w:t xml:space="preserve">), код – НК 031:2024 – W0105900101 РЕАКТИВИ ДЛЯ ЕКСТРАКЦІЇ І ПІДГОТОВКИ ДНК ТА/АБО РНК: БАКТЕРІЇ ТА/АБО ВІРУСИ;  Набір для виділення ДНК з крові – код ДК 021:2015 – 33696000-5 - Реактиви та контрастні речовини, код НК 024:2023 – 52521 - Екстракція/ізоляція нуклеїнових кислот, набір IVD (діагностика </w:t>
      </w:r>
      <w:proofErr w:type="spellStart"/>
      <w:r w:rsidRPr="007D6775">
        <w:rPr>
          <w:b/>
          <w:color w:val="000000"/>
          <w:sz w:val="22"/>
          <w:szCs w:val="22"/>
        </w:rPr>
        <w:t>in</w:t>
      </w:r>
      <w:proofErr w:type="spellEnd"/>
      <w:r w:rsidRPr="007D6775">
        <w:rPr>
          <w:b/>
          <w:color w:val="000000"/>
          <w:sz w:val="22"/>
          <w:szCs w:val="22"/>
        </w:rPr>
        <w:t xml:space="preserve"> </w:t>
      </w:r>
      <w:proofErr w:type="spellStart"/>
      <w:r w:rsidRPr="007D6775">
        <w:rPr>
          <w:b/>
          <w:color w:val="000000"/>
          <w:sz w:val="22"/>
          <w:szCs w:val="22"/>
        </w:rPr>
        <w:t>vitro</w:t>
      </w:r>
      <w:proofErr w:type="spellEnd"/>
      <w:r w:rsidRPr="007D6775">
        <w:rPr>
          <w:b/>
          <w:color w:val="000000"/>
          <w:sz w:val="22"/>
          <w:szCs w:val="22"/>
        </w:rPr>
        <w:t xml:space="preserve">), код – НК 031:2024 – W0105900101 РЕАКТИВИ ДЛЯ ЕКСТРАКЦІЇ І ПІДГОТОВКИ ДНК ТА/АБО РНК: БАКТЕРІЇ ТА/АБО ВІРУСИ;  </w:t>
      </w:r>
      <w:proofErr w:type="spellStart"/>
      <w:r w:rsidRPr="007D6775">
        <w:rPr>
          <w:b/>
          <w:color w:val="000000"/>
          <w:sz w:val="22"/>
          <w:szCs w:val="22"/>
        </w:rPr>
        <w:t>Набiр</w:t>
      </w:r>
      <w:proofErr w:type="spellEnd"/>
      <w:r w:rsidRPr="007D6775">
        <w:rPr>
          <w:b/>
          <w:color w:val="000000"/>
          <w:sz w:val="22"/>
          <w:szCs w:val="22"/>
        </w:rPr>
        <w:t xml:space="preserve"> </w:t>
      </w:r>
      <w:proofErr w:type="spellStart"/>
      <w:r w:rsidRPr="007D6775">
        <w:rPr>
          <w:b/>
          <w:color w:val="000000"/>
          <w:sz w:val="22"/>
          <w:szCs w:val="22"/>
        </w:rPr>
        <w:t>реактивiв</w:t>
      </w:r>
      <w:proofErr w:type="spellEnd"/>
      <w:r w:rsidRPr="007D6775">
        <w:rPr>
          <w:b/>
          <w:color w:val="000000"/>
          <w:sz w:val="22"/>
          <w:szCs w:val="22"/>
        </w:rPr>
        <w:t xml:space="preserve"> для проведення </w:t>
      </w:r>
      <w:proofErr w:type="spellStart"/>
      <w:r w:rsidRPr="007D6775">
        <w:rPr>
          <w:b/>
          <w:color w:val="000000"/>
          <w:sz w:val="22"/>
          <w:szCs w:val="22"/>
        </w:rPr>
        <w:t>кiлькiсноi</w:t>
      </w:r>
      <w:proofErr w:type="spellEnd"/>
      <w:r w:rsidRPr="007D6775">
        <w:rPr>
          <w:b/>
          <w:color w:val="000000"/>
          <w:sz w:val="22"/>
          <w:szCs w:val="22"/>
        </w:rPr>
        <w:t xml:space="preserve"> ПЛР з буфером та ферментом – код ДК 021:2015 – 33696000-5 - Реактиви та контрастні речовини, код НК 024:2023 – 62623- Реагент для ампліфікації нуклеїнових кислот IVD (діагностика </w:t>
      </w:r>
      <w:proofErr w:type="spellStart"/>
      <w:r w:rsidRPr="007D6775">
        <w:rPr>
          <w:b/>
          <w:color w:val="000000"/>
          <w:sz w:val="22"/>
          <w:szCs w:val="22"/>
        </w:rPr>
        <w:t>in</w:t>
      </w:r>
      <w:proofErr w:type="spellEnd"/>
      <w:r w:rsidRPr="007D6775">
        <w:rPr>
          <w:b/>
          <w:color w:val="000000"/>
          <w:sz w:val="22"/>
          <w:szCs w:val="22"/>
        </w:rPr>
        <w:t xml:space="preserve"> </w:t>
      </w:r>
      <w:proofErr w:type="spellStart"/>
      <w:r w:rsidRPr="007D6775">
        <w:rPr>
          <w:b/>
          <w:color w:val="000000"/>
          <w:sz w:val="22"/>
          <w:szCs w:val="22"/>
        </w:rPr>
        <w:t>vitro</w:t>
      </w:r>
      <w:proofErr w:type="spellEnd"/>
      <w:r w:rsidRPr="007D6775">
        <w:rPr>
          <w:b/>
          <w:color w:val="000000"/>
          <w:sz w:val="22"/>
          <w:szCs w:val="22"/>
        </w:rPr>
        <w:t xml:space="preserve">), код – НК 031:2024 – W0105900101 РЕАКТИВИ ДЛЯ ЕКСТРАКЦІЇ І ПІДГОТОВКИ ДНК ТА/АБО РНК: БАКТЕРІЇ ТА/АБО ВІРУСИ; Маркер для моніторингу – код ДК 021:2015 – 33696000-5 - Реактиви та контрастні речовини, код НК 024:2023 – 62623- Реагент для ампліфікації нуклеїнових кислот IVD (діагностика </w:t>
      </w:r>
      <w:proofErr w:type="spellStart"/>
      <w:r w:rsidRPr="007D6775">
        <w:rPr>
          <w:b/>
          <w:color w:val="000000"/>
          <w:sz w:val="22"/>
          <w:szCs w:val="22"/>
        </w:rPr>
        <w:t>in</w:t>
      </w:r>
      <w:proofErr w:type="spellEnd"/>
      <w:r w:rsidRPr="007D6775">
        <w:rPr>
          <w:b/>
          <w:color w:val="000000"/>
          <w:sz w:val="22"/>
          <w:szCs w:val="22"/>
        </w:rPr>
        <w:t xml:space="preserve"> </w:t>
      </w:r>
      <w:proofErr w:type="spellStart"/>
      <w:r w:rsidRPr="007D6775">
        <w:rPr>
          <w:b/>
          <w:color w:val="000000"/>
          <w:sz w:val="22"/>
          <w:szCs w:val="22"/>
        </w:rPr>
        <w:t>vitro</w:t>
      </w:r>
      <w:proofErr w:type="spellEnd"/>
      <w:r w:rsidRPr="007D6775">
        <w:rPr>
          <w:b/>
          <w:color w:val="000000"/>
          <w:sz w:val="22"/>
          <w:szCs w:val="22"/>
        </w:rPr>
        <w:t>), код – НК 031:2024 – W0105900101 РЕАКТИВИ ДЛЯ ЕКСТРАКЦІЇ І ПІДГОТОВКИ ДНК ТА/АБО РНК: БАКТЕРІЇ ТА/АБО ВІРУСИ)</w:t>
      </w:r>
    </w:p>
    <w:p w14:paraId="1E3C12A1" w14:textId="77777777" w:rsidR="00CE3B8E" w:rsidRPr="003623C4" w:rsidRDefault="00CE3B8E" w:rsidP="00CE3B8E">
      <w:pPr>
        <w:pStyle w:val="rvps2"/>
        <w:shd w:val="clear" w:color="auto" w:fill="FFFFFF"/>
        <w:jc w:val="both"/>
        <w:textAlignment w:val="baseline"/>
        <w:rPr>
          <w:sz w:val="22"/>
          <w:szCs w:val="22"/>
          <w:lang w:eastAsia="en-US"/>
        </w:rPr>
      </w:pPr>
      <w:r w:rsidRPr="003623C4">
        <w:rPr>
          <w:b/>
          <w:sz w:val="22"/>
          <w:szCs w:val="22"/>
          <w:lang w:eastAsia="en-US"/>
        </w:rPr>
        <w:lastRenderedPageBreak/>
        <w:t>Місце поставки товару</w:t>
      </w:r>
      <w:r w:rsidRPr="003623C4">
        <w:rPr>
          <w:b/>
          <w:bCs/>
          <w:caps/>
          <w:color w:val="000000"/>
          <w:sz w:val="22"/>
          <w:szCs w:val="22"/>
        </w:rPr>
        <w:t xml:space="preserve">: </w:t>
      </w:r>
      <w:r w:rsidRPr="003623C4">
        <w:rPr>
          <w:sz w:val="22"/>
          <w:szCs w:val="22"/>
          <w:lang w:eastAsia="en-US"/>
        </w:rPr>
        <w:t xml:space="preserve">м. Київ, вул. В. Чорновола, 28 /1, ДНП «НДСЛ "Охматдит" МОЗ України </w:t>
      </w:r>
    </w:p>
    <w:p w14:paraId="01A36191" w14:textId="77777777" w:rsidR="00CE3B8E" w:rsidRPr="003623C4" w:rsidRDefault="00CE3B8E" w:rsidP="00CE3B8E">
      <w:pPr>
        <w:pStyle w:val="rvps2"/>
        <w:shd w:val="clear" w:color="auto" w:fill="FFFFFF"/>
        <w:jc w:val="right"/>
        <w:textAlignment w:val="baseline"/>
        <w:rPr>
          <w:b/>
          <w:color w:val="000000"/>
          <w:sz w:val="22"/>
          <w:szCs w:val="22"/>
        </w:rPr>
      </w:pPr>
      <w:r w:rsidRPr="003623C4">
        <w:rPr>
          <w:b/>
          <w:color w:val="000000"/>
          <w:sz w:val="22"/>
          <w:szCs w:val="22"/>
        </w:rPr>
        <w:t xml:space="preserve">                                                                                                                                   Таблиця №1</w:t>
      </w:r>
    </w:p>
    <w:tbl>
      <w:tblPr>
        <w:tblStyle w:val="a9"/>
        <w:tblW w:w="0" w:type="auto"/>
        <w:jc w:val="center"/>
        <w:tblLook w:val="04A0" w:firstRow="1" w:lastRow="0" w:firstColumn="1" w:lastColumn="0" w:noHBand="0" w:noVBand="1"/>
      </w:tblPr>
      <w:tblGrid>
        <w:gridCol w:w="469"/>
        <w:gridCol w:w="1973"/>
        <w:gridCol w:w="2247"/>
        <w:gridCol w:w="3556"/>
        <w:gridCol w:w="746"/>
        <w:gridCol w:w="661"/>
      </w:tblGrid>
      <w:tr w:rsidR="007D6775" w:rsidRPr="00915619" w14:paraId="6E0B92BE" w14:textId="77777777" w:rsidTr="00D06135">
        <w:trPr>
          <w:jc w:val="center"/>
        </w:trPr>
        <w:tc>
          <w:tcPr>
            <w:tcW w:w="469" w:type="dxa"/>
            <w:vAlign w:val="center"/>
          </w:tcPr>
          <w:p w14:paraId="31DDE33C" w14:textId="77777777" w:rsidR="007D6775" w:rsidRPr="00915619" w:rsidRDefault="007D6775" w:rsidP="00D06135">
            <w:pPr>
              <w:jc w:val="center"/>
              <w:rPr>
                <w:b/>
                <w:color w:val="002060"/>
                <w:sz w:val="21"/>
                <w:szCs w:val="21"/>
              </w:rPr>
            </w:pPr>
            <w:r w:rsidRPr="00915619">
              <w:rPr>
                <w:b/>
                <w:color w:val="002060"/>
                <w:sz w:val="21"/>
                <w:szCs w:val="21"/>
              </w:rPr>
              <w:t>№</w:t>
            </w:r>
          </w:p>
        </w:tc>
        <w:tc>
          <w:tcPr>
            <w:tcW w:w="1892" w:type="dxa"/>
            <w:vAlign w:val="center"/>
          </w:tcPr>
          <w:p w14:paraId="2863536F" w14:textId="77777777" w:rsidR="007D6775" w:rsidRPr="00915619" w:rsidRDefault="007D6775" w:rsidP="00D06135">
            <w:pPr>
              <w:jc w:val="center"/>
              <w:rPr>
                <w:b/>
                <w:color w:val="002060"/>
                <w:sz w:val="21"/>
                <w:szCs w:val="21"/>
              </w:rPr>
            </w:pPr>
            <w:r w:rsidRPr="00915619">
              <w:rPr>
                <w:b/>
                <w:color w:val="002060"/>
                <w:sz w:val="21"/>
                <w:szCs w:val="21"/>
              </w:rPr>
              <w:t>Код та назва за НК 024:2023</w:t>
            </w:r>
          </w:p>
          <w:p w14:paraId="05848C9D" w14:textId="77777777" w:rsidR="007D6775" w:rsidRPr="00915619" w:rsidRDefault="007D6775" w:rsidP="00D06135">
            <w:pPr>
              <w:jc w:val="center"/>
              <w:rPr>
                <w:b/>
                <w:color w:val="002060"/>
                <w:sz w:val="21"/>
                <w:szCs w:val="21"/>
              </w:rPr>
            </w:pPr>
            <w:r w:rsidRPr="00915619">
              <w:rPr>
                <w:b/>
                <w:color w:val="002060"/>
                <w:sz w:val="21"/>
                <w:szCs w:val="21"/>
              </w:rPr>
              <w:t>/</w:t>
            </w:r>
          </w:p>
          <w:p w14:paraId="49131ADB" w14:textId="77777777" w:rsidR="007D6775" w:rsidRPr="00915619" w:rsidRDefault="007D6775" w:rsidP="00D06135">
            <w:pPr>
              <w:jc w:val="center"/>
              <w:rPr>
                <w:b/>
                <w:color w:val="002060"/>
                <w:sz w:val="21"/>
                <w:szCs w:val="21"/>
              </w:rPr>
            </w:pPr>
            <w:r w:rsidRPr="00915619">
              <w:rPr>
                <w:b/>
                <w:color w:val="002060"/>
                <w:sz w:val="21"/>
                <w:szCs w:val="21"/>
              </w:rPr>
              <w:t>Код та назва за НК 031:2024</w:t>
            </w:r>
          </w:p>
        </w:tc>
        <w:tc>
          <w:tcPr>
            <w:tcW w:w="2247" w:type="dxa"/>
            <w:vAlign w:val="center"/>
          </w:tcPr>
          <w:p w14:paraId="7CFA29C2" w14:textId="77777777" w:rsidR="007D6775" w:rsidRPr="00915619" w:rsidRDefault="007D6775" w:rsidP="00D06135">
            <w:pPr>
              <w:jc w:val="center"/>
              <w:rPr>
                <w:b/>
                <w:color w:val="002060"/>
                <w:sz w:val="21"/>
                <w:szCs w:val="21"/>
              </w:rPr>
            </w:pPr>
            <w:r w:rsidRPr="00915619">
              <w:rPr>
                <w:b/>
                <w:color w:val="002060"/>
                <w:sz w:val="21"/>
                <w:szCs w:val="21"/>
              </w:rPr>
              <w:t>Найменування товару</w:t>
            </w:r>
          </w:p>
        </w:tc>
        <w:tc>
          <w:tcPr>
            <w:tcW w:w="3556" w:type="dxa"/>
            <w:vAlign w:val="center"/>
          </w:tcPr>
          <w:p w14:paraId="2420EE64" w14:textId="77777777" w:rsidR="007D6775" w:rsidRPr="00915619" w:rsidRDefault="007D6775" w:rsidP="00D06135">
            <w:pPr>
              <w:jc w:val="center"/>
              <w:rPr>
                <w:b/>
                <w:color w:val="002060"/>
                <w:sz w:val="21"/>
                <w:szCs w:val="21"/>
              </w:rPr>
            </w:pPr>
            <w:r w:rsidRPr="00915619">
              <w:rPr>
                <w:b/>
                <w:color w:val="002060"/>
                <w:sz w:val="21"/>
                <w:szCs w:val="21"/>
              </w:rPr>
              <w:t>Технічні вимоги</w:t>
            </w:r>
          </w:p>
        </w:tc>
        <w:tc>
          <w:tcPr>
            <w:tcW w:w="746" w:type="dxa"/>
            <w:vAlign w:val="center"/>
          </w:tcPr>
          <w:p w14:paraId="1E662FFF" w14:textId="77777777" w:rsidR="007D6775" w:rsidRPr="00915619" w:rsidRDefault="007D6775" w:rsidP="00D06135">
            <w:pPr>
              <w:jc w:val="center"/>
              <w:rPr>
                <w:b/>
                <w:color w:val="002060"/>
                <w:sz w:val="21"/>
                <w:szCs w:val="21"/>
              </w:rPr>
            </w:pPr>
            <w:r w:rsidRPr="00915619">
              <w:rPr>
                <w:b/>
                <w:color w:val="002060"/>
                <w:sz w:val="21"/>
                <w:szCs w:val="21"/>
              </w:rPr>
              <w:t xml:space="preserve">Од. </w:t>
            </w:r>
            <w:proofErr w:type="spellStart"/>
            <w:r w:rsidRPr="00915619">
              <w:rPr>
                <w:b/>
                <w:color w:val="002060"/>
                <w:sz w:val="21"/>
                <w:szCs w:val="21"/>
              </w:rPr>
              <w:t>вим</w:t>
            </w:r>
            <w:proofErr w:type="spellEnd"/>
          </w:p>
        </w:tc>
        <w:tc>
          <w:tcPr>
            <w:tcW w:w="661" w:type="dxa"/>
            <w:vAlign w:val="center"/>
          </w:tcPr>
          <w:p w14:paraId="514C0FEB" w14:textId="77777777" w:rsidR="007D6775" w:rsidRPr="00915619" w:rsidRDefault="007D6775" w:rsidP="00D06135">
            <w:pPr>
              <w:jc w:val="center"/>
              <w:rPr>
                <w:b/>
                <w:color w:val="002060"/>
                <w:sz w:val="21"/>
                <w:szCs w:val="21"/>
              </w:rPr>
            </w:pPr>
            <w:r w:rsidRPr="00915619">
              <w:rPr>
                <w:b/>
                <w:color w:val="002060"/>
                <w:sz w:val="21"/>
                <w:szCs w:val="21"/>
              </w:rPr>
              <w:t>К-сть</w:t>
            </w:r>
          </w:p>
        </w:tc>
      </w:tr>
      <w:tr w:rsidR="007D6775" w:rsidRPr="00915619" w14:paraId="4D034D77" w14:textId="77777777" w:rsidTr="00D06135">
        <w:trPr>
          <w:jc w:val="center"/>
        </w:trPr>
        <w:tc>
          <w:tcPr>
            <w:tcW w:w="469" w:type="dxa"/>
            <w:vAlign w:val="center"/>
          </w:tcPr>
          <w:p w14:paraId="4D098433" w14:textId="77777777" w:rsidR="007D6775" w:rsidRPr="00915619" w:rsidRDefault="007D6775" w:rsidP="00D06135">
            <w:pPr>
              <w:jc w:val="center"/>
              <w:rPr>
                <w:bCs/>
                <w:color w:val="000000" w:themeColor="text1"/>
                <w:sz w:val="21"/>
                <w:szCs w:val="21"/>
                <w:lang w:val="en-US"/>
              </w:rPr>
            </w:pPr>
            <w:r w:rsidRPr="00915619">
              <w:rPr>
                <w:bCs/>
                <w:color w:val="000000" w:themeColor="text1"/>
                <w:sz w:val="21"/>
                <w:szCs w:val="21"/>
                <w:lang w:val="en-US"/>
              </w:rPr>
              <w:t>1</w:t>
            </w:r>
          </w:p>
        </w:tc>
        <w:tc>
          <w:tcPr>
            <w:tcW w:w="1892" w:type="dxa"/>
            <w:vAlign w:val="center"/>
          </w:tcPr>
          <w:p w14:paraId="01217811" w14:textId="77777777" w:rsidR="007D6775" w:rsidRPr="00915619" w:rsidRDefault="007D6775" w:rsidP="00D06135">
            <w:pPr>
              <w:jc w:val="center"/>
              <w:rPr>
                <w:bCs/>
                <w:sz w:val="21"/>
                <w:szCs w:val="21"/>
              </w:rPr>
            </w:pPr>
            <w:r w:rsidRPr="00915619">
              <w:rPr>
                <w:bCs/>
                <w:sz w:val="21"/>
                <w:szCs w:val="21"/>
              </w:rPr>
              <w:t xml:space="preserve">52521 - Екстракція/ізоляція нуклеїнових кислот, набір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7C07C7FD" w14:textId="77777777" w:rsidR="007D6775" w:rsidRPr="00915619" w:rsidRDefault="007D6775" w:rsidP="00D06135">
            <w:pPr>
              <w:jc w:val="center"/>
              <w:rPr>
                <w:bCs/>
                <w:sz w:val="21"/>
                <w:szCs w:val="21"/>
              </w:rPr>
            </w:pPr>
            <w:r w:rsidRPr="00915619">
              <w:rPr>
                <w:bCs/>
                <w:sz w:val="21"/>
                <w:szCs w:val="21"/>
              </w:rPr>
              <w:t>/</w:t>
            </w:r>
          </w:p>
          <w:p w14:paraId="51902E5F" w14:textId="77777777" w:rsidR="007D6775" w:rsidRPr="00915619" w:rsidRDefault="007D6775" w:rsidP="00D06135">
            <w:pPr>
              <w:jc w:val="center"/>
              <w:rPr>
                <w:bCs/>
                <w:sz w:val="21"/>
                <w:szCs w:val="21"/>
              </w:rPr>
            </w:pPr>
            <w:r w:rsidRPr="00CF2758">
              <w:rPr>
                <w:bCs/>
                <w:sz w:val="21"/>
                <w:szCs w:val="21"/>
              </w:rPr>
              <w:t>W0105900101 -Реактиви для екстракції і підготовки ДНК та/або РНК: бактерії та/або віруси</w:t>
            </w:r>
          </w:p>
        </w:tc>
        <w:tc>
          <w:tcPr>
            <w:tcW w:w="2247" w:type="dxa"/>
            <w:vAlign w:val="center"/>
          </w:tcPr>
          <w:p w14:paraId="234FC276"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Набір для виділення </w:t>
            </w:r>
            <w:proofErr w:type="spellStart"/>
            <w:r w:rsidRPr="00915619">
              <w:rPr>
                <w:bCs/>
                <w:color w:val="000000" w:themeColor="text1"/>
                <w:sz w:val="21"/>
                <w:szCs w:val="21"/>
              </w:rPr>
              <w:t>геномної</w:t>
            </w:r>
            <w:proofErr w:type="spellEnd"/>
            <w:r w:rsidRPr="00915619">
              <w:rPr>
                <w:bCs/>
                <w:color w:val="000000" w:themeColor="text1"/>
                <w:sz w:val="21"/>
                <w:szCs w:val="21"/>
              </w:rPr>
              <w:t xml:space="preserve"> ДНК з крові </w:t>
            </w:r>
            <w:proofErr w:type="spellStart"/>
            <w:r w:rsidRPr="00915619">
              <w:rPr>
                <w:bCs/>
                <w:color w:val="000000" w:themeColor="text1"/>
                <w:sz w:val="21"/>
                <w:szCs w:val="21"/>
              </w:rPr>
              <w:t>NucleoSpin</w:t>
            </w:r>
            <w:proofErr w:type="spellEnd"/>
            <w:r w:rsidRPr="00915619">
              <w:rPr>
                <w:bCs/>
                <w:color w:val="000000" w:themeColor="text1"/>
                <w:sz w:val="21"/>
                <w:szCs w:val="21"/>
              </w:rPr>
              <w:t xml:space="preserve"> </w:t>
            </w:r>
            <w:proofErr w:type="spellStart"/>
            <w:r w:rsidRPr="00915619">
              <w:rPr>
                <w:bCs/>
                <w:color w:val="000000" w:themeColor="text1"/>
                <w:sz w:val="21"/>
                <w:szCs w:val="21"/>
              </w:rPr>
              <w:t>Dx</w:t>
            </w:r>
            <w:proofErr w:type="spellEnd"/>
            <w:r w:rsidRPr="00915619">
              <w:rPr>
                <w:bCs/>
                <w:color w:val="000000" w:themeColor="text1"/>
                <w:sz w:val="21"/>
                <w:szCs w:val="21"/>
              </w:rPr>
              <w:t xml:space="preserve"> </w:t>
            </w:r>
            <w:proofErr w:type="spellStart"/>
            <w:r w:rsidRPr="00915619">
              <w:rPr>
                <w:bCs/>
                <w:color w:val="000000" w:themeColor="text1"/>
                <w:sz w:val="21"/>
                <w:szCs w:val="21"/>
              </w:rPr>
              <w:t>Blood</w:t>
            </w:r>
            <w:proofErr w:type="spellEnd"/>
            <w:r w:rsidRPr="00915619">
              <w:rPr>
                <w:bCs/>
                <w:color w:val="000000" w:themeColor="text1"/>
                <w:sz w:val="21"/>
                <w:szCs w:val="21"/>
              </w:rPr>
              <w:t xml:space="preserve"> на 250 виділень</w:t>
            </w:r>
          </w:p>
        </w:tc>
        <w:tc>
          <w:tcPr>
            <w:tcW w:w="3556" w:type="dxa"/>
            <w:vAlign w:val="center"/>
          </w:tcPr>
          <w:p w14:paraId="45E3FB70"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Призначення: виділення </w:t>
            </w:r>
            <w:proofErr w:type="spellStart"/>
            <w:r w:rsidRPr="00915619">
              <w:rPr>
                <w:bCs/>
                <w:color w:val="000000" w:themeColor="text1"/>
                <w:sz w:val="21"/>
                <w:szCs w:val="21"/>
              </w:rPr>
              <w:t>геномної</w:t>
            </w:r>
            <w:proofErr w:type="spellEnd"/>
            <w:r w:rsidRPr="00915619">
              <w:rPr>
                <w:bCs/>
                <w:color w:val="000000" w:themeColor="text1"/>
                <w:sz w:val="21"/>
                <w:szCs w:val="21"/>
              </w:rPr>
              <w:t xml:space="preserve"> ДНК зі свіжої та замороженої цільної крові людини. Метод виділення ДНК: спін-колонки з силікатною мембраною. Тип зразків: свіжа або заморожена цільна кров людини. Типова концентрація ДНК: 40-60 </w:t>
            </w:r>
            <w:proofErr w:type="spellStart"/>
            <w:r w:rsidRPr="00915619">
              <w:rPr>
                <w:bCs/>
                <w:color w:val="000000" w:themeColor="text1"/>
                <w:sz w:val="21"/>
                <w:szCs w:val="21"/>
              </w:rPr>
              <w:t>нг</w:t>
            </w:r>
            <w:proofErr w:type="spellEnd"/>
            <w:r w:rsidRPr="00915619">
              <w:rPr>
                <w:bCs/>
                <w:color w:val="000000" w:themeColor="text1"/>
                <w:sz w:val="21"/>
                <w:szCs w:val="21"/>
              </w:rPr>
              <w:t>/</w:t>
            </w:r>
            <w:proofErr w:type="spellStart"/>
            <w:r w:rsidRPr="00915619">
              <w:rPr>
                <w:bCs/>
                <w:color w:val="000000" w:themeColor="text1"/>
                <w:sz w:val="21"/>
                <w:szCs w:val="21"/>
              </w:rPr>
              <w:t>мкл</w:t>
            </w:r>
            <w:proofErr w:type="spellEnd"/>
            <w:r w:rsidRPr="00915619">
              <w:rPr>
                <w:bCs/>
                <w:color w:val="000000" w:themeColor="text1"/>
                <w:sz w:val="21"/>
                <w:szCs w:val="21"/>
              </w:rPr>
              <w:t xml:space="preserve">. Об’єм </w:t>
            </w:r>
            <w:proofErr w:type="spellStart"/>
            <w:r w:rsidRPr="00915619">
              <w:rPr>
                <w:bCs/>
                <w:color w:val="000000" w:themeColor="text1"/>
                <w:sz w:val="21"/>
                <w:szCs w:val="21"/>
              </w:rPr>
              <w:t>елюції</w:t>
            </w:r>
            <w:proofErr w:type="spellEnd"/>
            <w:r w:rsidRPr="00915619">
              <w:rPr>
                <w:bCs/>
                <w:color w:val="000000" w:themeColor="text1"/>
                <w:sz w:val="21"/>
                <w:szCs w:val="21"/>
              </w:rPr>
              <w:t xml:space="preserve">: 50-200 </w:t>
            </w:r>
            <w:proofErr w:type="spellStart"/>
            <w:r w:rsidRPr="00915619">
              <w:rPr>
                <w:bCs/>
                <w:color w:val="000000" w:themeColor="text1"/>
                <w:sz w:val="21"/>
                <w:szCs w:val="21"/>
              </w:rPr>
              <w:t>мкл</w:t>
            </w:r>
            <w:proofErr w:type="spellEnd"/>
            <w:r w:rsidRPr="00915619">
              <w:rPr>
                <w:bCs/>
                <w:color w:val="000000" w:themeColor="text1"/>
                <w:sz w:val="21"/>
                <w:szCs w:val="21"/>
              </w:rPr>
              <w:t xml:space="preserve">. Чистота при A260/A280: 1.9–2.1. Типовий вихід ДНК: 3-5 </w:t>
            </w:r>
            <w:proofErr w:type="spellStart"/>
            <w:r w:rsidRPr="00915619">
              <w:rPr>
                <w:bCs/>
                <w:color w:val="000000" w:themeColor="text1"/>
                <w:sz w:val="21"/>
                <w:szCs w:val="21"/>
              </w:rPr>
              <w:t>мкг</w:t>
            </w:r>
            <w:proofErr w:type="spellEnd"/>
            <w:r w:rsidRPr="00915619">
              <w:rPr>
                <w:bCs/>
                <w:color w:val="000000" w:themeColor="text1"/>
                <w:sz w:val="21"/>
                <w:szCs w:val="21"/>
              </w:rPr>
              <w:t xml:space="preserve">. Об’єм зразка: 200 </w:t>
            </w:r>
            <w:proofErr w:type="spellStart"/>
            <w:r w:rsidRPr="00915619">
              <w:rPr>
                <w:bCs/>
                <w:color w:val="000000" w:themeColor="text1"/>
                <w:sz w:val="21"/>
                <w:szCs w:val="21"/>
              </w:rPr>
              <w:t>мкл</w:t>
            </w:r>
            <w:proofErr w:type="spellEnd"/>
            <w:r w:rsidRPr="00915619">
              <w:rPr>
                <w:bCs/>
                <w:color w:val="000000" w:themeColor="text1"/>
                <w:sz w:val="21"/>
                <w:szCs w:val="21"/>
              </w:rPr>
              <w:t>. Кількість виділень: не менше 250.</w:t>
            </w:r>
          </w:p>
        </w:tc>
        <w:tc>
          <w:tcPr>
            <w:tcW w:w="746" w:type="dxa"/>
            <w:vAlign w:val="center"/>
          </w:tcPr>
          <w:p w14:paraId="5631D7F8"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набір</w:t>
            </w:r>
          </w:p>
        </w:tc>
        <w:tc>
          <w:tcPr>
            <w:tcW w:w="661" w:type="dxa"/>
            <w:vAlign w:val="center"/>
          </w:tcPr>
          <w:p w14:paraId="51372E98"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3</w:t>
            </w:r>
          </w:p>
        </w:tc>
      </w:tr>
      <w:tr w:rsidR="007D6775" w:rsidRPr="00915619" w14:paraId="366F8226" w14:textId="77777777" w:rsidTr="00D06135">
        <w:trPr>
          <w:jc w:val="center"/>
        </w:trPr>
        <w:tc>
          <w:tcPr>
            <w:tcW w:w="469" w:type="dxa"/>
            <w:vAlign w:val="center"/>
          </w:tcPr>
          <w:p w14:paraId="12BFBCAE"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2</w:t>
            </w:r>
          </w:p>
        </w:tc>
        <w:tc>
          <w:tcPr>
            <w:tcW w:w="1892" w:type="dxa"/>
            <w:vAlign w:val="center"/>
          </w:tcPr>
          <w:p w14:paraId="60B608A5" w14:textId="77777777" w:rsidR="007D6775" w:rsidRPr="00915619" w:rsidRDefault="007D6775" w:rsidP="00D06135">
            <w:pPr>
              <w:jc w:val="center"/>
              <w:rPr>
                <w:bCs/>
                <w:sz w:val="21"/>
                <w:szCs w:val="21"/>
              </w:rPr>
            </w:pPr>
            <w:r w:rsidRPr="00915619">
              <w:rPr>
                <w:bCs/>
                <w:sz w:val="21"/>
                <w:szCs w:val="21"/>
              </w:rPr>
              <w:t>5252</w:t>
            </w:r>
            <w:r>
              <w:rPr>
                <w:bCs/>
                <w:sz w:val="21"/>
                <w:szCs w:val="21"/>
              </w:rPr>
              <w:t>1</w:t>
            </w:r>
            <w:r w:rsidRPr="00915619">
              <w:rPr>
                <w:bCs/>
                <w:sz w:val="21"/>
                <w:szCs w:val="21"/>
              </w:rPr>
              <w:t xml:space="preserve"> - Екстракція/ізоляція нуклеїнових кислот, набір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42768CF0" w14:textId="77777777" w:rsidR="007D6775" w:rsidRPr="00915619" w:rsidRDefault="007D6775" w:rsidP="00D06135">
            <w:pPr>
              <w:jc w:val="center"/>
              <w:rPr>
                <w:bCs/>
                <w:sz w:val="21"/>
                <w:szCs w:val="21"/>
              </w:rPr>
            </w:pPr>
            <w:r w:rsidRPr="00915619">
              <w:rPr>
                <w:bCs/>
                <w:sz w:val="21"/>
                <w:szCs w:val="21"/>
              </w:rPr>
              <w:t>/</w:t>
            </w:r>
          </w:p>
          <w:p w14:paraId="5909BBB6" w14:textId="77777777" w:rsidR="007D6775" w:rsidRPr="00915619" w:rsidRDefault="007D6775" w:rsidP="00D06135">
            <w:pPr>
              <w:jc w:val="center"/>
              <w:rPr>
                <w:bCs/>
                <w:sz w:val="21"/>
                <w:szCs w:val="21"/>
              </w:rPr>
            </w:pPr>
            <w:r w:rsidRPr="00CF2758">
              <w:rPr>
                <w:bCs/>
                <w:sz w:val="21"/>
                <w:szCs w:val="21"/>
              </w:rPr>
              <w:t>W0105900101 -Реактиви для екстракції і підготовки ДНК та/або РНК: бактерії та/або віруси</w:t>
            </w:r>
          </w:p>
        </w:tc>
        <w:tc>
          <w:tcPr>
            <w:tcW w:w="2247" w:type="dxa"/>
            <w:vAlign w:val="center"/>
          </w:tcPr>
          <w:p w14:paraId="65731DDD"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Набір для виділення ДНК з крові </w:t>
            </w:r>
            <w:proofErr w:type="spellStart"/>
            <w:r w:rsidRPr="00915619">
              <w:rPr>
                <w:bCs/>
                <w:color w:val="000000" w:themeColor="text1"/>
                <w:sz w:val="21"/>
                <w:szCs w:val="21"/>
              </w:rPr>
              <w:t>NucleoSpin</w:t>
            </w:r>
            <w:proofErr w:type="spellEnd"/>
            <w:r w:rsidRPr="00915619">
              <w:rPr>
                <w:bCs/>
                <w:color w:val="000000" w:themeColor="text1"/>
                <w:sz w:val="21"/>
                <w:szCs w:val="21"/>
              </w:rPr>
              <w:t xml:space="preserve"> </w:t>
            </w:r>
            <w:proofErr w:type="spellStart"/>
            <w:r w:rsidRPr="00915619">
              <w:rPr>
                <w:bCs/>
                <w:color w:val="000000" w:themeColor="text1"/>
                <w:sz w:val="21"/>
                <w:szCs w:val="21"/>
              </w:rPr>
              <w:t>Blood</w:t>
            </w:r>
            <w:proofErr w:type="spellEnd"/>
            <w:r w:rsidRPr="00915619">
              <w:rPr>
                <w:bCs/>
                <w:color w:val="000000" w:themeColor="text1"/>
                <w:sz w:val="21"/>
                <w:szCs w:val="21"/>
              </w:rPr>
              <w:t xml:space="preserve"> на 250 виділень</w:t>
            </w:r>
          </w:p>
        </w:tc>
        <w:tc>
          <w:tcPr>
            <w:tcW w:w="3556" w:type="dxa"/>
            <w:vAlign w:val="center"/>
          </w:tcPr>
          <w:p w14:paraId="0C4DA4F2"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Призначення: виділення та очищення ДНК зі зразків цільної крові. Метод виділення: спін-колонки з силікатною мембраною. Тип зразків: кров, рідини організму, лейкоцитарний шар, клітини, плазма, тромбоцити, сироватка. Об’єм зразка: 5–200 </w:t>
            </w:r>
            <w:proofErr w:type="spellStart"/>
            <w:r w:rsidRPr="00915619">
              <w:rPr>
                <w:bCs/>
                <w:color w:val="000000" w:themeColor="text1"/>
                <w:sz w:val="21"/>
                <w:szCs w:val="21"/>
              </w:rPr>
              <w:t>мкл</w:t>
            </w:r>
            <w:proofErr w:type="spellEnd"/>
            <w:r w:rsidRPr="00915619">
              <w:rPr>
                <w:bCs/>
                <w:color w:val="000000" w:themeColor="text1"/>
                <w:sz w:val="21"/>
                <w:szCs w:val="21"/>
              </w:rPr>
              <w:t xml:space="preserve"> цільної крові, лейкоцитарного шару, тромбоцитів, рідин організму, сироватки, плазми; &lt; 5 x 10⁶ клітин людини/тварин, культивованих клітин. Розмір фрагментів: 200 пн – 50 </w:t>
            </w:r>
            <w:proofErr w:type="spellStart"/>
            <w:r w:rsidRPr="00915619">
              <w:rPr>
                <w:bCs/>
                <w:color w:val="000000" w:themeColor="text1"/>
                <w:sz w:val="21"/>
                <w:szCs w:val="21"/>
              </w:rPr>
              <w:t>т.п.н</w:t>
            </w:r>
            <w:proofErr w:type="spellEnd"/>
            <w:r w:rsidRPr="00915619">
              <w:rPr>
                <w:bCs/>
                <w:color w:val="000000" w:themeColor="text1"/>
                <w:sz w:val="21"/>
                <w:szCs w:val="21"/>
              </w:rPr>
              <w:t xml:space="preserve">.. Теоретична </w:t>
            </w:r>
            <w:proofErr w:type="spellStart"/>
            <w:r w:rsidRPr="00915619">
              <w:rPr>
                <w:bCs/>
                <w:color w:val="000000" w:themeColor="text1"/>
                <w:sz w:val="21"/>
                <w:szCs w:val="21"/>
              </w:rPr>
              <w:t>зв'язуюча</w:t>
            </w:r>
            <w:proofErr w:type="spellEnd"/>
            <w:r w:rsidRPr="00915619">
              <w:rPr>
                <w:bCs/>
                <w:color w:val="000000" w:themeColor="text1"/>
                <w:sz w:val="21"/>
                <w:szCs w:val="21"/>
              </w:rPr>
              <w:t xml:space="preserve"> здатність: 60 </w:t>
            </w:r>
            <w:proofErr w:type="spellStart"/>
            <w:r w:rsidRPr="00915619">
              <w:rPr>
                <w:bCs/>
                <w:color w:val="000000" w:themeColor="text1"/>
                <w:sz w:val="21"/>
                <w:szCs w:val="21"/>
              </w:rPr>
              <w:t>мкг</w:t>
            </w:r>
            <w:proofErr w:type="spellEnd"/>
            <w:r w:rsidRPr="00915619">
              <w:rPr>
                <w:bCs/>
                <w:color w:val="000000" w:themeColor="text1"/>
                <w:sz w:val="21"/>
                <w:szCs w:val="21"/>
              </w:rPr>
              <w:t xml:space="preserve">. Типова чистота A260/A280: 1.6–1.9. Типова концентрація: 40–100 </w:t>
            </w:r>
            <w:proofErr w:type="spellStart"/>
            <w:r w:rsidRPr="00915619">
              <w:rPr>
                <w:bCs/>
                <w:color w:val="000000" w:themeColor="text1"/>
                <w:sz w:val="21"/>
                <w:szCs w:val="21"/>
              </w:rPr>
              <w:t>нг</w:t>
            </w:r>
            <w:proofErr w:type="spellEnd"/>
            <w:r w:rsidRPr="00915619">
              <w:rPr>
                <w:bCs/>
                <w:color w:val="000000" w:themeColor="text1"/>
                <w:sz w:val="21"/>
                <w:szCs w:val="21"/>
              </w:rPr>
              <w:t>/</w:t>
            </w:r>
            <w:proofErr w:type="spellStart"/>
            <w:r w:rsidRPr="00915619">
              <w:rPr>
                <w:bCs/>
                <w:color w:val="000000" w:themeColor="text1"/>
                <w:sz w:val="21"/>
                <w:szCs w:val="21"/>
              </w:rPr>
              <w:t>мкл</w:t>
            </w:r>
            <w:proofErr w:type="spellEnd"/>
            <w:r w:rsidRPr="00915619">
              <w:rPr>
                <w:bCs/>
                <w:color w:val="000000" w:themeColor="text1"/>
                <w:sz w:val="21"/>
                <w:szCs w:val="21"/>
              </w:rPr>
              <w:t>. Кількість виділень: не менше 250.</w:t>
            </w:r>
          </w:p>
        </w:tc>
        <w:tc>
          <w:tcPr>
            <w:tcW w:w="746" w:type="dxa"/>
            <w:vAlign w:val="center"/>
          </w:tcPr>
          <w:p w14:paraId="19BD7C7B"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набір</w:t>
            </w:r>
          </w:p>
        </w:tc>
        <w:tc>
          <w:tcPr>
            <w:tcW w:w="661" w:type="dxa"/>
            <w:vAlign w:val="center"/>
          </w:tcPr>
          <w:p w14:paraId="155D46BD"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11</w:t>
            </w:r>
          </w:p>
        </w:tc>
      </w:tr>
      <w:tr w:rsidR="007D6775" w:rsidRPr="00915619" w14:paraId="03CE2EAC" w14:textId="77777777" w:rsidTr="00D06135">
        <w:trPr>
          <w:jc w:val="center"/>
        </w:trPr>
        <w:tc>
          <w:tcPr>
            <w:tcW w:w="469" w:type="dxa"/>
            <w:vAlign w:val="center"/>
          </w:tcPr>
          <w:p w14:paraId="6EE0BC33"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3</w:t>
            </w:r>
          </w:p>
        </w:tc>
        <w:tc>
          <w:tcPr>
            <w:tcW w:w="1892" w:type="dxa"/>
            <w:vAlign w:val="center"/>
          </w:tcPr>
          <w:p w14:paraId="3EA0ECE9" w14:textId="77777777" w:rsidR="007D6775" w:rsidRPr="00915619" w:rsidRDefault="007D6775" w:rsidP="00D06135">
            <w:pPr>
              <w:jc w:val="center"/>
              <w:rPr>
                <w:bCs/>
                <w:sz w:val="21"/>
                <w:szCs w:val="21"/>
              </w:rPr>
            </w:pPr>
            <w:r w:rsidRPr="00915619">
              <w:rPr>
                <w:bCs/>
                <w:sz w:val="21"/>
                <w:szCs w:val="21"/>
              </w:rPr>
              <w:t xml:space="preserve">62623- Реагент для ампліфікації нуклеїнових кислот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3EAD6E34" w14:textId="77777777" w:rsidR="007D6775" w:rsidRPr="00915619" w:rsidRDefault="007D6775" w:rsidP="00D06135">
            <w:pPr>
              <w:jc w:val="center"/>
              <w:rPr>
                <w:bCs/>
                <w:sz w:val="21"/>
                <w:szCs w:val="21"/>
              </w:rPr>
            </w:pPr>
            <w:r w:rsidRPr="00915619">
              <w:rPr>
                <w:bCs/>
                <w:sz w:val="21"/>
                <w:szCs w:val="21"/>
              </w:rPr>
              <w:t>/</w:t>
            </w:r>
          </w:p>
          <w:p w14:paraId="1E698647" w14:textId="77777777" w:rsidR="007D6775" w:rsidRPr="00915619" w:rsidRDefault="007D6775" w:rsidP="00D06135">
            <w:pPr>
              <w:jc w:val="center"/>
              <w:rPr>
                <w:bCs/>
                <w:sz w:val="21"/>
                <w:szCs w:val="21"/>
              </w:rPr>
            </w:pPr>
            <w:r w:rsidRPr="00CF2758">
              <w:rPr>
                <w:bCs/>
                <w:sz w:val="21"/>
                <w:szCs w:val="21"/>
              </w:rPr>
              <w:t>W0105900101 -Реактиви для екстракції і підготовки ДНК та/або РНК: бактерії та/або віруси</w:t>
            </w:r>
          </w:p>
        </w:tc>
        <w:tc>
          <w:tcPr>
            <w:tcW w:w="2247" w:type="dxa"/>
            <w:vAlign w:val="center"/>
          </w:tcPr>
          <w:p w14:paraId="51510CE9" w14:textId="77777777" w:rsidR="007D6775" w:rsidRPr="00915619" w:rsidRDefault="007D6775" w:rsidP="00D06135">
            <w:pPr>
              <w:jc w:val="center"/>
              <w:rPr>
                <w:bCs/>
                <w:color w:val="000000" w:themeColor="text1"/>
                <w:sz w:val="21"/>
                <w:szCs w:val="21"/>
              </w:rPr>
            </w:pPr>
            <w:proofErr w:type="spellStart"/>
            <w:r w:rsidRPr="00915619">
              <w:rPr>
                <w:bCs/>
                <w:color w:val="000000" w:themeColor="text1"/>
                <w:sz w:val="21"/>
                <w:szCs w:val="21"/>
              </w:rPr>
              <w:t>Набiр</w:t>
            </w:r>
            <w:proofErr w:type="spellEnd"/>
            <w:r w:rsidRPr="00915619">
              <w:rPr>
                <w:bCs/>
                <w:color w:val="000000" w:themeColor="text1"/>
                <w:sz w:val="21"/>
                <w:szCs w:val="21"/>
              </w:rPr>
              <w:t xml:space="preserve"> </w:t>
            </w:r>
            <w:proofErr w:type="spellStart"/>
            <w:r w:rsidRPr="00915619">
              <w:rPr>
                <w:bCs/>
                <w:color w:val="000000" w:themeColor="text1"/>
                <w:sz w:val="21"/>
                <w:szCs w:val="21"/>
              </w:rPr>
              <w:t>реактивiв</w:t>
            </w:r>
            <w:proofErr w:type="spellEnd"/>
            <w:r w:rsidRPr="00915619">
              <w:rPr>
                <w:bCs/>
                <w:color w:val="000000" w:themeColor="text1"/>
                <w:sz w:val="21"/>
                <w:szCs w:val="21"/>
              </w:rPr>
              <w:t xml:space="preserve"> для проведення </w:t>
            </w:r>
            <w:proofErr w:type="spellStart"/>
            <w:r w:rsidRPr="00915619">
              <w:rPr>
                <w:bCs/>
                <w:color w:val="000000" w:themeColor="text1"/>
                <w:sz w:val="21"/>
                <w:szCs w:val="21"/>
              </w:rPr>
              <w:t>кiлькiсноi</w:t>
            </w:r>
            <w:proofErr w:type="spellEnd"/>
            <w:r w:rsidRPr="00915619">
              <w:rPr>
                <w:bCs/>
                <w:color w:val="000000" w:themeColor="text1"/>
                <w:sz w:val="21"/>
                <w:szCs w:val="21"/>
              </w:rPr>
              <w:t xml:space="preserve"> ПЛР з буфером та ферментом - </w:t>
            </w:r>
            <w:proofErr w:type="spellStart"/>
            <w:r w:rsidRPr="00915619">
              <w:rPr>
                <w:bCs/>
                <w:color w:val="000000" w:themeColor="text1"/>
                <w:sz w:val="21"/>
                <w:szCs w:val="21"/>
              </w:rPr>
              <w:t>KMRassay</w:t>
            </w:r>
            <w:proofErr w:type="spellEnd"/>
            <w:r w:rsidRPr="00915619">
              <w:rPr>
                <w:bCs/>
                <w:color w:val="000000" w:themeColor="text1"/>
                <w:sz w:val="21"/>
                <w:szCs w:val="21"/>
              </w:rPr>
              <w:t xml:space="preserve"> </w:t>
            </w:r>
            <w:proofErr w:type="spellStart"/>
            <w:r w:rsidRPr="00915619">
              <w:rPr>
                <w:bCs/>
                <w:color w:val="000000" w:themeColor="text1"/>
                <w:sz w:val="21"/>
                <w:szCs w:val="21"/>
              </w:rPr>
              <w:t>qPCR</w:t>
            </w:r>
            <w:proofErr w:type="spellEnd"/>
            <w:r w:rsidRPr="00915619">
              <w:rPr>
                <w:bCs/>
                <w:color w:val="000000" w:themeColor="text1"/>
                <w:sz w:val="21"/>
                <w:szCs w:val="21"/>
              </w:rPr>
              <w:t xml:space="preserve"> </w:t>
            </w:r>
            <w:proofErr w:type="spellStart"/>
            <w:r w:rsidRPr="00915619">
              <w:rPr>
                <w:bCs/>
                <w:color w:val="000000" w:themeColor="text1"/>
                <w:sz w:val="21"/>
                <w:szCs w:val="21"/>
              </w:rPr>
              <w:t>Buffer</w:t>
            </w:r>
            <w:proofErr w:type="spellEnd"/>
            <w:r w:rsidRPr="00915619">
              <w:rPr>
                <w:bCs/>
                <w:color w:val="000000" w:themeColor="text1"/>
                <w:sz w:val="21"/>
                <w:szCs w:val="21"/>
              </w:rPr>
              <w:t xml:space="preserve"> </w:t>
            </w:r>
            <w:proofErr w:type="spellStart"/>
            <w:r w:rsidRPr="00915619">
              <w:rPr>
                <w:bCs/>
                <w:color w:val="000000" w:themeColor="text1"/>
                <w:sz w:val="21"/>
                <w:szCs w:val="21"/>
              </w:rPr>
              <w:t>and</w:t>
            </w:r>
            <w:proofErr w:type="spellEnd"/>
            <w:r w:rsidRPr="00915619">
              <w:rPr>
                <w:bCs/>
                <w:color w:val="000000" w:themeColor="text1"/>
                <w:sz w:val="21"/>
                <w:szCs w:val="21"/>
              </w:rPr>
              <w:t xml:space="preserve"> </w:t>
            </w:r>
            <w:proofErr w:type="spellStart"/>
            <w:r w:rsidRPr="00915619">
              <w:rPr>
                <w:bCs/>
                <w:color w:val="000000" w:themeColor="text1"/>
                <w:sz w:val="21"/>
                <w:szCs w:val="21"/>
              </w:rPr>
              <w:t>Enzyme</w:t>
            </w:r>
            <w:proofErr w:type="spellEnd"/>
            <w:r w:rsidRPr="00915619">
              <w:rPr>
                <w:bCs/>
                <w:color w:val="000000" w:themeColor="text1"/>
                <w:sz w:val="21"/>
                <w:szCs w:val="21"/>
              </w:rPr>
              <w:t>, 288 реакцій</w:t>
            </w:r>
          </w:p>
        </w:tc>
        <w:tc>
          <w:tcPr>
            <w:tcW w:w="3556" w:type="dxa"/>
            <w:vAlign w:val="center"/>
          </w:tcPr>
          <w:p w14:paraId="2D692C8C"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Набір реагентів повинен бути призначений для проведення кількісного ПЛР у режимі реального часу. Набір реагентів повинен бути сумісним з набором для </w:t>
            </w:r>
            <w:proofErr w:type="spellStart"/>
            <w:r w:rsidRPr="00915619">
              <w:rPr>
                <w:bCs/>
                <w:color w:val="000000" w:themeColor="text1"/>
                <w:sz w:val="21"/>
                <w:szCs w:val="21"/>
              </w:rPr>
              <w:t>типування</w:t>
            </w:r>
            <w:proofErr w:type="spellEnd"/>
            <w:r w:rsidRPr="00915619">
              <w:rPr>
                <w:bCs/>
                <w:color w:val="000000" w:themeColor="text1"/>
                <w:sz w:val="21"/>
                <w:szCs w:val="21"/>
              </w:rPr>
              <w:t xml:space="preserve"> та </w:t>
            </w:r>
            <w:proofErr w:type="spellStart"/>
            <w:r w:rsidRPr="00915619">
              <w:rPr>
                <w:bCs/>
                <w:color w:val="000000" w:themeColor="text1"/>
                <w:sz w:val="21"/>
                <w:szCs w:val="21"/>
              </w:rPr>
              <w:t>детекціїхимеризмуKMRtype</w:t>
            </w:r>
            <w:proofErr w:type="spellEnd"/>
            <w:r w:rsidRPr="00915619">
              <w:rPr>
                <w:bCs/>
                <w:color w:val="000000" w:themeColor="text1"/>
                <w:sz w:val="21"/>
                <w:szCs w:val="21"/>
              </w:rPr>
              <w:t xml:space="preserve"> та набором для моніторингу </w:t>
            </w:r>
            <w:proofErr w:type="spellStart"/>
            <w:r w:rsidRPr="00915619">
              <w:rPr>
                <w:bCs/>
                <w:color w:val="000000" w:themeColor="text1"/>
                <w:sz w:val="21"/>
                <w:szCs w:val="21"/>
              </w:rPr>
              <w:t>химеризмуKMRtrack</w:t>
            </w:r>
            <w:proofErr w:type="spellEnd"/>
            <w:r w:rsidRPr="00915619">
              <w:rPr>
                <w:bCs/>
                <w:color w:val="000000" w:themeColor="text1"/>
                <w:sz w:val="21"/>
                <w:szCs w:val="21"/>
              </w:rPr>
              <w:t>. Набір реактивів повинен мати сертифікацію CE-IVD, бути призначений до застосування в клінічній діагностиці як медичний засіб.</w:t>
            </w:r>
          </w:p>
        </w:tc>
        <w:tc>
          <w:tcPr>
            <w:tcW w:w="746" w:type="dxa"/>
            <w:vAlign w:val="center"/>
          </w:tcPr>
          <w:p w14:paraId="36DED1E6"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набір</w:t>
            </w:r>
          </w:p>
        </w:tc>
        <w:tc>
          <w:tcPr>
            <w:tcW w:w="661" w:type="dxa"/>
            <w:vAlign w:val="center"/>
          </w:tcPr>
          <w:p w14:paraId="1D2732A2"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24</w:t>
            </w:r>
          </w:p>
        </w:tc>
      </w:tr>
      <w:tr w:rsidR="007D6775" w:rsidRPr="00915619" w14:paraId="46702B4C" w14:textId="77777777" w:rsidTr="00D06135">
        <w:trPr>
          <w:jc w:val="center"/>
        </w:trPr>
        <w:tc>
          <w:tcPr>
            <w:tcW w:w="469" w:type="dxa"/>
            <w:vAlign w:val="center"/>
          </w:tcPr>
          <w:p w14:paraId="17E12A58"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4</w:t>
            </w:r>
          </w:p>
        </w:tc>
        <w:tc>
          <w:tcPr>
            <w:tcW w:w="1892" w:type="dxa"/>
            <w:vAlign w:val="center"/>
          </w:tcPr>
          <w:p w14:paraId="34222BBD" w14:textId="77777777" w:rsidR="007D6775" w:rsidRPr="00915619" w:rsidRDefault="007D6775" w:rsidP="00D06135">
            <w:pPr>
              <w:jc w:val="center"/>
              <w:rPr>
                <w:bCs/>
                <w:sz w:val="21"/>
                <w:szCs w:val="21"/>
              </w:rPr>
            </w:pPr>
            <w:r w:rsidRPr="00915619">
              <w:rPr>
                <w:bCs/>
                <w:sz w:val="21"/>
                <w:szCs w:val="21"/>
              </w:rPr>
              <w:t xml:space="preserve">62623- Реагент для ампліфікації нуклеїнових кислот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1DF4CD3A" w14:textId="77777777" w:rsidR="007D6775" w:rsidRPr="00915619" w:rsidRDefault="007D6775" w:rsidP="00D06135">
            <w:pPr>
              <w:jc w:val="center"/>
              <w:rPr>
                <w:bCs/>
                <w:sz w:val="21"/>
                <w:szCs w:val="21"/>
              </w:rPr>
            </w:pPr>
            <w:r w:rsidRPr="00915619">
              <w:rPr>
                <w:bCs/>
                <w:sz w:val="21"/>
                <w:szCs w:val="21"/>
              </w:rPr>
              <w:t>/</w:t>
            </w:r>
          </w:p>
          <w:p w14:paraId="5371DC32" w14:textId="77777777" w:rsidR="007D6775" w:rsidRPr="00915619" w:rsidRDefault="007D6775" w:rsidP="00D06135">
            <w:pPr>
              <w:jc w:val="center"/>
              <w:rPr>
                <w:bCs/>
                <w:sz w:val="21"/>
                <w:szCs w:val="21"/>
              </w:rPr>
            </w:pPr>
            <w:r w:rsidRPr="00CF2758">
              <w:rPr>
                <w:bCs/>
                <w:sz w:val="21"/>
                <w:szCs w:val="21"/>
              </w:rPr>
              <w:t xml:space="preserve">W0105900101 -Реактиви для екстракції і </w:t>
            </w:r>
            <w:r w:rsidRPr="00CF2758">
              <w:rPr>
                <w:bCs/>
                <w:sz w:val="21"/>
                <w:szCs w:val="21"/>
              </w:rPr>
              <w:lastRenderedPageBreak/>
              <w:t>підготовки ДНК та/або РНК: бактерії та/або віруси</w:t>
            </w:r>
          </w:p>
        </w:tc>
        <w:tc>
          <w:tcPr>
            <w:tcW w:w="2247" w:type="dxa"/>
            <w:vAlign w:val="center"/>
          </w:tcPr>
          <w:p w14:paraId="521957DC" w14:textId="77777777" w:rsidR="007D6775" w:rsidRPr="00915619" w:rsidRDefault="007D6775" w:rsidP="00D06135">
            <w:pPr>
              <w:jc w:val="center"/>
              <w:rPr>
                <w:bCs/>
                <w:color w:val="000000" w:themeColor="text1"/>
                <w:sz w:val="21"/>
                <w:szCs w:val="21"/>
              </w:rPr>
            </w:pPr>
            <w:proofErr w:type="spellStart"/>
            <w:r w:rsidRPr="00915619">
              <w:rPr>
                <w:bCs/>
                <w:color w:val="000000" w:themeColor="text1"/>
                <w:sz w:val="21"/>
                <w:szCs w:val="21"/>
              </w:rPr>
              <w:lastRenderedPageBreak/>
              <w:t>Набiр</w:t>
            </w:r>
            <w:proofErr w:type="spellEnd"/>
            <w:r w:rsidRPr="00915619">
              <w:rPr>
                <w:bCs/>
                <w:color w:val="000000" w:themeColor="text1"/>
                <w:sz w:val="21"/>
                <w:szCs w:val="21"/>
              </w:rPr>
              <w:t xml:space="preserve"> </w:t>
            </w:r>
            <w:proofErr w:type="spellStart"/>
            <w:r w:rsidRPr="00915619">
              <w:rPr>
                <w:bCs/>
                <w:color w:val="000000" w:themeColor="text1"/>
                <w:sz w:val="21"/>
                <w:szCs w:val="21"/>
              </w:rPr>
              <w:t>реактивiв</w:t>
            </w:r>
            <w:proofErr w:type="spellEnd"/>
            <w:r w:rsidRPr="00915619">
              <w:rPr>
                <w:bCs/>
                <w:color w:val="000000" w:themeColor="text1"/>
                <w:sz w:val="21"/>
                <w:szCs w:val="21"/>
              </w:rPr>
              <w:t xml:space="preserve"> для </w:t>
            </w:r>
            <w:proofErr w:type="spellStart"/>
            <w:r w:rsidRPr="00915619">
              <w:rPr>
                <w:bCs/>
                <w:color w:val="000000" w:themeColor="text1"/>
                <w:sz w:val="21"/>
                <w:szCs w:val="21"/>
              </w:rPr>
              <w:t>монiторинry</w:t>
            </w:r>
            <w:proofErr w:type="spellEnd"/>
            <w:r w:rsidRPr="00915619">
              <w:rPr>
                <w:bCs/>
                <w:color w:val="000000" w:themeColor="text1"/>
                <w:sz w:val="21"/>
                <w:szCs w:val="21"/>
              </w:rPr>
              <w:t xml:space="preserve"> </w:t>
            </w:r>
            <w:proofErr w:type="spellStart"/>
            <w:r w:rsidRPr="00915619">
              <w:rPr>
                <w:bCs/>
                <w:color w:val="000000" w:themeColor="text1"/>
                <w:sz w:val="21"/>
                <w:szCs w:val="21"/>
              </w:rPr>
              <w:t>Mapкерів</w:t>
            </w:r>
            <w:proofErr w:type="spellEnd"/>
            <w:r w:rsidRPr="00915619">
              <w:rPr>
                <w:bCs/>
                <w:color w:val="000000" w:themeColor="text1"/>
                <w:sz w:val="21"/>
                <w:szCs w:val="21"/>
              </w:rPr>
              <w:t xml:space="preserve"> </w:t>
            </w:r>
            <w:proofErr w:type="spellStart"/>
            <w:r w:rsidRPr="00915619">
              <w:rPr>
                <w:bCs/>
                <w:color w:val="000000" w:themeColor="text1"/>
                <w:sz w:val="21"/>
                <w:szCs w:val="21"/>
              </w:rPr>
              <w:t>хiмеризму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KMRtrack</w:t>
            </w:r>
            <w:proofErr w:type="spellEnd"/>
            <w:r w:rsidRPr="00915619">
              <w:rPr>
                <w:bCs/>
                <w:color w:val="000000" w:themeColor="text1"/>
                <w:sz w:val="21"/>
                <w:szCs w:val="21"/>
              </w:rPr>
              <w:t xml:space="preserve"> </w:t>
            </w:r>
            <w:proofErr w:type="spellStart"/>
            <w:r w:rsidRPr="00915619">
              <w:rPr>
                <w:bCs/>
                <w:color w:val="000000" w:themeColor="text1"/>
                <w:sz w:val="21"/>
                <w:szCs w:val="21"/>
              </w:rPr>
              <w:t>Monitoring</w:t>
            </w:r>
            <w:proofErr w:type="spellEnd"/>
            <w:r w:rsidRPr="00915619">
              <w:rPr>
                <w:bCs/>
                <w:color w:val="000000" w:themeColor="text1"/>
                <w:sz w:val="21"/>
                <w:szCs w:val="21"/>
              </w:rPr>
              <w:t>, 48 реакцій</w:t>
            </w:r>
          </w:p>
        </w:tc>
        <w:tc>
          <w:tcPr>
            <w:tcW w:w="3556" w:type="dxa"/>
            <w:vAlign w:val="center"/>
          </w:tcPr>
          <w:p w14:paraId="314C69C4"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Набір реактивів повинен мати сертифікацію CE-IVD, бути призначений до застосування в клінічній діагностиці як медичний засіб та мати відповідний до законодавства України вітчизняний Сертифікат відповідності. Набір реактивів повинен бути заснований на використанні методу кількісної ПЛР у реальному часі. Набір </w:t>
            </w:r>
            <w:r w:rsidRPr="00915619">
              <w:rPr>
                <w:bCs/>
                <w:color w:val="000000" w:themeColor="text1"/>
                <w:sz w:val="21"/>
                <w:szCs w:val="21"/>
              </w:rPr>
              <w:lastRenderedPageBreak/>
              <w:t xml:space="preserve">реактивів повинен у своєму складі мати всі компоненти для проведення генетичного моніторингу </w:t>
            </w:r>
            <w:proofErr w:type="spellStart"/>
            <w:r w:rsidRPr="00915619">
              <w:rPr>
                <w:bCs/>
                <w:color w:val="000000" w:themeColor="text1"/>
                <w:sz w:val="21"/>
                <w:szCs w:val="21"/>
              </w:rPr>
              <w:t>хімеризму</w:t>
            </w:r>
            <w:proofErr w:type="spellEnd"/>
            <w:r w:rsidRPr="00915619">
              <w:rPr>
                <w:bCs/>
                <w:color w:val="000000" w:themeColor="text1"/>
                <w:sz w:val="21"/>
                <w:szCs w:val="21"/>
              </w:rPr>
              <w:t xml:space="preserve">. Набір реактивів повинен мати можливість генетичного моніторингу </w:t>
            </w:r>
            <w:proofErr w:type="spellStart"/>
            <w:r w:rsidRPr="00915619">
              <w:rPr>
                <w:bCs/>
                <w:color w:val="000000" w:themeColor="text1"/>
                <w:sz w:val="21"/>
                <w:szCs w:val="21"/>
              </w:rPr>
              <w:t>хімеризму</w:t>
            </w:r>
            <w:proofErr w:type="spellEnd"/>
            <w:r w:rsidRPr="00915619">
              <w:rPr>
                <w:bCs/>
                <w:color w:val="000000" w:themeColor="text1"/>
                <w:sz w:val="21"/>
                <w:szCs w:val="21"/>
              </w:rPr>
              <w:t xml:space="preserve"> по не менш ніж як по 39 генетичних маркерах. Набір реактивів повинен бути сумісним з сучасними системами для ПЛР у реальному часі з </w:t>
            </w:r>
            <w:proofErr w:type="spellStart"/>
            <w:r w:rsidRPr="00915619">
              <w:rPr>
                <w:bCs/>
                <w:color w:val="000000" w:themeColor="text1"/>
                <w:sz w:val="21"/>
                <w:szCs w:val="21"/>
              </w:rPr>
              <w:t>термоблоком</w:t>
            </w:r>
            <w:proofErr w:type="spellEnd"/>
            <w:r w:rsidRPr="00915619">
              <w:rPr>
                <w:bCs/>
                <w:color w:val="000000" w:themeColor="text1"/>
                <w:sz w:val="21"/>
                <w:szCs w:val="21"/>
              </w:rPr>
              <w:t xml:space="preserve"> 96 лункового формату: </w:t>
            </w:r>
            <w:proofErr w:type="spellStart"/>
            <w:r w:rsidRPr="00915619">
              <w:rPr>
                <w:bCs/>
                <w:color w:val="000000" w:themeColor="text1"/>
                <w:sz w:val="21"/>
                <w:szCs w:val="21"/>
              </w:rPr>
              <w:t>QuantStudiotm</w:t>
            </w:r>
            <w:proofErr w:type="spellEnd"/>
            <w:r w:rsidRPr="00915619">
              <w:rPr>
                <w:bCs/>
                <w:color w:val="000000" w:themeColor="text1"/>
                <w:sz w:val="21"/>
                <w:szCs w:val="21"/>
              </w:rPr>
              <w:t xml:space="preserve"> 5, v1.2; або </w:t>
            </w:r>
            <w:proofErr w:type="spellStart"/>
            <w:r w:rsidRPr="00915619">
              <w:rPr>
                <w:bCs/>
                <w:color w:val="000000" w:themeColor="text1"/>
                <w:sz w:val="21"/>
                <w:szCs w:val="21"/>
              </w:rPr>
              <w:t>QuantStudio</w:t>
            </w:r>
            <w:proofErr w:type="spellEnd"/>
            <w:r w:rsidRPr="00915619">
              <w:rPr>
                <w:bCs/>
                <w:color w:val="000000" w:themeColor="text1"/>
                <w:sz w:val="21"/>
                <w:szCs w:val="21"/>
              </w:rPr>
              <w:t xml:space="preserve"> </w:t>
            </w:r>
            <w:proofErr w:type="spellStart"/>
            <w:r w:rsidRPr="00915619">
              <w:rPr>
                <w:bCs/>
                <w:color w:val="000000" w:themeColor="text1"/>
                <w:sz w:val="21"/>
                <w:szCs w:val="21"/>
              </w:rPr>
              <w:t>Dx</w:t>
            </w:r>
            <w:proofErr w:type="spellEnd"/>
            <w:r w:rsidRPr="00915619">
              <w:rPr>
                <w:bCs/>
                <w:color w:val="000000" w:themeColor="text1"/>
                <w:sz w:val="21"/>
                <w:szCs w:val="21"/>
              </w:rPr>
              <w:t xml:space="preserve"> (v1.2/v1.3); або </w:t>
            </w:r>
            <w:proofErr w:type="spellStart"/>
            <w:r w:rsidRPr="00915619">
              <w:rPr>
                <w:bCs/>
                <w:color w:val="000000" w:themeColor="text1"/>
                <w:sz w:val="21"/>
                <w:szCs w:val="21"/>
              </w:rPr>
              <w:t>BioRad</w:t>
            </w:r>
            <w:proofErr w:type="spellEnd"/>
            <w:r w:rsidRPr="00915619">
              <w:rPr>
                <w:bCs/>
                <w:color w:val="000000" w:themeColor="text1"/>
                <w:sz w:val="21"/>
                <w:szCs w:val="21"/>
              </w:rPr>
              <w:t xml:space="preserve"> CFX96tm, v1.6/3.0/3.1.</w:t>
            </w:r>
          </w:p>
        </w:tc>
        <w:tc>
          <w:tcPr>
            <w:tcW w:w="746" w:type="dxa"/>
            <w:vAlign w:val="center"/>
          </w:tcPr>
          <w:p w14:paraId="5B824BAF"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lastRenderedPageBreak/>
              <w:t>набір</w:t>
            </w:r>
          </w:p>
        </w:tc>
        <w:tc>
          <w:tcPr>
            <w:tcW w:w="661" w:type="dxa"/>
            <w:vAlign w:val="center"/>
          </w:tcPr>
          <w:p w14:paraId="309E5D5B"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w:t>
            </w:r>
          </w:p>
        </w:tc>
      </w:tr>
      <w:tr w:rsidR="007D6775" w:rsidRPr="00915619" w14:paraId="26067936" w14:textId="77777777" w:rsidTr="00D06135">
        <w:trPr>
          <w:jc w:val="center"/>
        </w:trPr>
        <w:tc>
          <w:tcPr>
            <w:tcW w:w="469" w:type="dxa"/>
            <w:vAlign w:val="center"/>
          </w:tcPr>
          <w:p w14:paraId="5839E823"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5</w:t>
            </w:r>
          </w:p>
        </w:tc>
        <w:tc>
          <w:tcPr>
            <w:tcW w:w="1892" w:type="dxa"/>
            <w:vAlign w:val="center"/>
          </w:tcPr>
          <w:p w14:paraId="408B6546" w14:textId="77777777" w:rsidR="007D6775" w:rsidRPr="00915619" w:rsidRDefault="007D6775" w:rsidP="00D06135">
            <w:pPr>
              <w:jc w:val="center"/>
              <w:rPr>
                <w:bCs/>
                <w:sz w:val="21"/>
                <w:szCs w:val="21"/>
              </w:rPr>
            </w:pPr>
            <w:r w:rsidRPr="00915619">
              <w:rPr>
                <w:bCs/>
                <w:sz w:val="21"/>
                <w:szCs w:val="21"/>
              </w:rPr>
              <w:t xml:space="preserve">62623- Реагент для ампліфікації нуклеїнових кислот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3EB9111C" w14:textId="77777777" w:rsidR="007D6775" w:rsidRPr="00915619" w:rsidRDefault="007D6775" w:rsidP="00D06135">
            <w:pPr>
              <w:jc w:val="center"/>
              <w:rPr>
                <w:bCs/>
                <w:sz w:val="21"/>
                <w:szCs w:val="21"/>
              </w:rPr>
            </w:pPr>
            <w:r w:rsidRPr="00915619">
              <w:rPr>
                <w:bCs/>
                <w:sz w:val="21"/>
                <w:szCs w:val="21"/>
              </w:rPr>
              <w:t>/</w:t>
            </w:r>
          </w:p>
          <w:p w14:paraId="5CD2417A" w14:textId="77777777" w:rsidR="007D6775" w:rsidRPr="00915619" w:rsidRDefault="007D6775" w:rsidP="00D06135">
            <w:pPr>
              <w:jc w:val="center"/>
              <w:rPr>
                <w:bCs/>
                <w:sz w:val="21"/>
                <w:szCs w:val="21"/>
              </w:rPr>
            </w:pPr>
            <w:r w:rsidRPr="00CF2758">
              <w:rPr>
                <w:bCs/>
                <w:sz w:val="21"/>
                <w:szCs w:val="21"/>
              </w:rPr>
              <w:t>W0105900101 -Реактиви для екстракції і підготовки ДНК та/або РНК: бактерії та/або віруси</w:t>
            </w:r>
          </w:p>
        </w:tc>
        <w:tc>
          <w:tcPr>
            <w:tcW w:w="2247" w:type="dxa"/>
            <w:vAlign w:val="center"/>
          </w:tcPr>
          <w:p w14:paraId="0926CB27"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Маркер для моніторингу </w:t>
            </w:r>
            <w:proofErr w:type="spellStart"/>
            <w:r w:rsidRPr="00915619">
              <w:rPr>
                <w:bCs/>
                <w:color w:val="000000" w:themeColor="text1"/>
                <w:sz w:val="21"/>
                <w:szCs w:val="21"/>
              </w:rPr>
              <w:t>KMRtrack</w:t>
            </w:r>
            <w:proofErr w:type="spellEnd"/>
            <w:r w:rsidRPr="00915619">
              <w:rPr>
                <w:bCs/>
                <w:color w:val="000000" w:themeColor="text1"/>
                <w:sz w:val="21"/>
                <w:szCs w:val="21"/>
              </w:rPr>
              <w:t>® KMR004</w:t>
            </w:r>
          </w:p>
        </w:tc>
        <w:tc>
          <w:tcPr>
            <w:tcW w:w="3556" w:type="dxa"/>
            <w:vAlign w:val="center"/>
          </w:tcPr>
          <w:p w14:paraId="304C44E0"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915619">
              <w:rPr>
                <w:bCs/>
                <w:color w:val="000000" w:themeColor="text1"/>
                <w:sz w:val="21"/>
                <w:szCs w:val="21"/>
              </w:rPr>
              <w:t>типування</w:t>
            </w:r>
            <w:proofErr w:type="spellEnd"/>
            <w:r w:rsidRPr="00915619">
              <w:rPr>
                <w:bCs/>
                <w:color w:val="000000" w:themeColor="text1"/>
                <w:sz w:val="21"/>
                <w:szCs w:val="21"/>
              </w:rPr>
              <w:t xml:space="preserve"> та </w:t>
            </w:r>
            <w:proofErr w:type="spellStart"/>
            <w:r w:rsidRPr="00915619">
              <w:rPr>
                <w:bCs/>
                <w:color w:val="000000" w:themeColor="text1"/>
                <w:sz w:val="21"/>
                <w:szCs w:val="21"/>
              </w:rPr>
              <w:t>детекції</w:t>
            </w:r>
            <w:proofErr w:type="spellEnd"/>
            <w:r w:rsidRPr="00915619">
              <w:rPr>
                <w:bCs/>
                <w:color w:val="000000" w:themeColor="text1"/>
                <w:sz w:val="21"/>
                <w:szCs w:val="21"/>
              </w:rPr>
              <w:t xml:space="preserve">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KMRtype</w:t>
            </w:r>
            <w:proofErr w:type="spellEnd"/>
            <w:r w:rsidRPr="00915619">
              <w:rPr>
                <w:bCs/>
                <w:color w:val="000000" w:themeColor="text1"/>
                <w:sz w:val="21"/>
                <w:szCs w:val="21"/>
              </w:rPr>
              <w:t xml:space="preserve"> та набором для моніторингу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KMRtrack</w:t>
            </w:r>
            <w:proofErr w:type="spellEnd"/>
            <w:r w:rsidRPr="00915619">
              <w:rPr>
                <w:bCs/>
                <w:color w:val="000000" w:themeColor="text1"/>
                <w:sz w:val="21"/>
                <w:szCs w:val="21"/>
              </w:rPr>
              <w:t>. Реагент повинен мати сертифікацію CE-IVD, бути призначений до застосування в клінічній діагностиці як медичний засіб.</w:t>
            </w:r>
          </w:p>
        </w:tc>
        <w:tc>
          <w:tcPr>
            <w:tcW w:w="746" w:type="dxa"/>
            <w:vAlign w:val="center"/>
          </w:tcPr>
          <w:p w14:paraId="78FB1791"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набір</w:t>
            </w:r>
          </w:p>
        </w:tc>
        <w:tc>
          <w:tcPr>
            <w:tcW w:w="661" w:type="dxa"/>
            <w:vAlign w:val="center"/>
          </w:tcPr>
          <w:p w14:paraId="53C41FD8"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w:t>
            </w:r>
          </w:p>
        </w:tc>
      </w:tr>
      <w:tr w:rsidR="007D6775" w:rsidRPr="00915619" w14:paraId="0B1A14F1" w14:textId="77777777" w:rsidTr="00D06135">
        <w:trPr>
          <w:jc w:val="center"/>
        </w:trPr>
        <w:tc>
          <w:tcPr>
            <w:tcW w:w="469" w:type="dxa"/>
            <w:vAlign w:val="center"/>
          </w:tcPr>
          <w:p w14:paraId="6164DAFE"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6</w:t>
            </w:r>
          </w:p>
        </w:tc>
        <w:tc>
          <w:tcPr>
            <w:tcW w:w="1892" w:type="dxa"/>
            <w:vAlign w:val="center"/>
          </w:tcPr>
          <w:p w14:paraId="75321BF6" w14:textId="77777777" w:rsidR="007D6775" w:rsidRPr="00915619" w:rsidRDefault="007D6775" w:rsidP="00D06135">
            <w:pPr>
              <w:jc w:val="center"/>
              <w:rPr>
                <w:bCs/>
                <w:sz w:val="21"/>
                <w:szCs w:val="21"/>
              </w:rPr>
            </w:pPr>
            <w:r w:rsidRPr="00915619">
              <w:rPr>
                <w:bCs/>
                <w:sz w:val="21"/>
                <w:szCs w:val="21"/>
              </w:rPr>
              <w:t xml:space="preserve">62623- Реагент для ампліфікації нуклеїнових кислот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1E679678" w14:textId="77777777" w:rsidR="007D6775" w:rsidRPr="00915619" w:rsidRDefault="007D6775" w:rsidP="00D06135">
            <w:pPr>
              <w:jc w:val="center"/>
              <w:rPr>
                <w:bCs/>
                <w:sz w:val="21"/>
                <w:szCs w:val="21"/>
              </w:rPr>
            </w:pPr>
            <w:r w:rsidRPr="00915619">
              <w:rPr>
                <w:bCs/>
                <w:sz w:val="21"/>
                <w:szCs w:val="21"/>
              </w:rPr>
              <w:t>/</w:t>
            </w:r>
          </w:p>
          <w:p w14:paraId="070434DE" w14:textId="77777777" w:rsidR="007D6775" w:rsidRPr="00915619" w:rsidRDefault="007D6775" w:rsidP="00D06135">
            <w:pPr>
              <w:jc w:val="center"/>
              <w:rPr>
                <w:bCs/>
                <w:sz w:val="21"/>
                <w:szCs w:val="21"/>
              </w:rPr>
            </w:pPr>
            <w:r w:rsidRPr="00CF2758">
              <w:rPr>
                <w:bCs/>
                <w:sz w:val="21"/>
                <w:szCs w:val="21"/>
              </w:rPr>
              <w:t>W0105900101 -Реактиви для екстракції і підготовки ДНК та/або РНК: бактерії та/або віруси</w:t>
            </w:r>
          </w:p>
        </w:tc>
        <w:tc>
          <w:tcPr>
            <w:tcW w:w="2247" w:type="dxa"/>
            <w:vAlign w:val="center"/>
          </w:tcPr>
          <w:p w14:paraId="476CCFC3"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Маркер для моніторингу </w:t>
            </w:r>
            <w:proofErr w:type="spellStart"/>
            <w:r w:rsidRPr="00915619">
              <w:rPr>
                <w:bCs/>
                <w:color w:val="000000" w:themeColor="text1"/>
                <w:sz w:val="21"/>
                <w:szCs w:val="21"/>
              </w:rPr>
              <w:t>KMRtrack</w:t>
            </w:r>
            <w:proofErr w:type="spellEnd"/>
            <w:r w:rsidRPr="00915619">
              <w:rPr>
                <w:bCs/>
                <w:color w:val="000000" w:themeColor="text1"/>
                <w:sz w:val="21"/>
                <w:szCs w:val="21"/>
              </w:rPr>
              <w:t>® KMR009</w:t>
            </w:r>
          </w:p>
        </w:tc>
        <w:tc>
          <w:tcPr>
            <w:tcW w:w="3556" w:type="dxa"/>
            <w:vAlign w:val="center"/>
          </w:tcPr>
          <w:p w14:paraId="346B3EA3"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915619">
              <w:rPr>
                <w:bCs/>
                <w:color w:val="000000" w:themeColor="text1"/>
                <w:sz w:val="21"/>
                <w:szCs w:val="21"/>
              </w:rPr>
              <w:t>типування</w:t>
            </w:r>
            <w:proofErr w:type="spellEnd"/>
            <w:r w:rsidRPr="00915619">
              <w:rPr>
                <w:bCs/>
                <w:color w:val="000000" w:themeColor="text1"/>
                <w:sz w:val="21"/>
                <w:szCs w:val="21"/>
              </w:rPr>
              <w:t xml:space="preserve"> та </w:t>
            </w:r>
            <w:proofErr w:type="spellStart"/>
            <w:r w:rsidRPr="00915619">
              <w:rPr>
                <w:bCs/>
                <w:color w:val="000000" w:themeColor="text1"/>
                <w:sz w:val="21"/>
                <w:szCs w:val="21"/>
              </w:rPr>
              <w:t>детекції</w:t>
            </w:r>
            <w:proofErr w:type="spellEnd"/>
            <w:r w:rsidRPr="00915619">
              <w:rPr>
                <w:bCs/>
                <w:color w:val="000000" w:themeColor="text1"/>
                <w:sz w:val="21"/>
                <w:szCs w:val="21"/>
              </w:rPr>
              <w:t xml:space="preserve">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KMRtype</w:t>
            </w:r>
            <w:proofErr w:type="spellEnd"/>
            <w:r w:rsidRPr="00915619">
              <w:rPr>
                <w:bCs/>
                <w:color w:val="000000" w:themeColor="text1"/>
                <w:sz w:val="21"/>
                <w:szCs w:val="21"/>
              </w:rPr>
              <w:t xml:space="preserve"> та набором для моніторингу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KMRtrack</w:t>
            </w:r>
            <w:proofErr w:type="spellEnd"/>
            <w:r w:rsidRPr="00915619">
              <w:rPr>
                <w:bCs/>
                <w:color w:val="000000" w:themeColor="text1"/>
                <w:sz w:val="21"/>
                <w:szCs w:val="21"/>
              </w:rPr>
              <w:t>. Реагент повинен мати сертифікацію CE-IVD, бути призначений до застосування в клінічній діагностиці як медичний засіб.</w:t>
            </w:r>
          </w:p>
        </w:tc>
        <w:tc>
          <w:tcPr>
            <w:tcW w:w="746" w:type="dxa"/>
            <w:vAlign w:val="center"/>
          </w:tcPr>
          <w:p w14:paraId="114EC20B"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набір</w:t>
            </w:r>
          </w:p>
        </w:tc>
        <w:tc>
          <w:tcPr>
            <w:tcW w:w="661" w:type="dxa"/>
            <w:vAlign w:val="center"/>
          </w:tcPr>
          <w:p w14:paraId="1576D6C6"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w:t>
            </w:r>
          </w:p>
        </w:tc>
      </w:tr>
      <w:tr w:rsidR="007D6775" w:rsidRPr="00915619" w14:paraId="13696B04" w14:textId="77777777" w:rsidTr="00D06135">
        <w:trPr>
          <w:jc w:val="center"/>
        </w:trPr>
        <w:tc>
          <w:tcPr>
            <w:tcW w:w="469" w:type="dxa"/>
            <w:vAlign w:val="center"/>
          </w:tcPr>
          <w:p w14:paraId="02A21F12"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7</w:t>
            </w:r>
          </w:p>
        </w:tc>
        <w:tc>
          <w:tcPr>
            <w:tcW w:w="1892" w:type="dxa"/>
            <w:vAlign w:val="center"/>
          </w:tcPr>
          <w:p w14:paraId="208EADE3" w14:textId="77777777" w:rsidR="007D6775" w:rsidRPr="00915619" w:rsidRDefault="007D6775" w:rsidP="00D06135">
            <w:pPr>
              <w:jc w:val="center"/>
              <w:rPr>
                <w:bCs/>
                <w:sz w:val="21"/>
                <w:szCs w:val="21"/>
              </w:rPr>
            </w:pPr>
            <w:r w:rsidRPr="00915619">
              <w:rPr>
                <w:bCs/>
                <w:sz w:val="21"/>
                <w:szCs w:val="21"/>
              </w:rPr>
              <w:t xml:space="preserve">62623- Реагент для ампліфікації нуклеїнових кислот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1CB1A7B9" w14:textId="77777777" w:rsidR="007D6775" w:rsidRPr="00915619" w:rsidRDefault="007D6775" w:rsidP="00D06135">
            <w:pPr>
              <w:jc w:val="center"/>
              <w:rPr>
                <w:bCs/>
                <w:sz w:val="21"/>
                <w:szCs w:val="21"/>
              </w:rPr>
            </w:pPr>
            <w:r w:rsidRPr="00915619">
              <w:rPr>
                <w:bCs/>
                <w:sz w:val="21"/>
                <w:szCs w:val="21"/>
              </w:rPr>
              <w:t>/</w:t>
            </w:r>
          </w:p>
          <w:p w14:paraId="667C2EE9" w14:textId="77777777" w:rsidR="007D6775" w:rsidRPr="00915619" w:rsidRDefault="007D6775" w:rsidP="00D06135">
            <w:pPr>
              <w:jc w:val="center"/>
              <w:rPr>
                <w:bCs/>
                <w:sz w:val="21"/>
                <w:szCs w:val="21"/>
              </w:rPr>
            </w:pPr>
            <w:r w:rsidRPr="00CF2758">
              <w:rPr>
                <w:bCs/>
                <w:sz w:val="21"/>
                <w:szCs w:val="21"/>
              </w:rPr>
              <w:t>W0105900101 -Реактиви для екстракції і підготовки ДНК та/або РНК: бактерії та/або віруси</w:t>
            </w:r>
          </w:p>
        </w:tc>
        <w:tc>
          <w:tcPr>
            <w:tcW w:w="2247" w:type="dxa"/>
            <w:vAlign w:val="center"/>
          </w:tcPr>
          <w:p w14:paraId="45207E28"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Маркер для моніторингу </w:t>
            </w:r>
            <w:proofErr w:type="spellStart"/>
            <w:r w:rsidRPr="00915619">
              <w:rPr>
                <w:bCs/>
                <w:color w:val="000000" w:themeColor="text1"/>
                <w:sz w:val="21"/>
                <w:szCs w:val="21"/>
              </w:rPr>
              <w:t>KMRtrack</w:t>
            </w:r>
            <w:proofErr w:type="spellEnd"/>
            <w:r w:rsidRPr="00915619">
              <w:rPr>
                <w:bCs/>
                <w:color w:val="000000" w:themeColor="text1"/>
                <w:sz w:val="21"/>
                <w:szCs w:val="21"/>
              </w:rPr>
              <w:t>® KMR010</w:t>
            </w:r>
          </w:p>
        </w:tc>
        <w:tc>
          <w:tcPr>
            <w:tcW w:w="3556" w:type="dxa"/>
            <w:vAlign w:val="center"/>
          </w:tcPr>
          <w:p w14:paraId="0A949263"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915619">
              <w:rPr>
                <w:bCs/>
                <w:color w:val="000000" w:themeColor="text1"/>
                <w:sz w:val="21"/>
                <w:szCs w:val="21"/>
              </w:rPr>
              <w:t>типування</w:t>
            </w:r>
            <w:proofErr w:type="spellEnd"/>
            <w:r w:rsidRPr="00915619">
              <w:rPr>
                <w:bCs/>
                <w:color w:val="000000" w:themeColor="text1"/>
                <w:sz w:val="21"/>
                <w:szCs w:val="21"/>
              </w:rPr>
              <w:t xml:space="preserve"> та </w:t>
            </w:r>
            <w:proofErr w:type="spellStart"/>
            <w:r w:rsidRPr="00915619">
              <w:rPr>
                <w:bCs/>
                <w:color w:val="000000" w:themeColor="text1"/>
                <w:sz w:val="21"/>
                <w:szCs w:val="21"/>
              </w:rPr>
              <w:t>детекції</w:t>
            </w:r>
            <w:proofErr w:type="spellEnd"/>
            <w:r w:rsidRPr="00915619">
              <w:rPr>
                <w:bCs/>
                <w:color w:val="000000" w:themeColor="text1"/>
                <w:sz w:val="21"/>
                <w:szCs w:val="21"/>
              </w:rPr>
              <w:t xml:space="preserve">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KMRtype</w:t>
            </w:r>
            <w:proofErr w:type="spellEnd"/>
            <w:r w:rsidRPr="00915619">
              <w:rPr>
                <w:bCs/>
                <w:color w:val="000000" w:themeColor="text1"/>
                <w:sz w:val="21"/>
                <w:szCs w:val="21"/>
              </w:rPr>
              <w:t xml:space="preserve"> та набором для моніторингу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KMRtrack</w:t>
            </w:r>
            <w:proofErr w:type="spellEnd"/>
            <w:r w:rsidRPr="00915619">
              <w:rPr>
                <w:bCs/>
                <w:color w:val="000000" w:themeColor="text1"/>
                <w:sz w:val="21"/>
                <w:szCs w:val="21"/>
              </w:rPr>
              <w:t>. Реагент повинен мати сертифікацію CE-IVD, бути призначений до застосування в клінічній діагностиці як медичний засіб.</w:t>
            </w:r>
          </w:p>
        </w:tc>
        <w:tc>
          <w:tcPr>
            <w:tcW w:w="746" w:type="dxa"/>
            <w:vAlign w:val="center"/>
          </w:tcPr>
          <w:p w14:paraId="00C088E1"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набір</w:t>
            </w:r>
          </w:p>
        </w:tc>
        <w:tc>
          <w:tcPr>
            <w:tcW w:w="661" w:type="dxa"/>
            <w:vAlign w:val="center"/>
          </w:tcPr>
          <w:p w14:paraId="754FD9F4"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w:t>
            </w:r>
          </w:p>
        </w:tc>
      </w:tr>
      <w:tr w:rsidR="007D6775" w:rsidRPr="00915619" w14:paraId="697888AF" w14:textId="77777777" w:rsidTr="00D06135">
        <w:trPr>
          <w:jc w:val="center"/>
        </w:trPr>
        <w:tc>
          <w:tcPr>
            <w:tcW w:w="469" w:type="dxa"/>
            <w:vAlign w:val="center"/>
          </w:tcPr>
          <w:p w14:paraId="4E3B43C1"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8</w:t>
            </w:r>
          </w:p>
        </w:tc>
        <w:tc>
          <w:tcPr>
            <w:tcW w:w="1892" w:type="dxa"/>
            <w:vAlign w:val="center"/>
          </w:tcPr>
          <w:p w14:paraId="52A33202" w14:textId="77777777" w:rsidR="007D6775" w:rsidRPr="00915619" w:rsidRDefault="007D6775" w:rsidP="00D06135">
            <w:pPr>
              <w:jc w:val="center"/>
              <w:rPr>
                <w:bCs/>
                <w:sz w:val="21"/>
                <w:szCs w:val="21"/>
              </w:rPr>
            </w:pPr>
            <w:r w:rsidRPr="00915619">
              <w:rPr>
                <w:bCs/>
                <w:sz w:val="21"/>
                <w:szCs w:val="21"/>
              </w:rPr>
              <w:t xml:space="preserve">62623- Реагент для ампліфікації нуклеїнових кислот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59C249F8" w14:textId="77777777" w:rsidR="007D6775" w:rsidRPr="00915619" w:rsidRDefault="007D6775" w:rsidP="00D06135">
            <w:pPr>
              <w:jc w:val="center"/>
              <w:rPr>
                <w:bCs/>
                <w:sz w:val="21"/>
                <w:szCs w:val="21"/>
              </w:rPr>
            </w:pPr>
            <w:r w:rsidRPr="00915619">
              <w:rPr>
                <w:bCs/>
                <w:sz w:val="21"/>
                <w:szCs w:val="21"/>
              </w:rPr>
              <w:t>/</w:t>
            </w:r>
          </w:p>
          <w:p w14:paraId="0D9CA7BB" w14:textId="77777777" w:rsidR="007D6775" w:rsidRPr="00915619" w:rsidRDefault="007D6775" w:rsidP="00D06135">
            <w:pPr>
              <w:jc w:val="center"/>
              <w:rPr>
                <w:bCs/>
                <w:sz w:val="21"/>
                <w:szCs w:val="21"/>
              </w:rPr>
            </w:pPr>
            <w:r w:rsidRPr="00CF2758">
              <w:rPr>
                <w:bCs/>
                <w:sz w:val="21"/>
                <w:szCs w:val="21"/>
              </w:rPr>
              <w:t xml:space="preserve">W0105900101 -Реактиви для </w:t>
            </w:r>
            <w:r w:rsidRPr="00CF2758">
              <w:rPr>
                <w:bCs/>
                <w:sz w:val="21"/>
                <w:szCs w:val="21"/>
              </w:rPr>
              <w:lastRenderedPageBreak/>
              <w:t>екстракції і підготовки ДНК та/або РНК: бактерії та/або віруси</w:t>
            </w:r>
          </w:p>
        </w:tc>
        <w:tc>
          <w:tcPr>
            <w:tcW w:w="2247" w:type="dxa"/>
            <w:vAlign w:val="center"/>
          </w:tcPr>
          <w:p w14:paraId="4DDB7558"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lastRenderedPageBreak/>
              <w:t xml:space="preserve">Маркер для моніторингу </w:t>
            </w:r>
            <w:proofErr w:type="spellStart"/>
            <w:r w:rsidRPr="00915619">
              <w:rPr>
                <w:bCs/>
                <w:color w:val="000000" w:themeColor="text1"/>
                <w:sz w:val="21"/>
                <w:szCs w:val="21"/>
              </w:rPr>
              <w:t>KMRtrack</w:t>
            </w:r>
            <w:proofErr w:type="spellEnd"/>
            <w:r w:rsidRPr="00915619">
              <w:rPr>
                <w:bCs/>
                <w:color w:val="000000" w:themeColor="text1"/>
                <w:sz w:val="21"/>
                <w:szCs w:val="21"/>
              </w:rPr>
              <w:t>® KMR013</w:t>
            </w:r>
          </w:p>
        </w:tc>
        <w:tc>
          <w:tcPr>
            <w:tcW w:w="3556" w:type="dxa"/>
            <w:vAlign w:val="center"/>
          </w:tcPr>
          <w:p w14:paraId="77318496"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915619">
              <w:rPr>
                <w:bCs/>
                <w:color w:val="000000" w:themeColor="text1"/>
                <w:sz w:val="21"/>
                <w:szCs w:val="21"/>
              </w:rPr>
              <w:t>типування</w:t>
            </w:r>
            <w:proofErr w:type="spellEnd"/>
            <w:r w:rsidRPr="00915619">
              <w:rPr>
                <w:bCs/>
                <w:color w:val="000000" w:themeColor="text1"/>
                <w:sz w:val="21"/>
                <w:szCs w:val="21"/>
              </w:rPr>
              <w:t xml:space="preserve"> та </w:t>
            </w:r>
            <w:proofErr w:type="spellStart"/>
            <w:r w:rsidRPr="00915619">
              <w:rPr>
                <w:bCs/>
                <w:color w:val="000000" w:themeColor="text1"/>
                <w:sz w:val="21"/>
                <w:szCs w:val="21"/>
              </w:rPr>
              <w:t>детекції</w:t>
            </w:r>
            <w:proofErr w:type="spellEnd"/>
            <w:r w:rsidRPr="00915619">
              <w:rPr>
                <w:bCs/>
                <w:color w:val="000000" w:themeColor="text1"/>
                <w:sz w:val="21"/>
                <w:szCs w:val="21"/>
              </w:rPr>
              <w:t xml:space="preserve">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KMRtype</w:t>
            </w:r>
            <w:proofErr w:type="spellEnd"/>
            <w:r w:rsidRPr="00915619">
              <w:rPr>
                <w:bCs/>
                <w:color w:val="000000" w:themeColor="text1"/>
                <w:sz w:val="21"/>
                <w:szCs w:val="21"/>
              </w:rPr>
              <w:t xml:space="preserve"> та набором для моніторингу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KMRtrack</w:t>
            </w:r>
            <w:proofErr w:type="spellEnd"/>
            <w:r w:rsidRPr="00915619">
              <w:rPr>
                <w:bCs/>
                <w:color w:val="000000" w:themeColor="text1"/>
                <w:sz w:val="21"/>
                <w:szCs w:val="21"/>
              </w:rPr>
              <w:t xml:space="preserve">. Реагент повинен мати сертифікацію CE-IVD, бути призначений до </w:t>
            </w:r>
            <w:r w:rsidRPr="00915619">
              <w:rPr>
                <w:bCs/>
                <w:color w:val="000000" w:themeColor="text1"/>
                <w:sz w:val="21"/>
                <w:szCs w:val="21"/>
              </w:rPr>
              <w:lastRenderedPageBreak/>
              <w:t>застосування в клінічній діагностиці як медичний засіб.</w:t>
            </w:r>
          </w:p>
        </w:tc>
        <w:tc>
          <w:tcPr>
            <w:tcW w:w="746" w:type="dxa"/>
            <w:vAlign w:val="center"/>
          </w:tcPr>
          <w:p w14:paraId="41B8639B"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lastRenderedPageBreak/>
              <w:t>набір</w:t>
            </w:r>
          </w:p>
        </w:tc>
        <w:tc>
          <w:tcPr>
            <w:tcW w:w="661" w:type="dxa"/>
            <w:vAlign w:val="center"/>
          </w:tcPr>
          <w:p w14:paraId="59D2078D"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2</w:t>
            </w:r>
          </w:p>
        </w:tc>
      </w:tr>
      <w:tr w:rsidR="007D6775" w:rsidRPr="00915619" w14:paraId="069A8F56" w14:textId="77777777" w:rsidTr="00D06135">
        <w:trPr>
          <w:jc w:val="center"/>
        </w:trPr>
        <w:tc>
          <w:tcPr>
            <w:tcW w:w="469" w:type="dxa"/>
            <w:vAlign w:val="center"/>
          </w:tcPr>
          <w:p w14:paraId="502080F5"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9</w:t>
            </w:r>
          </w:p>
        </w:tc>
        <w:tc>
          <w:tcPr>
            <w:tcW w:w="1892" w:type="dxa"/>
            <w:vAlign w:val="center"/>
          </w:tcPr>
          <w:p w14:paraId="0A00199D" w14:textId="77777777" w:rsidR="007D6775" w:rsidRPr="00915619" w:rsidRDefault="007D6775" w:rsidP="00D06135">
            <w:pPr>
              <w:jc w:val="center"/>
              <w:rPr>
                <w:bCs/>
                <w:sz w:val="21"/>
                <w:szCs w:val="21"/>
              </w:rPr>
            </w:pPr>
            <w:r w:rsidRPr="00915619">
              <w:rPr>
                <w:bCs/>
                <w:sz w:val="21"/>
                <w:szCs w:val="21"/>
              </w:rPr>
              <w:t xml:space="preserve">62623- Реагент для ампліфікації нуклеїнових кислот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40E35102" w14:textId="77777777" w:rsidR="007D6775" w:rsidRPr="00915619" w:rsidRDefault="007D6775" w:rsidP="00D06135">
            <w:pPr>
              <w:jc w:val="center"/>
              <w:rPr>
                <w:bCs/>
                <w:sz w:val="21"/>
                <w:szCs w:val="21"/>
              </w:rPr>
            </w:pPr>
            <w:r w:rsidRPr="00915619">
              <w:rPr>
                <w:bCs/>
                <w:sz w:val="21"/>
                <w:szCs w:val="21"/>
              </w:rPr>
              <w:t>/</w:t>
            </w:r>
          </w:p>
          <w:p w14:paraId="6BA7A3AC" w14:textId="77777777" w:rsidR="007D6775" w:rsidRPr="00915619" w:rsidRDefault="007D6775" w:rsidP="00D06135">
            <w:pPr>
              <w:jc w:val="center"/>
              <w:rPr>
                <w:bCs/>
                <w:sz w:val="21"/>
                <w:szCs w:val="21"/>
              </w:rPr>
            </w:pPr>
            <w:r w:rsidRPr="00CF2758">
              <w:rPr>
                <w:bCs/>
                <w:sz w:val="21"/>
                <w:szCs w:val="21"/>
              </w:rPr>
              <w:t>W0105900101 -Реактиви для екстракції і підготовки ДНК та/або РНК: бактерії та/або віруси</w:t>
            </w:r>
          </w:p>
        </w:tc>
        <w:tc>
          <w:tcPr>
            <w:tcW w:w="2247" w:type="dxa"/>
            <w:vAlign w:val="center"/>
          </w:tcPr>
          <w:p w14:paraId="193EF78C"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Маркер для моніторингу </w:t>
            </w:r>
            <w:proofErr w:type="spellStart"/>
            <w:r w:rsidRPr="00915619">
              <w:rPr>
                <w:bCs/>
                <w:color w:val="000000" w:themeColor="text1"/>
                <w:sz w:val="21"/>
                <w:szCs w:val="21"/>
              </w:rPr>
              <w:t>KMRtrack</w:t>
            </w:r>
            <w:proofErr w:type="spellEnd"/>
            <w:r w:rsidRPr="00915619">
              <w:rPr>
                <w:bCs/>
                <w:color w:val="000000" w:themeColor="text1"/>
                <w:sz w:val="21"/>
                <w:szCs w:val="21"/>
              </w:rPr>
              <w:t>® KMR014</w:t>
            </w:r>
          </w:p>
        </w:tc>
        <w:tc>
          <w:tcPr>
            <w:tcW w:w="3556" w:type="dxa"/>
            <w:vAlign w:val="center"/>
          </w:tcPr>
          <w:p w14:paraId="1FAB654B"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915619">
              <w:rPr>
                <w:bCs/>
                <w:color w:val="000000" w:themeColor="text1"/>
                <w:sz w:val="21"/>
                <w:szCs w:val="21"/>
              </w:rPr>
              <w:t>типування</w:t>
            </w:r>
            <w:proofErr w:type="spellEnd"/>
            <w:r w:rsidRPr="00915619">
              <w:rPr>
                <w:bCs/>
                <w:color w:val="000000" w:themeColor="text1"/>
                <w:sz w:val="21"/>
                <w:szCs w:val="21"/>
              </w:rPr>
              <w:t xml:space="preserve"> та </w:t>
            </w:r>
            <w:proofErr w:type="spellStart"/>
            <w:r w:rsidRPr="00915619">
              <w:rPr>
                <w:bCs/>
                <w:color w:val="000000" w:themeColor="text1"/>
                <w:sz w:val="21"/>
                <w:szCs w:val="21"/>
              </w:rPr>
              <w:t>детекції</w:t>
            </w:r>
            <w:proofErr w:type="spellEnd"/>
            <w:r w:rsidRPr="00915619">
              <w:rPr>
                <w:bCs/>
                <w:color w:val="000000" w:themeColor="text1"/>
                <w:sz w:val="21"/>
                <w:szCs w:val="21"/>
              </w:rPr>
              <w:t xml:space="preserve">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KMRtype</w:t>
            </w:r>
            <w:proofErr w:type="spellEnd"/>
            <w:r w:rsidRPr="00915619">
              <w:rPr>
                <w:bCs/>
                <w:color w:val="000000" w:themeColor="text1"/>
                <w:sz w:val="21"/>
                <w:szCs w:val="21"/>
              </w:rPr>
              <w:t xml:space="preserve"> та набором для моніторингу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KMRtrack</w:t>
            </w:r>
            <w:proofErr w:type="spellEnd"/>
            <w:r w:rsidRPr="00915619">
              <w:rPr>
                <w:bCs/>
                <w:color w:val="000000" w:themeColor="text1"/>
                <w:sz w:val="21"/>
                <w:szCs w:val="21"/>
              </w:rPr>
              <w:t>. Реагент повинен мати сертифікацію CE-IVD, бути призначений до застосування в клінічній діагностиці як медичний засіб.</w:t>
            </w:r>
          </w:p>
        </w:tc>
        <w:tc>
          <w:tcPr>
            <w:tcW w:w="746" w:type="dxa"/>
            <w:vAlign w:val="center"/>
          </w:tcPr>
          <w:p w14:paraId="0D59A0E7"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набір</w:t>
            </w:r>
          </w:p>
        </w:tc>
        <w:tc>
          <w:tcPr>
            <w:tcW w:w="661" w:type="dxa"/>
            <w:vAlign w:val="center"/>
          </w:tcPr>
          <w:p w14:paraId="427E694D"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w:t>
            </w:r>
          </w:p>
        </w:tc>
      </w:tr>
      <w:tr w:rsidR="007D6775" w:rsidRPr="00915619" w14:paraId="28BD6FCE" w14:textId="77777777" w:rsidTr="00D06135">
        <w:trPr>
          <w:jc w:val="center"/>
        </w:trPr>
        <w:tc>
          <w:tcPr>
            <w:tcW w:w="469" w:type="dxa"/>
            <w:vAlign w:val="center"/>
          </w:tcPr>
          <w:p w14:paraId="727979FB"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10</w:t>
            </w:r>
          </w:p>
        </w:tc>
        <w:tc>
          <w:tcPr>
            <w:tcW w:w="1892" w:type="dxa"/>
            <w:vAlign w:val="center"/>
          </w:tcPr>
          <w:p w14:paraId="394984AD" w14:textId="77777777" w:rsidR="007D6775" w:rsidRPr="00915619" w:rsidRDefault="007D6775" w:rsidP="00D06135">
            <w:pPr>
              <w:jc w:val="center"/>
              <w:rPr>
                <w:bCs/>
                <w:sz w:val="21"/>
                <w:szCs w:val="21"/>
              </w:rPr>
            </w:pPr>
            <w:r w:rsidRPr="00915619">
              <w:rPr>
                <w:bCs/>
                <w:sz w:val="21"/>
                <w:szCs w:val="21"/>
              </w:rPr>
              <w:t xml:space="preserve">62623- Реагент для ампліфікації нуклеїнових кислот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5473A94D" w14:textId="77777777" w:rsidR="007D6775" w:rsidRPr="00915619" w:rsidRDefault="007D6775" w:rsidP="00D06135">
            <w:pPr>
              <w:jc w:val="center"/>
              <w:rPr>
                <w:bCs/>
                <w:sz w:val="21"/>
                <w:szCs w:val="21"/>
              </w:rPr>
            </w:pPr>
            <w:r w:rsidRPr="00915619">
              <w:rPr>
                <w:bCs/>
                <w:sz w:val="21"/>
                <w:szCs w:val="21"/>
              </w:rPr>
              <w:t>/</w:t>
            </w:r>
          </w:p>
          <w:p w14:paraId="7432E19C" w14:textId="77777777" w:rsidR="007D6775" w:rsidRPr="00915619" w:rsidRDefault="007D6775" w:rsidP="00D06135">
            <w:pPr>
              <w:jc w:val="center"/>
              <w:rPr>
                <w:bCs/>
                <w:sz w:val="21"/>
                <w:szCs w:val="21"/>
              </w:rPr>
            </w:pPr>
            <w:r w:rsidRPr="00CF2758">
              <w:rPr>
                <w:bCs/>
                <w:sz w:val="21"/>
                <w:szCs w:val="21"/>
              </w:rPr>
              <w:t>W0105900101 -Реактиви для екстракції і підготовки ДНК та/або РНК: бактерії та/або віруси</w:t>
            </w:r>
          </w:p>
        </w:tc>
        <w:tc>
          <w:tcPr>
            <w:tcW w:w="2247" w:type="dxa"/>
            <w:vAlign w:val="center"/>
          </w:tcPr>
          <w:p w14:paraId="5F061A6D"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Маркер для моніторингу </w:t>
            </w:r>
            <w:proofErr w:type="spellStart"/>
            <w:r w:rsidRPr="00915619">
              <w:rPr>
                <w:bCs/>
                <w:color w:val="000000" w:themeColor="text1"/>
                <w:sz w:val="21"/>
                <w:szCs w:val="21"/>
              </w:rPr>
              <w:t>KMRtrack</w:t>
            </w:r>
            <w:proofErr w:type="spellEnd"/>
            <w:r w:rsidRPr="00915619">
              <w:rPr>
                <w:bCs/>
                <w:color w:val="000000" w:themeColor="text1"/>
                <w:sz w:val="21"/>
                <w:szCs w:val="21"/>
              </w:rPr>
              <w:t>® KMR016</w:t>
            </w:r>
          </w:p>
        </w:tc>
        <w:tc>
          <w:tcPr>
            <w:tcW w:w="3556" w:type="dxa"/>
            <w:vAlign w:val="center"/>
          </w:tcPr>
          <w:p w14:paraId="0830B213"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915619">
              <w:rPr>
                <w:bCs/>
                <w:color w:val="000000" w:themeColor="text1"/>
                <w:sz w:val="21"/>
                <w:szCs w:val="21"/>
              </w:rPr>
              <w:t>типування</w:t>
            </w:r>
            <w:proofErr w:type="spellEnd"/>
            <w:r w:rsidRPr="00915619">
              <w:rPr>
                <w:bCs/>
                <w:color w:val="000000" w:themeColor="text1"/>
                <w:sz w:val="21"/>
                <w:szCs w:val="21"/>
              </w:rPr>
              <w:t xml:space="preserve"> та </w:t>
            </w:r>
            <w:proofErr w:type="spellStart"/>
            <w:r w:rsidRPr="00915619">
              <w:rPr>
                <w:bCs/>
                <w:color w:val="000000" w:themeColor="text1"/>
                <w:sz w:val="21"/>
                <w:szCs w:val="21"/>
              </w:rPr>
              <w:t>детекції</w:t>
            </w:r>
            <w:proofErr w:type="spellEnd"/>
            <w:r w:rsidRPr="00915619">
              <w:rPr>
                <w:bCs/>
                <w:color w:val="000000" w:themeColor="text1"/>
                <w:sz w:val="21"/>
                <w:szCs w:val="21"/>
              </w:rPr>
              <w:t xml:space="preserve">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KMRtype</w:t>
            </w:r>
            <w:proofErr w:type="spellEnd"/>
            <w:r w:rsidRPr="00915619">
              <w:rPr>
                <w:bCs/>
                <w:color w:val="000000" w:themeColor="text1"/>
                <w:sz w:val="21"/>
                <w:szCs w:val="21"/>
              </w:rPr>
              <w:t xml:space="preserve"> та набором для моніторингу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KMRtrack</w:t>
            </w:r>
            <w:proofErr w:type="spellEnd"/>
            <w:r w:rsidRPr="00915619">
              <w:rPr>
                <w:bCs/>
                <w:color w:val="000000" w:themeColor="text1"/>
                <w:sz w:val="21"/>
                <w:szCs w:val="21"/>
              </w:rPr>
              <w:t>. Реагент повинен мати сертифікацію CE-IVD, бути призначений до застосування в клінічній діагностиці як медичний засіб.</w:t>
            </w:r>
          </w:p>
        </w:tc>
        <w:tc>
          <w:tcPr>
            <w:tcW w:w="746" w:type="dxa"/>
            <w:vAlign w:val="center"/>
          </w:tcPr>
          <w:p w14:paraId="4F2C3AA6"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набір</w:t>
            </w:r>
          </w:p>
        </w:tc>
        <w:tc>
          <w:tcPr>
            <w:tcW w:w="661" w:type="dxa"/>
            <w:vAlign w:val="center"/>
          </w:tcPr>
          <w:p w14:paraId="6ED2D189"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2</w:t>
            </w:r>
          </w:p>
        </w:tc>
      </w:tr>
      <w:tr w:rsidR="007D6775" w:rsidRPr="00915619" w14:paraId="258FCCD5" w14:textId="77777777" w:rsidTr="00D06135">
        <w:trPr>
          <w:jc w:val="center"/>
        </w:trPr>
        <w:tc>
          <w:tcPr>
            <w:tcW w:w="469" w:type="dxa"/>
            <w:vAlign w:val="center"/>
          </w:tcPr>
          <w:p w14:paraId="0676EF35"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11</w:t>
            </w:r>
          </w:p>
        </w:tc>
        <w:tc>
          <w:tcPr>
            <w:tcW w:w="1892" w:type="dxa"/>
            <w:vAlign w:val="center"/>
          </w:tcPr>
          <w:p w14:paraId="1BC36EAA" w14:textId="77777777" w:rsidR="007D6775" w:rsidRPr="00915619" w:rsidRDefault="007D6775" w:rsidP="00D06135">
            <w:pPr>
              <w:jc w:val="center"/>
              <w:rPr>
                <w:bCs/>
                <w:sz w:val="21"/>
                <w:szCs w:val="21"/>
              </w:rPr>
            </w:pPr>
            <w:r w:rsidRPr="00915619">
              <w:rPr>
                <w:bCs/>
                <w:sz w:val="21"/>
                <w:szCs w:val="21"/>
              </w:rPr>
              <w:t xml:space="preserve">62623- Реагент для ампліфікації нуклеїнових кислот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33794241" w14:textId="77777777" w:rsidR="007D6775" w:rsidRPr="00915619" w:rsidRDefault="007D6775" w:rsidP="00D06135">
            <w:pPr>
              <w:jc w:val="center"/>
              <w:rPr>
                <w:bCs/>
                <w:sz w:val="21"/>
                <w:szCs w:val="21"/>
              </w:rPr>
            </w:pPr>
            <w:r w:rsidRPr="00915619">
              <w:rPr>
                <w:bCs/>
                <w:sz w:val="21"/>
                <w:szCs w:val="21"/>
              </w:rPr>
              <w:t>/</w:t>
            </w:r>
          </w:p>
          <w:p w14:paraId="4DEF90ED" w14:textId="77777777" w:rsidR="007D6775" w:rsidRPr="00915619" w:rsidRDefault="007D6775" w:rsidP="00D06135">
            <w:pPr>
              <w:jc w:val="center"/>
              <w:rPr>
                <w:bCs/>
                <w:sz w:val="21"/>
                <w:szCs w:val="21"/>
              </w:rPr>
            </w:pPr>
            <w:r w:rsidRPr="00CF2758">
              <w:rPr>
                <w:bCs/>
                <w:sz w:val="21"/>
                <w:szCs w:val="21"/>
              </w:rPr>
              <w:t>W0105900101 -Реактиви для екстракції і підготовки ДНК та/або РНК: бактерії та/або віруси</w:t>
            </w:r>
          </w:p>
        </w:tc>
        <w:tc>
          <w:tcPr>
            <w:tcW w:w="2247" w:type="dxa"/>
            <w:vAlign w:val="center"/>
          </w:tcPr>
          <w:p w14:paraId="7A97C1B7"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Маркер для моніторингу </w:t>
            </w:r>
            <w:proofErr w:type="spellStart"/>
            <w:r w:rsidRPr="00915619">
              <w:rPr>
                <w:bCs/>
                <w:color w:val="000000" w:themeColor="text1"/>
                <w:sz w:val="21"/>
                <w:szCs w:val="21"/>
              </w:rPr>
              <w:t>KMRtrack</w:t>
            </w:r>
            <w:proofErr w:type="spellEnd"/>
            <w:r w:rsidRPr="00915619">
              <w:rPr>
                <w:bCs/>
                <w:color w:val="000000" w:themeColor="text1"/>
                <w:sz w:val="21"/>
                <w:szCs w:val="21"/>
              </w:rPr>
              <w:t>® KMR017</w:t>
            </w:r>
          </w:p>
        </w:tc>
        <w:tc>
          <w:tcPr>
            <w:tcW w:w="3556" w:type="dxa"/>
            <w:vAlign w:val="center"/>
          </w:tcPr>
          <w:p w14:paraId="2AEF7FB8"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915619">
              <w:rPr>
                <w:bCs/>
                <w:color w:val="000000" w:themeColor="text1"/>
                <w:sz w:val="21"/>
                <w:szCs w:val="21"/>
              </w:rPr>
              <w:t>типування</w:t>
            </w:r>
            <w:proofErr w:type="spellEnd"/>
            <w:r w:rsidRPr="00915619">
              <w:rPr>
                <w:bCs/>
                <w:color w:val="000000" w:themeColor="text1"/>
                <w:sz w:val="21"/>
                <w:szCs w:val="21"/>
              </w:rPr>
              <w:t xml:space="preserve"> та </w:t>
            </w:r>
            <w:proofErr w:type="spellStart"/>
            <w:r w:rsidRPr="00915619">
              <w:rPr>
                <w:bCs/>
                <w:color w:val="000000" w:themeColor="text1"/>
                <w:sz w:val="21"/>
                <w:szCs w:val="21"/>
              </w:rPr>
              <w:t>детекції</w:t>
            </w:r>
            <w:proofErr w:type="spellEnd"/>
            <w:r w:rsidRPr="00915619">
              <w:rPr>
                <w:bCs/>
                <w:color w:val="000000" w:themeColor="text1"/>
                <w:sz w:val="21"/>
                <w:szCs w:val="21"/>
              </w:rPr>
              <w:t xml:space="preserve">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KMRtype</w:t>
            </w:r>
            <w:proofErr w:type="spellEnd"/>
            <w:r w:rsidRPr="00915619">
              <w:rPr>
                <w:bCs/>
                <w:color w:val="000000" w:themeColor="text1"/>
                <w:sz w:val="21"/>
                <w:szCs w:val="21"/>
              </w:rPr>
              <w:t xml:space="preserve"> та набором для моніторингу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KMRtrack</w:t>
            </w:r>
            <w:proofErr w:type="spellEnd"/>
            <w:r w:rsidRPr="00915619">
              <w:rPr>
                <w:bCs/>
                <w:color w:val="000000" w:themeColor="text1"/>
                <w:sz w:val="21"/>
                <w:szCs w:val="21"/>
              </w:rPr>
              <w:t>. Реагент повинен мати сертифікацію CE-IVD, бути призначений до застосування в клінічній діагностиці як медичний засіб.</w:t>
            </w:r>
          </w:p>
        </w:tc>
        <w:tc>
          <w:tcPr>
            <w:tcW w:w="746" w:type="dxa"/>
            <w:vAlign w:val="center"/>
          </w:tcPr>
          <w:p w14:paraId="41038199"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набір</w:t>
            </w:r>
          </w:p>
        </w:tc>
        <w:tc>
          <w:tcPr>
            <w:tcW w:w="661" w:type="dxa"/>
            <w:vAlign w:val="center"/>
          </w:tcPr>
          <w:p w14:paraId="3E8F968F"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w:t>
            </w:r>
          </w:p>
        </w:tc>
      </w:tr>
      <w:tr w:rsidR="007D6775" w:rsidRPr="00915619" w14:paraId="6F7172CF" w14:textId="77777777" w:rsidTr="00D06135">
        <w:trPr>
          <w:jc w:val="center"/>
        </w:trPr>
        <w:tc>
          <w:tcPr>
            <w:tcW w:w="469" w:type="dxa"/>
            <w:vAlign w:val="center"/>
          </w:tcPr>
          <w:p w14:paraId="18B1DBE7"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12</w:t>
            </w:r>
          </w:p>
        </w:tc>
        <w:tc>
          <w:tcPr>
            <w:tcW w:w="1892" w:type="dxa"/>
            <w:vAlign w:val="center"/>
          </w:tcPr>
          <w:p w14:paraId="7A4DDC32" w14:textId="77777777" w:rsidR="007D6775" w:rsidRPr="00915619" w:rsidRDefault="007D6775" w:rsidP="00D06135">
            <w:pPr>
              <w:jc w:val="center"/>
              <w:rPr>
                <w:bCs/>
                <w:sz w:val="21"/>
                <w:szCs w:val="21"/>
              </w:rPr>
            </w:pPr>
            <w:r w:rsidRPr="00915619">
              <w:rPr>
                <w:bCs/>
                <w:sz w:val="21"/>
                <w:szCs w:val="21"/>
              </w:rPr>
              <w:t xml:space="preserve">62623- Реагент для ампліфікації нуклеїнових кислот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18055B9C" w14:textId="77777777" w:rsidR="007D6775" w:rsidRPr="00915619" w:rsidRDefault="007D6775" w:rsidP="00D06135">
            <w:pPr>
              <w:jc w:val="center"/>
              <w:rPr>
                <w:bCs/>
                <w:sz w:val="21"/>
                <w:szCs w:val="21"/>
              </w:rPr>
            </w:pPr>
            <w:r w:rsidRPr="00915619">
              <w:rPr>
                <w:bCs/>
                <w:sz w:val="21"/>
                <w:szCs w:val="21"/>
              </w:rPr>
              <w:t>/</w:t>
            </w:r>
          </w:p>
          <w:p w14:paraId="20982373" w14:textId="77777777" w:rsidR="007D6775" w:rsidRPr="00915619" w:rsidRDefault="007D6775" w:rsidP="00D06135">
            <w:pPr>
              <w:jc w:val="center"/>
              <w:rPr>
                <w:bCs/>
                <w:sz w:val="21"/>
                <w:szCs w:val="21"/>
              </w:rPr>
            </w:pPr>
            <w:r w:rsidRPr="00CF2758">
              <w:rPr>
                <w:bCs/>
                <w:sz w:val="21"/>
                <w:szCs w:val="21"/>
              </w:rPr>
              <w:t>W0105900101 -Реактиви для екстракції і підготовки ДНК та/або РНК: бактерії та/або віруси</w:t>
            </w:r>
          </w:p>
        </w:tc>
        <w:tc>
          <w:tcPr>
            <w:tcW w:w="2247" w:type="dxa"/>
            <w:vAlign w:val="center"/>
          </w:tcPr>
          <w:p w14:paraId="0794B9F7"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Маркер для моніторингу </w:t>
            </w:r>
            <w:proofErr w:type="spellStart"/>
            <w:r w:rsidRPr="00915619">
              <w:rPr>
                <w:bCs/>
                <w:color w:val="000000" w:themeColor="text1"/>
                <w:sz w:val="21"/>
                <w:szCs w:val="21"/>
              </w:rPr>
              <w:t>KMRtrack</w:t>
            </w:r>
            <w:proofErr w:type="spellEnd"/>
            <w:r w:rsidRPr="00915619">
              <w:rPr>
                <w:bCs/>
                <w:color w:val="000000" w:themeColor="text1"/>
                <w:sz w:val="21"/>
                <w:szCs w:val="21"/>
              </w:rPr>
              <w:t>® KMR020</w:t>
            </w:r>
          </w:p>
        </w:tc>
        <w:tc>
          <w:tcPr>
            <w:tcW w:w="3556" w:type="dxa"/>
            <w:vAlign w:val="center"/>
          </w:tcPr>
          <w:p w14:paraId="6FAEDB45"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915619">
              <w:rPr>
                <w:bCs/>
                <w:color w:val="000000" w:themeColor="text1"/>
                <w:sz w:val="21"/>
                <w:szCs w:val="21"/>
              </w:rPr>
              <w:t>типування</w:t>
            </w:r>
            <w:proofErr w:type="spellEnd"/>
            <w:r w:rsidRPr="00915619">
              <w:rPr>
                <w:bCs/>
                <w:color w:val="000000" w:themeColor="text1"/>
                <w:sz w:val="21"/>
                <w:szCs w:val="21"/>
              </w:rPr>
              <w:t xml:space="preserve"> та </w:t>
            </w:r>
            <w:proofErr w:type="spellStart"/>
            <w:r w:rsidRPr="00915619">
              <w:rPr>
                <w:bCs/>
                <w:color w:val="000000" w:themeColor="text1"/>
                <w:sz w:val="21"/>
                <w:szCs w:val="21"/>
              </w:rPr>
              <w:t>детекції</w:t>
            </w:r>
            <w:proofErr w:type="spellEnd"/>
            <w:r w:rsidRPr="00915619">
              <w:rPr>
                <w:bCs/>
                <w:color w:val="000000" w:themeColor="text1"/>
                <w:sz w:val="21"/>
                <w:szCs w:val="21"/>
              </w:rPr>
              <w:t xml:space="preserve">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KMRtype</w:t>
            </w:r>
            <w:proofErr w:type="spellEnd"/>
            <w:r w:rsidRPr="00915619">
              <w:rPr>
                <w:bCs/>
                <w:color w:val="000000" w:themeColor="text1"/>
                <w:sz w:val="21"/>
                <w:szCs w:val="21"/>
              </w:rPr>
              <w:t xml:space="preserve"> та набором для моніторингу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KMRtrack</w:t>
            </w:r>
            <w:proofErr w:type="spellEnd"/>
            <w:r w:rsidRPr="00915619">
              <w:rPr>
                <w:bCs/>
                <w:color w:val="000000" w:themeColor="text1"/>
                <w:sz w:val="21"/>
                <w:szCs w:val="21"/>
              </w:rPr>
              <w:t>. Реагент повинен мати сертифікацію CE-IVD, бути призначений до застосування в клінічній діагностиці як медичний засіб.</w:t>
            </w:r>
          </w:p>
        </w:tc>
        <w:tc>
          <w:tcPr>
            <w:tcW w:w="746" w:type="dxa"/>
            <w:vAlign w:val="center"/>
          </w:tcPr>
          <w:p w14:paraId="221EDC28"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набір</w:t>
            </w:r>
          </w:p>
        </w:tc>
        <w:tc>
          <w:tcPr>
            <w:tcW w:w="661" w:type="dxa"/>
            <w:vAlign w:val="center"/>
          </w:tcPr>
          <w:p w14:paraId="14F0A833"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2</w:t>
            </w:r>
          </w:p>
        </w:tc>
      </w:tr>
      <w:tr w:rsidR="007D6775" w:rsidRPr="00915619" w14:paraId="31EBB592" w14:textId="77777777" w:rsidTr="00D06135">
        <w:trPr>
          <w:jc w:val="center"/>
        </w:trPr>
        <w:tc>
          <w:tcPr>
            <w:tcW w:w="469" w:type="dxa"/>
            <w:vAlign w:val="center"/>
          </w:tcPr>
          <w:p w14:paraId="6E4E5792"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13</w:t>
            </w:r>
          </w:p>
        </w:tc>
        <w:tc>
          <w:tcPr>
            <w:tcW w:w="1892" w:type="dxa"/>
            <w:vAlign w:val="center"/>
          </w:tcPr>
          <w:p w14:paraId="4E827D4A" w14:textId="77777777" w:rsidR="007D6775" w:rsidRPr="00915619" w:rsidRDefault="007D6775" w:rsidP="00D06135">
            <w:pPr>
              <w:jc w:val="center"/>
              <w:rPr>
                <w:bCs/>
                <w:sz w:val="21"/>
                <w:szCs w:val="21"/>
              </w:rPr>
            </w:pPr>
            <w:r w:rsidRPr="00915619">
              <w:rPr>
                <w:bCs/>
                <w:sz w:val="21"/>
                <w:szCs w:val="21"/>
              </w:rPr>
              <w:t xml:space="preserve">62623- Реагент для ампліфікації нуклеїнових кислот IVD </w:t>
            </w:r>
            <w:r w:rsidRPr="00915619">
              <w:rPr>
                <w:bCs/>
                <w:sz w:val="21"/>
                <w:szCs w:val="21"/>
              </w:rPr>
              <w:lastRenderedPageBreak/>
              <w:t xml:space="preserve">(діагностика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7F0D6675" w14:textId="77777777" w:rsidR="007D6775" w:rsidRPr="00915619" w:rsidRDefault="007D6775" w:rsidP="00D06135">
            <w:pPr>
              <w:jc w:val="center"/>
              <w:rPr>
                <w:bCs/>
                <w:sz w:val="21"/>
                <w:szCs w:val="21"/>
              </w:rPr>
            </w:pPr>
            <w:r w:rsidRPr="00915619">
              <w:rPr>
                <w:bCs/>
                <w:sz w:val="21"/>
                <w:szCs w:val="21"/>
              </w:rPr>
              <w:t>/</w:t>
            </w:r>
          </w:p>
          <w:p w14:paraId="402089E5" w14:textId="77777777" w:rsidR="007D6775" w:rsidRPr="00915619" w:rsidRDefault="007D6775" w:rsidP="00D06135">
            <w:pPr>
              <w:jc w:val="center"/>
              <w:rPr>
                <w:bCs/>
                <w:sz w:val="21"/>
                <w:szCs w:val="21"/>
              </w:rPr>
            </w:pPr>
            <w:r w:rsidRPr="00CF2758">
              <w:rPr>
                <w:bCs/>
                <w:sz w:val="21"/>
                <w:szCs w:val="21"/>
              </w:rPr>
              <w:t>W0105900101 -Реактиви для екстракції і підготовки ДНК та/або РНК: бактерії та/або віруси</w:t>
            </w:r>
          </w:p>
        </w:tc>
        <w:tc>
          <w:tcPr>
            <w:tcW w:w="2247" w:type="dxa"/>
            <w:vAlign w:val="center"/>
          </w:tcPr>
          <w:p w14:paraId="3B56E58B"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lastRenderedPageBreak/>
              <w:t xml:space="preserve">Маркер для моніторингу </w:t>
            </w:r>
            <w:proofErr w:type="spellStart"/>
            <w:r w:rsidRPr="00915619">
              <w:rPr>
                <w:bCs/>
                <w:color w:val="000000" w:themeColor="text1"/>
                <w:sz w:val="21"/>
                <w:szCs w:val="21"/>
              </w:rPr>
              <w:t>KMRtrack</w:t>
            </w:r>
            <w:proofErr w:type="spellEnd"/>
            <w:r w:rsidRPr="00915619">
              <w:rPr>
                <w:bCs/>
                <w:color w:val="000000" w:themeColor="text1"/>
                <w:sz w:val="21"/>
                <w:szCs w:val="21"/>
              </w:rPr>
              <w:t>® KMR028</w:t>
            </w:r>
          </w:p>
        </w:tc>
        <w:tc>
          <w:tcPr>
            <w:tcW w:w="3556" w:type="dxa"/>
            <w:vAlign w:val="center"/>
          </w:tcPr>
          <w:p w14:paraId="0FB0C6B0"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w:t>
            </w:r>
            <w:r w:rsidRPr="00915619">
              <w:rPr>
                <w:bCs/>
                <w:color w:val="000000" w:themeColor="text1"/>
                <w:sz w:val="21"/>
                <w:szCs w:val="21"/>
              </w:rPr>
              <w:lastRenderedPageBreak/>
              <w:t xml:space="preserve">для </w:t>
            </w:r>
            <w:proofErr w:type="spellStart"/>
            <w:r w:rsidRPr="00915619">
              <w:rPr>
                <w:bCs/>
                <w:color w:val="000000" w:themeColor="text1"/>
                <w:sz w:val="21"/>
                <w:szCs w:val="21"/>
              </w:rPr>
              <w:t>типування</w:t>
            </w:r>
            <w:proofErr w:type="spellEnd"/>
            <w:r w:rsidRPr="00915619">
              <w:rPr>
                <w:bCs/>
                <w:color w:val="000000" w:themeColor="text1"/>
                <w:sz w:val="21"/>
                <w:szCs w:val="21"/>
              </w:rPr>
              <w:t xml:space="preserve"> та </w:t>
            </w:r>
            <w:proofErr w:type="spellStart"/>
            <w:r w:rsidRPr="00915619">
              <w:rPr>
                <w:bCs/>
                <w:color w:val="000000" w:themeColor="text1"/>
                <w:sz w:val="21"/>
                <w:szCs w:val="21"/>
              </w:rPr>
              <w:t>детекції</w:t>
            </w:r>
            <w:proofErr w:type="spellEnd"/>
            <w:r w:rsidRPr="00915619">
              <w:rPr>
                <w:bCs/>
                <w:color w:val="000000" w:themeColor="text1"/>
                <w:sz w:val="21"/>
                <w:szCs w:val="21"/>
              </w:rPr>
              <w:t xml:space="preserve">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KMRtype</w:t>
            </w:r>
            <w:proofErr w:type="spellEnd"/>
            <w:r w:rsidRPr="00915619">
              <w:rPr>
                <w:bCs/>
                <w:color w:val="000000" w:themeColor="text1"/>
                <w:sz w:val="21"/>
                <w:szCs w:val="21"/>
              </w:rPr>
              <w:t xml:space="preserve"> та набором для моніторингу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KMRtrack</w:t>
            </w:r>
            <w:proofErr w:type="spellEnd"/>
            <w:r w:rsidRPr="00915619">
              <w:rPr>
                <w:bCs/>
                <w:color w:val="000000" w:themeColor="text1"/>
                <w:sz w:val="21"/>
                <w:szCs w:val="21"/>
              </w:rPr>
              <w:t>. Реагент повинен мати сертифікацію CE-IVD, бути призначений до застосування в клінічній діагностиці як медичний засіб.</w:t>
            </w:r>
          </w:p>
        </w:tc>
        <w:tc>
          <w:tcPr>
            <w:tcW w:w="746" w:type="dxa"/>
            <w:vAlign w:val="center"/>
          </w:tcPr>
          <w:p w14:paraId="0BC30277"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lastRenderedPageBreak/>
              <w:t>набір</w:t>
            </w:r>
          </w:p>
        </w:tc>
        <w:tc>
          <w:tcPr>
            <w:tcW w:w="661" w:type="dxa"/>
            <w:vAlign w:val="center"/>
          </w:tcPr>
          <w:p w14:paraId="53424F5E"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w:t>
            </w:r>
          </w:p>
        </w:tc>
      </w:tr>
      <w:tr w:rsidR="007D6775" w:rsidRPr="00915619" w14:paraId="4780381D" w14:textId="77777777" w:rsidTr="00D06135">
        <w:trPr>
          <w:jc w:val="center"/>
        </w:trPr>
        <w:tc>
          <w:tcPr>
            <w:tcW w:w="469" w:type="dxa"/>
            <w:vAlign w:val="center"/>
          </w:tcPr>
          <w:p w14:paraId="3AA17583"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14</w:t>
            </w:r>
          </w:p>
        </w:tc>
        <w:tc>
          <w:tcPr>
            <w:tcW w:w="1892" w:type="dxa"/>
            <w:vAlign w:val="center"/>
          </w:tcPr>
          <w:p w14:paraId="5F25E367" w14:textId="77777777" w:rsidR="007D6775" w:rsidRPr="00915619" w:rsidRDefault="007D6775" w:rsidP="00D06135">
            <w:pPr>
              <w:jc w:val="center"/>
              <w:rPr>
                <w:bCs/>
                <w:sz w:val="21"/>
                <w:szCs w:val="21"/>
              </w:rPr>
            </w:pPr>
            <w:r w:rsidRPr="00915619">
              <w:rPr>
                <w:bCs/>
                <w:sz w:val="21"/>
                <w:szCs w:val="21"/>
              </w:rPr>
              <w:t xml:space="preserve">62623- Реагент для ампліфікації нуклеїнових кислот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4B91C4D4" w14:textId="77777777" w:rsidR="007D6775" w:rsidRPr="00915619" w:rsidRDefault="007D6775" w:rsidP="00D06135">
            <w:pPr>
              <w:jc w:val="center"/>
              <w:rPr>
                <w:bCs/>
                <w:sz w:val="21"/>
                <w:szCs w:val="21"/>
              </w:rPr>
            </w:pPr>
            <w:r w:rsidRPr="00915619">
              <w:rPr>
                <w:bCs/>
                <w:sz w:val="21"/>
                <w:szCs w:val="21"/>
              </w:rPr>
              <w:t>/</w:t>
            </w:r>
          </w:p>
          <w:p w14:paraId="3238CDC3" w14:textId="77777777" w:rsidR="007D6775" w:rsidRPr="00915619" w:rsidRDefault="007D6775" w:rsidP="00D06135">
            <w:pPr>
              <w:jc w:val="center"/>
              <w:rPr>
                <w:bCs/>
                <w:sz w:val="21"/>
                <w:szCs w:val="21"/>
              </w:rPr>
            </w:pPr>
            <w:r w:rsidRPr="00CF2758">
              <w:rPr>
                <w:bCs/>
                <w:sz w:val="21"/>
                <w:szCs w:val="21"/>
              </w:rPr>
              <w:t>W0105900101 -Реактиви для екстракції і підготовки ДНК та/або РНК: бактерії та/або віруси</w:t>
            </w:r>
          </w:p>
        </w:tc>
        <w:tc>
          <w:tcPr>
            <w:tcW w:w="2247" w:type="dxa"/>
            <w:vAlign w:val="center"/>
          </w:tcPr>
          <w:p w14:paraId="483A7606"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Маркер для моніторингу </w:t>
            </w:r>
            <w:proofErr w:type="spellStart"/>
            <w:r w:rsidRPr="00915619">
              <w:rPr>
                <w:bCs/>
                <w:color w:val="000000" w:themeColor="text1"/>
                <w:sz w:val="21"/>
                <w:szCs w:val="21"/>
              </w:rPr>
              <w:t>KMRtrack</w:t>
            </w:r>
            <w:proofErr w:type="spellEnd"/>
            <w:r w:rsidRPr="00915619">
              <w:rPr>
                <w:bCs/>
                <w:color w:val="000000" w:themeColor="text1"/>
                <w:sz w:val="21"/>
                <w:szCs w:val="21"/>
              </w:rPr>
              <w:t>® KMR030</w:t>
            </w:r>
          </w:p>
        </w:tc>
        <w:tc>
          <w:tcPr>
            <w:tcW w:w="3556" w:type="dxa"/>
            <w:vAlign w:val="center"/>
          </w:tcPr>
          <w:p w14:paraId="05CEA943"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915619">
              <w:rPr>
                <w:bCs/>
                <w:color w:val="000000" w:themeColor="text1"/>
                <w:sz w:val="21"/>
                <w:szCs w:val="21"/>
              </w:rPr>
              <w:t>типування</w:t>
            </w:r>
            <w:proofErr w:type="spellEnd"/>
            <w:r w:rsidRPr="00915619">
              <w:rPr>
                <w:bCs/>
                <w:color w:val="000000" w:themeColor="text1"/>
                <w:sz w:val="21"/>
                <w:szCs w:val="21"/>
              </w:rPr>
              <w:t xml:space="preserve"> та </w:t>
            </w:r>
            <w:proofErr w:type="spellStart"/>
            <w:r w:rsidRPr="00915619">
              <w:rPr>
                <w:bCs/>
                <w:color w:val="000000" w:themeColor="text1"/>
                <w:sz w:val="21"/>
                <w:szCs w:val="21"/>
              </w:rPr>
              <w:t>детекції</w:t>
            </w:r>
            <w:proofErr w:type="spellEnd"/>
            <w:r w:rsidRPr="00915619">
              <w:rPr>
                <w:bCs/>
                <w:color w:val="000000" w:themeColor="text1"/>
                <w:sz w:val="21"/>
                <w:szCs w:val="21"/>
              </w:rPr>
              <w:t xml:space="preserve">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KMRtype</w:t>
            </w:r>
            <w:proofErr w:type="spellEnd"/>
            <w:r w:rsidRPr="00915619">
              <w:rPr>
                <w:bCs/>
                <w:color w:val="000000" w:themeColor="text1"/>
                <w:sz w:val="21"/>
                <w:szCs w:val="21"/>
              </w:rPr>
              <w:t xml:space="preserve"> та набором для моніторингу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KMRtrack</w:t>
            </w:r>
            <w:proofErr w:type="spellEnd"/>
            <w:r w:rsidRPr="00915619">
              <w:rPr>
                <w:bCs/>
                <w:color w:val="000000" w:themeColor="text1"/>
                <w:sz w:val="21"/>
                <w:szCs w:val="21"/>
              </w:rPr>
              <w:t>. Реагент повинен мати сертифікацію CE-IVD, бути призначений до застосування в клінічній діагностиці як медичний засіб.</w:t>
            </w:r>
          </w:p>
        </w:tc>
        <w:tc>
          <w:tcPr>
            <w:tcW w:w="746" w:type="dxa"/>
            <w:vAlign w:val="center"/>
          </w:tcPr>
          <w:p w14:paraId="64402416"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набір</w:t>
            </w:r>
          </w:p>
        </w:tc>
        <w:tc>
          <w:tcPr>
            <w:tcW w:w="661" w:type="dxa"/>
            <w:vAlign w:val="center"/>
          </w:tcPr>
          <w:p w14:paraId="0BB55B67"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w:t>
            </w:r>
          </w:p>
        </w:tc>
      </w:tr>
      <w:tr w:rsidR="007D6775" w:rsidRPr="00915619" w14:paraId="6330F4F3" w14:textId="77777777" w:rsidTr="00D06135">
        <w:trPr>
          <w:jc w:val="center"/>
        </w:trPr>
        <w:tc>
          <w:tcPr>
            <w:tcW w:w="469" w:type="dxa"/>
            <w:vAlign w:val="center"/>
          </w:tcPr>
          <w:p w14:paraId="1CF58522"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15</w:t>
            </w:r>
          </w:p>
        </w:tc>
        <w:tc>
          <w:tcPr>
            <w:tcW w:w="1892" w:type="dxa"/>
            <w:vAlign w:val="center"/>
          </w:tcPr>
          <w:p w14:paraId="12011F9A" w14:textId="77777777" w:rsidR="007D6775" w:rsidRPr="00915619" w:rsidRDefault="007D6775" w:rsidP="00D06135">
            <w:pPr>
              <w:jc w:val="center"/>
              <w:rPr>
                <w:bCs/>
                <w:sz w:val="21"/>
                <w:szCs w:val="21"/>
              </w:rPr>
            </w:pPr>
            <w:r w:rsidRPr="00915619">
              <w:rPr>
                <w:bCs/>
                <w:sz w:val="21"/>
                <w:szCs w:val="21"/>
              </w:rPr>
              <w:t xml:space="preserve">62623- Реагент для ампліфікації нуклеїнових кислот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50261DE7" w14:textId="77777777" w:rsidR="007D6775" w:rsidRPr="00915619" w:rsidRDefault="007D6775" w:rsidP="00D06135">
            <w:pPr>
              <w:jc w:val="center"/>
              <w:rPr>
                <w:bCs/>
                <w:sz w:val="21"/>
                <w:szCs w:val="21"/>
              </w:rPr>
            </w:pPr>
            <w:r w:rsidRPr="00915619">
              <w:rPr>
                <w:bCs/>
                <w:sz w:val="21"/>
                <w:szCs w:val="21"/>
              </w:rPr>
              <w:t>/</w:t>
            </w:r>
          </w:p>
          <w:p w14:paraId="61560148" w14:textId="77777777" w:rsidR="007D6775" w:rsidRPr="00915619" w:rsidRDefault="007D6775" w:rsidP="00D06135">
            <w:pPr>
              <w:jc w:val="center"/>
              <w:rPr>
                <w:bCs/>
                <w:sz w:val="21"/>
                <w:szCs w:val="21"/>
              </w:rPr>
            </w:pPr>
            <w:r w:rsidRPr="00CF2758">
              <w:rPr>
                <w:bCs/>
                <w:sz w:val="21"/>
                <w:szCs w:val="21"/>
              </w:rPr>
              <w:t>W0105900101 -Реактиви для екстракції і підготовки ДНК та/або РНК: бактерії та/або віруси</w:t>
            </w:r>
          </w:p>
        </w:tc>
        <w:tc>
          <w:tcPr>
            <w:tcW w:w="2247" w:type="dxa"/>
            <w:vAlign w:val="center"/>
          </w:tcPr>
          <w:p w14:paraId="3B7C033E"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Маркер для моніторингу </w:t>
            </w:r>
            <w:proofErr w:type="spellStart"/>
            <w:r w:rsidRPr="00915619">
              <w:rPr>
                <w:bCs/>
                <w:color w:val="000000" w:themeColor="text1"/>
                <w:sz w:val="21"/>
                <w:szCs w:val="21"/>
              </w:rPr>
              <w:t>KMRtrack</w:t>
            </w:r>
            <w:proofErr w:type="spellEnd"/>
            <w:r w:rsidRPr="00915619">
              <w:rPr>
                <w:bCs/>
                <w:color w:val="000000" w:themeColor="text1"/>
                <w:sz w:val="21"/>
                <w:szCs w:val="21"/>
              </w:rPr>
              <w:t>® KMR033</w:t>
            </w:r>
          </w:p>
        </w:tc>
        <w:tc>
          <w:tcPr>
            <w:tcW w:w="3556" w:type="dxa"/>
            <w:vAlign w:val="center"/>
          </w:tcPr>
          <w:p w14:paraId="1F95446E"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915619">
              <w:rPr>
                <w:bCs/>
                <w:color w:val="000000" w:themeColor="text1"/>
                <w:sz w:val="21"/>
                <w:szCs w:val="21"/>
              </w:rPr>
              <w:t>типування</w:t>
            </w:r>
            <w:proofErr w:type="spellEnd"/>
            <w:r w:rsidRPr="00915619">
              <w:rPr>
                <w:bCs/>
                <w:color w:val="000000" w:themeColor="text1"/>
                <w:sz w:val="21"/>
                <w:szCs w:val="21"/>
              </w:rPr>
              <w:t xml:space="preserve"> та </w:t>
            </w:r>
            <w:proofErr w:type="spellStart"/>
            <w:r w:rsidRPr="00915619">
              <w:rPr>
                <w:bCs/>
                <w:color w:val="000000" w:themeColor="text1"/>
                <w:sz w:val="21"/>
                <w:szCs w:val="21"/>
              </w:rPr>
              <w:t>детекції</w:t>
            </w:r>
            <w:proofErr w:type="spellEnd"/>
            <w:r w:rsidRPr="00915619">
              <w:rPr>
                <w:bCs/>
                <w:color w:val="000000" w:themeColor="text1"/>
                <w:sz w:val="21"/>
                <w:szCs w:val="21"/>
              </w:rPr>
              <w:t xml:space="preserve">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KMRtype</w:t>
            </w:r>
            <w:proofErr w:type="spellEnd"/>
            <w:r w:rsidRPr="00915619">
              <w:rPr>
                <w:bCs/>
                <w:color w:val="000000" w:themeColor="text1"/>
                <w:sz w:val="21"/>
                <w:szCs w:val="21"/>
              </w:rPr>
              <w:t xml:space="preserve"> та набором для моніторингу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KMRtrack</w:t>
            </w:r>
            <w:proofErr w:type="spellEnd"/>
            <w:r w:rsidRPr="00915619">
              <w:rPr>
                <w:bCs/>
                <w:color w:val="000000" w:themeColor="text1"/>
                <w:sz w:val="21"/>
                <w:szCs w:val="21"/>
              </w:rPr>
              <w:t>. Реагент повинен мати сертифікацію CE-IVD, бути призначений до застосування в клінічній діагностиці як медичний засіб.</w:t>
            </w:r>
          </w:p>
        </w:tc>
        <w:tc>
          <w:tcPr>
            <w:tcW w:w="746" w:type="dxa"/>
            <w:vAlign w:val="center"/>
          </w:tcPr>
          <w:p w14:paraId="3C6F00CF"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набір</w:t>
            </w:r>
          </w:p>
        </w:tc>
        <w:tc>
          <w:tcPr>
            <w:tcW w:w="661" w:type="dxa"/>
            <w:vAlign w:val="center"/>
          </w:tcPr>
          <w:p w14:paraId="097EDEAB"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w:t>
            </w:r>
          </w:p>
        </w:tc>
      </w:tr>
      <w:tr w:rsidR="007D6775" w:rsidRPr="00915619" w14:paraId="7F5846A5" w14:textId="77777777" w:rsidTr="00D06135">
        <w:trPr>
          <w:jc w:val="center"/>
        </w:trPr>
        <w:tc>
          <w:tcPr>
            <w:tcW w:w="469" w:type="dxa"/>
            <w:vAlign w:val="center"/>
          </w:tcPr>
          <w:p w14:paraId="6831FC45"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16</w:t>
            </w:r>
          </w:p>
        </w:tc>
        <w:tc>
          <w:tcPr>
            <w:tcW w:w="1892" w:type="dxa"/>
            <w:vAlign w:val="center"/>
          </w:tcPr>
          <w:p w14:paraId="60A7D5C8" w14:textId="77777777" w:rsidR="007D6775" w:rsidRPr="00915619" w:rsidRDefault="007D6775" w:rsidP="00D06135">
            <w:pPr>
              <w:jc w:val="center"/>
              <w:rPr>
                <w:bCs/>
                <w:sz w:val="21"/>
                <w:szCs w:val="21"/>
              </w:rPr>
            </w:pPr>
            <w:r w:rsidRPr="00915619">
              <w:rPr>
                <w:bCs/>
                <w:sz w:val="21"/>
                <w:szCs w:val="21"/>
              </w:rPr>
              <w:t xml:space="preserve">62623- Реагент для ампліфікації нуклеїнових кислот IVD (діагностика </w:t>
            </w:r>
            <w:proofErr w:type="spellStart"/>
            <w:r w:rsidRPr="00915619">
              <w:rPr>
                <w:bCs/>
                <w:sz w:val="21"/>
                <w:szCs w:val="21"/>
              </w:rPr>
              <w:t>in</w:t>
            </w:r>
            <w:proofErr w:type="spellEnd"/>
            <w:r w:rsidRPr="00915619">
              <w:rPr>
                <w:bCs/>
                <w:sz w:val="21"/>
                <w:szCs w:val="21"/>
              </w:rPr>
              <w:t xml:space="preserve"> </w:t>
            </w:r>
            <w:proofErr w:type="spellStart"/>
            <w:r w:rsidRPr="00915619">
              <w:rPr>
                <w:bCs/>
                <w:sz w:val="21"/>
                <w:szCs w:val="21"/>
              </w:rPr>
              <w:t>vitro</w:t>
            </w:r>
            <w:proofErr w:type="spellEnd"/>
            <w:r w:rsidRPr="00915619">
              <w:rPr>
                <w:bCs/>
                <w:sz w:val="21"/>
                <w:szCs w:val="21"/>
              </w:rPr>
              <w:t>)</w:t>
            </w:r>
          </w:p>
          <w:p w14:paraId="21C13705" w14:textId="77777777" w:rsidR="007D6775" w:rsidRPr="00915619" w:rsidRDefault="007D6775" w:rsidP="00D06135">
            <w:pPr>
              <w:jc w:val="center"/>
              <w:rPr>
                <w:bCs/>
                <w:sz w:val="21"/>
                <w:szCs w:val="21"/>
              </w:rPr>
            </w:pPr>
            <w:r w:rsidRPr="00915619">
              <w:rPr>
                <w:bCs/>
                <w:sz w:val="21"/>
                <w:szCs w:val="21"/>
              </w:rPr>
              <w:t>/</w:t>
            </w:r>
          </w:p>
          <w:p w14:paraId="0C687ABC" w14:textId="77777777" w:rsidR="007D6775" w:rsidRPr="00915619" w:rsidRDefault="007D6775" w:rsidP="00D06135">
            <w:pPr>
              <w:jc w:val="center"/>
              <w:rPr>
                <w:bCs/>
                <w:sz w:val="21"/>
                <w:szCs w:val="21"/>
              </w:rPr>
            </w:pPr>
            <w:r w:rsidRPr="00CF2758">
              <w:rPr>
                <w:bCs/>
                <w:sz w:val="21"/>
                <w:szCs w:val="21"/>
              </w:rPr>
              <w:t>W0105900101 -Реактиви для екстракції і підготовки ДНК та/або РНК: бактерії та/або віруси</w:t>
            </w:r>
          </w:p>
        </w:tc>
        <w:tc>
          <w:tcPr>
            <w:tcW w:w="2247" w:type="dxa"/>
            <w:vAlign w:val="center"/>
          </w:tcPr>
          <w:p w14:paraId="1F392F74"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Маркер для моніторингу </w:t>
            </w:r>
            <w:proofErr w:type="spellStart"/>
            <w:r w:rsidRPr="00915619">
              <w:rPr>
                <w:bCs/>
                <w:color w:val="000000" w:themeColor="text1"/>
                <w:sz w:val="21"/>
                <w:szCs w:val="21"/>
              </w:rPr>
              <w:t>KMRtrack</w:t>
            </w:r>
            <w:proofErr w:type="spellEnd"/>
            <w:r w:rsidRPr="00915619">
              <w:rPr>
                <w:bCs/>
                <w:color w:val="000000" w:themeColor="text1"/>
                <w:sz w:val="21"/>
                <w:szCs w:val="21"/>
              </w:rPr>
              <w:t>® KMR035</w:t>
            </w:r>
          </w:p>
        </w:tc>
        <w:tc>
          <w:tcPr>
            <w:tcW w:w="3556" w:type="dxa"/>
            <w:vAlign w:val="center"/>
          </w:tcPr>
          <w:p w14:paraId="6FDE2E9C"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915619">
              <w:rPr>
                <w:bCs/>
                <w:color w:val="000000" w:themeColor="text1"/>
                <w:sz w:val="21"/>
                <w:szCs w:val="21"/>
              </w:rPr>
              <w:t>типування</w:t>
            </w:r>
            <w:proofErr w:type="spellEnd"/>
            <w:r w:rsidRPr="00915619">
              <w:rPr>
                <w:bCs/>
                <w:color w:val="000000" w:themeColor="text1"/>
                <w:sz w:val="21"/>
                <w:szCs w:val="21"/>
              </w:rPr>
              <w:t xml:space="preserve"> та </w:t>
            </w:r>
            <w:proofErr w:type="spellStart"/>
            <w:r w:rsidRPr="00915619">
              <w:rPr>
                <w:bCs/>
                <w:color w:val="000000" w:themeColor="text1"/>
                <w:sz w:val="21"/>
                <w:szCs w:val="21"/>
              </w:rPr>
              <w:t>детекції</w:t>
            </w:r>
            <w:proofErr w:type="spellEnd"/>
            <w:r w:rsidRPr="00915619">
              <w:rPr>
                <w:bCs/>
                <w:color w:val="000000" w:themeColor="text1"/>
                <w:sz w:val="21"/>
                <w:szCs w:val="21"/>
              </w:rPr>
              <w:t xml:space="preserve">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KMRtype</w:t>
            </w:r>
            <w:proofErr w:type="spellEnd"/>
            <w:r w:rsidRPr="00915619">
              <w:rPr>
                <w:bCs/>
                <w:color w:val="000000" w:themeColor="text1"/>
                <w:sz w:val="21"/>
                <w:szCs w:val="21"/>
              </w:rPr>
              <w:t xml:space="preserve"> та набором для моніторингу </w:t>
            </w:r>
            <w:proofErr w:type="spellStart"/>
            <w:r w:rsidRPr="00915619">
              <w:rPr>
                <w:bCs/>
                <w:color w:val="000000" w:themeColor="text1"/>
                <w:sz w:val="21"/>
                <w:szCs w:val="21"/>
              </w:rPr>
              <w:t>химеризму</w:t>
            </w:r>
            <w:proofErr w:type="spellEnd"/>
            <w:r w:rsidRPr="00915619">
              <w:rPr>
                <w:bCs/>
                <w:color w:val="000000" w:themeColor="text1"/>
                <w:sz w:val="21"/>
                <w:szCs w:val="21"/>
              </w:rPr>
              <w:t xml:space="preserve"> </w:t>
            </w:r>
            <w:proofErr w:type="spellStart"/>
            <w:r w:rsidRPr="00915619">
              <w:rPr>
                <w:bCs/>
                <w:color w:val="000000" w:themeColor="text1"/>
                <w:sz w:val="21"/>
                <w:szCs w:val="21"/>
              </w:rPr>
              <w:t>KMRtrack</w:t>
            </w:r>
            <w:proofErr w:type="spellEnd"/>
            <w:r w:rsidRPr="00915619">
              <w:rPr>
                <w:bCs/>
                <w:color w:val="000000" w:themeColor="text1"/>
                <w:sz w:val="21"/>
                <w:szCs w:val="21"/>
              </w:rPr>
              <w:t>. Реагент повинен мати сертифікацію CE-IVD, бути призначений до застосування в клінічній діагностиці як медичний засіб.</w:t>
            </w:r>
          </w:p>
        </w:tc>
        <w:tc>
          <w:tcPr>
            <w:tcW w:w="746" w:type="dxa"/>
            <w:vAlign w:val="center"/>
          </w:tcPr>
          <w:p w14:paraId="39AEFCBA"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набір</w:t>
            </w:r>
          </w:p>
        </w:tc>
        <w:tc>
          <w:tcPr>
            <w:tcW w:w="661" w:type="dxa"/>
            <w:vAlign w:val="center"/>
          </w:tcPr>
          <w:p w14:paraId="09222E56" w14:textId="77777777" w:rsidR="007D6775" w:rsidRPr="00915619" w:rsidRDefault="007D6775" w:rsidP="00D06135">
            <w:pPr>
              <w:jc w:val="center"/>
              <w:rPr>
                <w:bCs/>
                <w:color w:val="000000" w:themeColor="text1"/>
                <w:sz w:val="21"/>
                <w:szCs w:val="21"/>
              </w:rPr>
            </w:pPr>
            <w:r w:rsidRPr="00915619">
              <w:rPr>
                <w:bCs/>
                <w:color w:val="000000" w:themeColor="text1"/>
                <w:sz w:val="21"/>
                <w:szCs w:val="21"/>
              </w:rPr>
              <w:t>1</w:t>
            </w:r>
          </w:p>
        </w:tc>
      </w:tr>
    </w:tbl>
    <w:p w14:paraId="2EF349E3" w14:textId="77777777" w:rsidR="00CE3B8E" w:rsidRPr="001E100F" w:rsidRDefault="00CE3B8E" w:rsidP="00CE3B8E">
      <w:pPr>
        <w:tabs>
          <w:tab w:val="left" w:pos="3669"/>
        </w:tabs>
        <w:spacing w:line="312" w:lineRule="auto"/>
        <w:ind w:firstLine="357"/>
        <w:jc w:val="both"/>
      </w:pPr>
    </w:p>
    <w:p w14:paraId="4666634E" w14:textId="77777777" w:rsidR="00CE3B8E" w:rsidRDefault="00CE3B8E" w:rsidP="00CE3B8E">
      <w:pPr>
        <w:ind w:firstLine="709"/>
        <w:jc w:val="both"/>
        <w:rPr>
          <w:b/>
          <w:sz w:val="26"/>
          <w:szCs w:val="26"/>
        </w:rPr>
      </w:pPr>
      <w:r w:rsidRPr="00427BE1">
        <w:rPr>
          <w:b/>
          <w:sz w:val="26"/>
          <w:szCs w:val="26"/>
        </w:rPr>
        <w:t>Інші вимоги :</w:t>
      </w:r>
    </w:p>
    <w:p w14:paraId="60FC7902" w14:textId="77777777" w:rsidR="00CE3B8E" w:rsidRPr="007D649D" w:rsidRDefault="00CE3B8E" w:rsidP="00CE3B8E">
      <w:pPr>
        <w:pStyle w:val="a5"/>
        <w:numPr>
          <w:ilvl w:val="0"/>
          <w:numId w:val="14"/>
        </w:numPr>
        <w:spacing w:after="160" w:line="259" w:lineRule="auto"/>
        <w:jc w:val="both"/>
      </w:pPr>
      <w:r w:rsidRPr="007D649D">
        <w:rPr>
          <w:bCs/>
          <w:lang w:eastAsia="uk-UA"/>
        </w:rPr>
        <w:t xml:space="preserve">Мати </w:t>
      </w:r>
      <w:r>
        <w:rPr>
          <w:bCs/>
          <w:lang w:eastAsia="uk-UA"/>
        </w:rPr>
        <w:t>д</w:t>
      </w:r>
      <w:r w:rsidRPr="005B1DCE">
        <w:rPr>
          <w:bCs/>
          <w:lang w:eastAsia="uk-UA"/>
        </w:rPr>
        <w:t xml:space="preserve">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w:t>
      </w:r>
      <w:r w:rsidRPr="005B1DCE">
        <w:rPr>
          <w:bCs/>
          <w:lang w:eastAsia="uk-UA"/>
        </w:rPr>
        <w:lastRenderedPageBreak/>
        <w:t>лист пояснення з посиланням на нормативно-правові акти та обґрунтуванням ненадання посвідчення/свідоцтва.)</w:t>
      </w:r>
    </w:p>
    <w:p w14:paraId="50BB1B1E" w14:textId="77777777" w:rsidR="00CE3B8E" w:rsidRPr="007D649D" w:rsidRDefault="00CE3B8E" w:rsidP="00CE3B8E">
      <w:pPr>
        <w:pStyle w:val="a5"/>
        <w:numPr>
          <w:ilvl w:val="0"/>
          <w:numId w:val="14"/>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w:t>
      </w:r>
      <w:r>
        <w:t>надаються на момент поставки</w:t>
      </w:r>
      <w:r w:rsidRPr="005B1DCE">
        <w:t>)</w:t>
      </w:r>
      <w:r>
        <w:t>.</w:t>
      </w:r>
    </w:p>
    <w:p w14:paraId="350C1C20" w14:textId="77777777" w:rsidR="00CE3B8E" w:rsidRDefault="00CE3B8E" w:rsidP="00CE3B8E">
      <w:pPr>
        <w:pStyle w:val="a5"/>
        <w:numPr>
          <w:ilvl w:val="0"/>
          <w:numId w:val="14"/>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2C9FC361" w14:textId="77777777" w:rsidR="00CE3B8E" w:rsidRDefault="00CE3B8E" w:rsidP="00CE3B8E">
      <w:pPr>
        <w:pStyle w:val="a5"/>
        <w:numPr>
          <w:ilvl w:val="0"/>
          <w:numId w:val="14"/>
        </w:numPr>
        <w:spacing w:after="160" w:line="259" w:lineRule="auto"/>
        <w:jc w:val="both"/>
      </w:pPr>
      <w:r>
        <w:t>Мати терміни придатності не менше 6 місяців та не менше 80% від передбачуваного.</w:t>
      </w:r>
    </w:p>
    <w:p w14:paraId="08172C38" w14:textId="77777777" w:rsidR="00CE3B8E" w:rsidRDefault="00CE3B8E" w:rsidP="00CE3B8E">
      <w:pPr>
        <w:pStyle w:val="a5"/>
        <w:numPr>
          <w:ilvl w:val="0"/>
          <w:numId w:val="14"/>
        </w:numPr>
        <w:spacing w:after="160" w:line="259" w:lineRule="auto"/>
        <w:jc w:val="both"/>
      </w:pPr>
      <w:r>
        <w:t xml:space="preserve">Зберігатися та </w:t>
      </w:r>
      <w:proofErr w:type="spellStart"/>
      <w:r>
        <w:t>траспортуватися</w:t>
      </w:r>
      <w:proofErr w:type="spellEnd"/>
      <w:r>
        <w:t xml:space="preserve"> з дотриманням встановлених вимог до кожної позиції</w:t>
      </w:r>
    </w:p>
    <w:p w14:paraId="7C081ADC" w14:textId="77777777" w:rsidR="00CE3B8E" w:rsidRPr="001E100F" w:rsidRDefault="00CE3B8E" w:rsidP="00CE3B8E">
      <w:pPr>
        <w:jc w:val="both"/>
        <w:rPr>
          <w:b/>
          <w:u w:val="single"/>
        </w:rPr>
      </w:pPr>
      <w:r>
        <w:rPr>
          <w:bCs/>
        </w:rPr>
        <w:t xml:space="preserve">6. </w:t>
      </w:r>
      <w:r w:rsidRPr="001E100F">
        <w:rPr>
          <w:bCs/>
        </w:rPr>
        <w:t>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w:t>
      </w:r>
      <w:r w:rsidRPr="001E100F">
        <w:rPr>
          <w:bCs/>
          <w:lang w:val="ru-RU"/>
        </w:rPr>
        <w:t>6</w:t>
      </w:r>
      <w:r w:rsidRPr="001E100F">
        <w:rPr>
          <w:bCs/>
        </w:rPr>
        <w:t xml:space="preserve"> року та коректного відображення виробника, країни походження товару у специфікації згідно вимог чинного законодавства.</w:t>
      </w:r>
    </w:p>
    <w:p w14:paraId="5DFB64CE" w14:textId="77777777" w:rsidR="00CE3B8E" w:rsidRPr="00D97994" w:rsidRDefault="00CE3B8E" w:rsidP="00CE3B8E">
      <w:pPr>
        <w:pStyle w:val="a5"/>
        <w:ind w:left="360"/>
        <w:jc w:val="both"/>
      </w:pPr>
    </w:p>
    <w:p w14:paraId="1057087B" w14:textId="77777777" w:rsidR="00CE3B8E" w:rsidRPr="00427BE1" w:rsidRDefault="00CE3B8E" w:rsidP="00CE3B8E">
      <w:pPr>
        <w:ind w:firstLine="709"/>
        <w:jc w:val="both"/>
        <w:rPr>
          <w:b/>
          <w:sz w:val="26"/>
          <w:szCs w:val="26"/>
        </w:rPr>
      </w:pPr>
    </w:p>
    <w:p w14:paraId="75ED21C2" w14:textId="77777777" w:rsidR="00CE3B8E" w:rsidRPr="001E100F" w:rsidRDefault="00CE3B8E" w:rsidP="00CE3B8E">
      <w:pPr>
        <w:ind w:firstLine="709"/>
        <w:jc w:val="both"/>
        <w:rPr>
          <w:b/>
          <w:i/>
          <w:highlight w:val="yellow"/>
        </w:rPr>
      </w:pPr>
      <w:r w:rsidRPr="001E100F">
        <w:rPr>
          <w:i/>
        </w:rPr>
        <w:t>Примітка: У разі, якщо у даних</w:t>
      </w:r>
      <w:r>
        <w:rPr>
          <w:i/>
        </w:rPr>
        <w:t xml:space="preserve"> </w:t>
      </w:r>
      <w:proofErr w:type="spellStart"/>
      <w:r>
        <w:rPr>
          <w:i/>
        </w:rPr>
        <w:t>мдико</w:t>
      </w:r>
      <w:proofErr w:type="spellEnd"/>
      <w:r>
        <w:rPr>
          <w:i/>
        </w:rPr>
        <w:t>-</w:t>
      </w:r>
      <w:r w:rsidRPr="001E100F">
        <w:rPr>
          <w:i/>
        </w:rPr>
        <w:t xml:space="preserve">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5350FD5" w14:textId="77777777" w:rsidR="00CE3B8E" w:rsidRPr="001E100F" w:rsidRDefault="00CE3B8E" w:rsidP="00CE3B8E">
      <w:pPr>
        <w:widowControl w:val="0"/>
        <w:autoSpaceDE w:val="0"/>
        <w:autoSpaceDN w:val="0"/>
        <w:adjustRightInd w:val="0"/>
      </w:pPr>
    </w:p>
    <w:p w14:paraId="7FAD17B2" w14:textId="77777777" w:rsidR="00CE3B8E" w:rsidRPr="000B2F17" w:rsidRDefault="00CE3B8E" w:rsidP="00CE3B8E">
      <w:pPr>
        <w:widowControl w:val="0"/>
        <w:autoSpaceDE w:val="0"/>
        <w:autoSpaceDN w:val="0"/>
        <w:adjustRightInd w:val="0"/>
      </w:pPr>
    </w:p>
    <w:p w14:paraId="2E730625" w14:textId="77777777" w:rsidR="00CE3B8E" w:rsidRPr="000B2F17" w:rsidRDefault="00CE3B8E" w:rsidP="00CE3B8E">
      <w:pPr>
        <w:widowControl w:val="0"/>
        <w:autoSpaceDE w:val="0"/>
        <w:autoSpaceDN w:val="0"/>
        <w:adjustRightInd w:val="0"/>
      </w:pPr>
    </w:p>
    <w:p w14:paraId="0DBF844C" w14:textId="77777777" w:rsidR="00CE3B8E" w:rsidRPr="000B2F17" w:rsidRDefault="00CE3B8E" w:rsidP="00CE3B8E">
      <w:pPr>
        <w:widowControl w:val="0"/>
        <w:autoSpaceDE w:val="0"/>
        <w:autoSpaceDN w:val="0"/>
        <w:adjustRightInd w:val="0"/>
      </w:pPr>
    </w:p>
    <w:p w14:paraId="07431CB2" w14:textId="77777777" w:rsidR="00CE3B8E" w:rsidRPr="000B2F17" w:rsidRDefault="00CE3B8E" w:rsidP="00CE3B8E">
      <w:pPr>
        <w:widowControl w:val="0"/>
        <w:autoSpaceDE w:val="0"/>
        <w:autoSpaceDN w:val="0"/>
        <w:adjustRightInd w:val="0"/>
      </w:pPr>
    </w:p>
    <w:p w14:paraId="34B09E46" w14:textId="77777777" w:rsidR="00CE3B8E" w:rsidRPr="000B2F17" w:rsidRDefault="00CE3B8E" w:rsidP="00CE3B8E">
      <w:pPr>
        <w:widowControl w:val="0"/>
        <w:autoSpaceDE w:val="0"/>
        <w:autoSpaceDN w:val="0"/>
        <w:adjustRightInd w:val="0"/>
      </w:pPr>
    </w:p>
    <w:p w14:paraId="76B4B373" w14:textId="77777777" w:rsidR="00CE3B8E" w:rsidRPr="000B2F17" w:rsidRDefault="00CE3B8E" w:rsidP="00CE3B8E">
      <w:pPr>
        <w:widowControl w:val="0"/>
        <w:autoSpaceDE w:val="0"/>
        <w:autoSpaceDN w:val="0"/>
        <w:adjustRightInd w:val="0"/>
      </w:pPr>
    </w:p>
    <w:p w14:paraId="60927DF2" w14:textId="77777777" w:rsidR="003C0FB3" w:rsidRDefault="003C0FB3" w:rsidP="003C0FB3">
      <w:pPr>
        <w:jc w:val="both"/>
      </w:pPr>
    </w:p>
    <w:sectPr w:rsidR="003C0FB3"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4"/>
  </w:num>
  <w:num w:numId="2">
    <w:abstractNumId w:val="13"/>
  </w:num>
  <w:num w:numId="3">
    <w:abstractNumId w:val="3"/>
  </w:num>
  <w:num w:numId="4">
    <w:abstractNumId w:val="2"/>
  </w:num>
  <w:num w:numId="5">
    <w:abstractNumId w:val="4"/>
  </w:num>
  <w:num w:numId="6">
    <w:abstractNumId w:val="1"/>
  </w:num>
  <w:num w:numId="7">
    <w:abstractNumId w:val="0"/>
  </w:num>
  <w:num w:numId="8">
    <w:abstractNumId w:val="15"/>
  </w:num>
  <w:num w:numId="9">
    <w:abstractNumId w:val="9"/>
  </w:num>
  <w:num w:numId="10">
    <w:abstractNumId w:val="7"/>
  </w:num>
  <w:num w:numId="11">
    <w:abstractNumId w:val="11"/>
  </w:num>
  <w:num w:numId="12">
    <w:abstractNumId w:val="10"/>
  </w:num>
  <w:num w:numId="13">
    <w:abstractNumId w:val="12"/>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B2F17"/>
    <w:rsid w:val="000C340A"/>
    <w:rsid w:val="000C4952"/>
    <w:rsid w:val="000E7329"/>
    <w:rsid w:val="0014530B"/>
    <w:rsid w:val="001477DE"/>
    <w:rsid w:val="0017048B"/>
    <w:rsid w:val="001B7887"/>
    <w:rsid w:val="001F36E4"/>
    <w:rsid w:val="00260ED1"/>
    <w:rsid w:val="00261E3B"/>
    <w:rsid w:val="002C155B"/>
    <w:rsid w:val="002E61D3"/>
    <w:rsid w:val="00300861"/>
    <w:rsid w:val="003463B1"/>
    <w:rsid w:val="003612B6"/>
    <w:rsid w:val="003779B7"/>
    <w:rsid w:val="0039040B"/>
    <w:rsid w:val="003C0FB3"/>
    <w:rsid w:val="00427FC6"/>
    <w:rsid w:val="00432751"/>
    <w:rsid w:val="00434FB9"/>
    <w:rsid w:val="004432B0"/>
    <w:rsid w:val="00460555"/>
    <w:rsid w:val="00484094"/>
    <w:rsid w:val="004849BE"/>
    <w:rsid w:val="004C00B2"/>
    <w:rsid w:val="004E3803"/>
    <w:rsid w:val="0051663E"/>
    <w:rsid w:val="0052468D"/>
    <w:rsid w:val="00577FCD"/>
    <w:rsid w:val="005B26AD"/>
    <w:rsid w:val="005F5AA5"/>
    <w:rsid w:val="006073B8"/>
    <w:rsid w:val="006535E3"/>
    <w:rsid w:val="006716CC"/>
    <w:rsid w:val="007018F6"/>
    <w:rsid w:val="007241CF"/>
    <w:rsid w:val="00733ECA"/>
    <w:rsid w:val="007A3DA3"/>
    <w:rsid w:val="007D6775"/>
    <w:rsid w:val="007E3784"/>
    <w:rsid w:val="007F503D"/>
    <w:rsid w:val="00856EEB"/>
    <w:rsid w:val="008E1B80"/>
    <w:rsid w:val="0091295D"/>
    <w:rsid w:val="00941459"/>
    <w:rsid w:val="0097768E"/>
    <w:rsid w:val="00981353"/>
    <w:rsid w:val="00984C0B"/>
    <w:rsid w:val="00A012B3"/>
    <w:rsid w:val="00A01660"/>
    <w:rsid w:val="00A029A4"/>
    <w:rsid w:val="00A053B7"/>
    <w:rsid w:val="00A6066B"/>
    <w:rsid w:val="00A63421"/>
    <w:rsid w:val="00A6733F"/>
    <w:rsid w:val="00A776EF"/>
    <w:rsid w:val="00A87F1F"/>
    <w:rsid w:val="00A917A7"/>
    <w:rsid w:val="00A94428"/>
    <w:rsid w:val="00AD1090"/>
    <w:rsid w:val="00AD2904"/>
    <w:rsid w:val="00AE19AF"/>
    <w:rsid w:val="00AE7B9E"/>
    <w:rsid w:val="00AF64CA"/>
    <w:rsid w:val="00B201B4"/>
    <w:rsid w:val="00B31541"/>
    <w:rsid w:val="00B36FB6"/>
    <w:rsid w:val="00BA08F7"/>
    <w:rsid w:val="00BA46E9"/>
    <w:rsid w:val="00BA579C"/>
    <w:rsid w:val="00C20D96"/>
    <w:rsid w:val="00C40464"/>
    <w:rsid w:val="00C56739"/>
    <w:rsid w:val="00C62D22"/>
    <w:rsid w:val="00C65EE3"/>
    <w:rsid w:val="00C86040"/>
    <w:rsid w:val="00C95FE7"/>
    <w:rsid w:val="00CE0456"/>
    <w:rsid w:val="00CE064B"/>
    <w:rsid w:val="00CE3B8E"/>
    <w:rsid w:val="00CF20C1"/>
    <w:rsid w:val="00D02A33"/>
    <w:rsid w:val="00D56B01"/>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10445</Words>
  <Characters>5954</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Бойко Катерина Михайлівна</cp:lastModifiedBy>
  <cp:revision>5</cp:revision>
  <cp:lastPrinted>2025-01-20T07:48:00Z</cp:lastPrinted>
  <dcterms:created xsi:type="dcterms:W3CDTF">2026-05-14T11:49:00Z</dcterms:created>
  <dcterms:modified xsi:type="dcterms:W3CDTF">2026-05-15T13:33:00Z</dcterms:modified>
</cp:coreProperties>
</file>