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Pr="003F2CCA" w:rsidRDefault="004E3803" w:rsidP="00577FCD">
      <w:pPr>
        <w:jc w:val="center"/>
        <w:outlineLvl w:val="0"/>
        <w:rPr>
          <w:b/>
        </w:rPr>
      </w:pPr>
      <w:r w:rsidRPr="003F2CCA">
        <w:rPr>
          <w:b/>
        </w:rPr>
        <w:t xml:space="preserve">ОБГРУНТУВАННЯ </w:t>
      </w:r>
    </w:p>
    <w:p w14:paraId="1053EA4D" w14:textId="77777777" w:rsidR="004849BE" w:rsidRPr="003F2CCA" w:rsidRDefault="004849BE" w:rsidP="004849BE">
      <w:pPr>
        <w:spacing w:after="160" w:line="254" w:lineRule="auto"/>
        <w:ind w:firstLine="708"/>
        <w:jc w:val="both"/>
        <w:rPr>
          <w:lang w:eastAsia="uk-UA"/>
        </w:rPr>
      </w:pPr>
      <w:r w:rsidRPr="003F2CCA">
        <w:rPr>
          <w:color w:val="000000"/>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3F2CCA" w14:paraId="5B29F043"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3F2CCA" w:rsidRDefault="004849BE" w:rsidP="004849BE">
            <w:pPr>
              <w:spacing w:line="254" w:lineRule="auto"/>
              <w:jc w:val="center"/>
              <w:rPr>
                <w:lang w:eastAsia="uk-UA"/>
              </w:rPr>
            </w:pPr>
            <w:r w:rsidRPr="003F2CCA">
              <w:rPr>
                <w:b/>
                <w:bCs/>
                <w:color w:val="000000"/>
                <w:lang w:eastAsia="uk-UA"/>
              </w:rPr>
              <w:t>Назва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6928BEBB" w14:textId="44554A79" w:rsidR="004849BE" w:rsidRPr="003F2CCA" w:rsidRDefault="003F2CCA" w:rsidP="003F2CCA">
            <w:pPr>
              <w:shd w:val="clear" w:color="auto" w:fill="FFFFFF"/>
              <w:jc w:val="both"/>
              <w:rPr>
                <w:lang w:eastAsia="uk-UA"/>
              </w:rPr>
            </w:pPr>
            <w:r w:rsidRPr="003F2CCA">
              <w:rPr>
                <w:b/>
                <w:color w:val="000000"/>
              </w:rPr>
              <w:t xml:space="preserve">Реагенти для відділу </w:t>
            </w:r>
            <w:proofErr w:type="spellStart"/>
            <w:r w:rsidRPr="003F2CCA">
              <w:rPr>
                <w:b/>
                <w:color w:val="000000"/>
              </w:rPr>
              <w:t>онкогенетичних</w:t>
            </w:r>
            <w:proofErr w:type="spellEnd"/>
            <w:r w:rsidRPr="003F2CCA">
              <w:rPr>
                <w:b/>
                <w:color w:val="000000"/>
              </w:rPr>
              <w:t xml:space="preserve"> досліджень лабораторії медичної генетики – код ДК 021:2015 – 33690000-3 Лікарські засоби різні (Середовище PB-MAX </w:t>
            </w:r>
            <w:proofErr w:type="spellStart"/>
            <w:r w:rsidRPr="003F2CCA">
              <w:rPr>
                <w:b/>
                <w:color w:val="000000"/>
              </w:rPr>
              <w:t>Karyotyping</w:t>
            </w:r>
            <w:proofErr w:type="spellEnd"/>
            <w:r w:rsidRPr="003F2CCA">
              <w:rPr>
                <w:b/>
                <w:color w:val="000000"/>
              </w:rPr>
              <w:t xml:space="preserve"> </w:t>
            </w:r>
            <w:proofErr w:type="spellStart"/>
            <w:r w:rsidRPr="003F2CCA">
              <w:rPr>
                <w:b/>
                <w:color w:val="000000"/>
              </w:rPr>
              <w:t>Medium</w:t>
            </w:r>
            <w:proofErr w:type="spellEnd"/>
            <w:r w:rsidRPr="003F2CCA">
              <w:rPr>
                <w:b/>
                <w:color w:val="000000"/>
              </w:rPr>
              <w:t xml:space="preserve">, 500 мл (12557021), Флуоресцентний контр-барвник для препаратів DAPI </w:t>
            </w:r>
            <w:proofErr w:type="spellStart"/>
            <w:r w:rsidRPr="003F2CCA">
              <w:rPr>
                <w:b/>
                <w:color w:val="000000"/>
              </w:rPr>
              <w:t>Counterstain</w:t>
            </w:r>
            <w:proofErr w:type="spellEnd"/>
            <w:r w:rsidRPr="003F2CCA">
              <w:rPr>
                <w:b/>
                <w:color w:val="000000"/>
              </w:rPr>
              <w:t xml:space="preserve"> (0.1ug/</w:t>
            </w:r>
            <w:proofErr w:type="spellStart"/>
            <w:r w:rsidRPr="003F2CCA">
              <w:rPr>
                <w:b/>
                <w:color w:val="000000"/>
              </w:rPr>
              <w:t>mL</w:t>
            </w:r>
            <w:proofErr w:type="spellEnd"/>
            <w:r w:rsidRPr="003F2CCA">
              <w:rPr>
                <w:b/>
                <w:color w:val="000000"/>
              </w:rPr>
              <w:t xml:space="preserve">) 1mL, LK095A, Панель </w:t>
            </w:r>
            <w:proofErr w:type="spellStart"/>
            <w:r w:rsidRPr="003F2CCA">
              <w:rPr>
                <w:b/>
                <w:color w:val="000000"/>
              </w:rPr>
              <w:t>Ready-to-use</w:t>
            </w:r>
            <w:proofErr w:type="spellEnd"/>
            <w:r w:rsidRPr="003F2CCA">
              <w:rPr>
                <w:b/>
                <w:color w:val="000000"/>
              </w:rPr>
              <w:t xml:space="preserve"> </w:t>
            </w:r>
            <w:proofErr w:type="spellStart"/>
            <w:r w:rsidRPr="003F2CCA">
              <w:rPr>
                <w:b/>
                <w:color w:val="000000"/>
              </w:rPr>
              <w:t>Oncomine</w:t>
            </w:r>
            <w:proofErr w:type="spellEnd"/>
            <w:r w:rsidRPr="003F2CCA">
              <w:rPr>
                <w:b/>
                <w:color w:val="000000"/>
              </w:rPr>
              <w:t xml:space="preserve">™ </w:t>
            </w:r>
            <w:proofErr w:type="spellStart"/>
            <w:r w:rsidRPr="003F2CCA">
              <w:rPr>
                <w:b/>
                <w:color w:val="000000"/>
              </w:rPr>
              <w:t>Myeloid</w:t>
            </w:r>
            <w:proofErr w:type="spellEnd"/>
            <w:r w:rsidRPr="003F2CCA">
              <w:rPr>
                <w:b/>
                <w:color w:val="000000"/>
              </w:rPr>
              <w:t xml:space="preserve"> </w:t>
            </w:r>
            <w:proofErr w:type="spellStart"/>
            <w:r w:rsidRPr="003F2CCA">
              <w:rPr>
                <w:b/>
                <w:color w:val="000000"/>
              </w:rPr>
              <w:t>Research</w:t>
            </w:r>
            <w:proofErr w:type="spellEnd"/>
            <w:r w:rsidRPr="003F2CCA">
              <w:rPr>
                <w:b/>
                <w:color w:val="000000"/>
              </w:rPr>
              <w:t xml:space="preserve"> </w:t>
            </w:r>
            <w:proofErr w:type="spellStart"/>
            <w:r w:rsidRPr="003F2CCA">
              <w:rPr>
                <w:b/>
                <w:color w:val="000000"/>
              </w:rPr>
              <w:t>Assay</w:t>
            </w:r>
            <w:proofErr w:type="spellEnd"/>
            <w:r w:rsidRPr="003F2CCA">
              <w:rPr>
                <w:b/>
                <w:color w:val="000000"/>
              </w:rPr>
              <w:t xml:space="preserve">, A51770 – 96 реакцій, 85114 Реактив </w:t>
            </w:r>
            <w:proofErr w:type="spellStart"/>
            <w:r w:rsidRPr="003F2CCA">
              <w:rPr>
                <w:b/>
                <w:color w:val="000000"/>
              </w:rPr>
              <w:t>Tween</w:t>
            </w:r>
            <w:proofErr w:type="spellEnd"/>
            <w:r w:rsidRPr="003F2CCA">
              <w:rPr>
                <w:b/>
                <w:color w:val="000000"/>
              </w:rPr>
              <w:t xml:space="preserve">™ 20 </w:t>
            </w:r>
            <w:proofErr w:type="spellStart"/>
            <w:r w:rsidRPr="003F2CCA">
              <w:rPr>
                <w:b/>
                <w:color w:val="000000"/>
              </w:rPr>
              <w:t>Surfact-Amps</w:t>
            </w:r>
            <w:proofErr w:type="spellEnd"/>
            <w:r w:rsidRPr="003F2CCA">
              <w:rPr>
                <w:b/>
                <w:color w:val="000000"/>
              </w:rPr>
              <w:t xml:space="preserve">™ </w:t>
            </w:r>
            <w:proofErr w:type="spellStart"/>
            <w:r w:rsidRPr="003F2CCA">
              <w:rPr>
                <w:b/>
                <w:color w:val="000000"/>
              </w:rPr>
              <w:t>Detergent</w:t>
            </w:r>
            <w:proofErr w:type="spellEnd"/>
            <w:r w:rsidRPr="003F2CCA">
              <w:rPr>
                <w:b/>
                <w:color w:val="000000"/>
              </w:rPr>
              <w:t xml:space="preserve"> </w:t>
            </w:r>
            <w:proofErr w:type="spellStart"/>
            <w:r w:rsidRPr="003F2CCA">
              <w:rPr>
                <w:b/>
                <w:color w:val="000000"/>
              </w:rPr>
              <w:t>Solution</w:t>
            </w:r>
            <w:proofErr w:type="spellEnd"/>
            <w:r w:rsidRPr="003F2CCA">
              <w:rPr>
                <w:b/>
                <w:color w:val="000000"/>
              </w:rPr>
              <w:t xml:space="preserve">, 250 мл, </w:t>
            </w:r>
            <w:proofErr w:type="spellStart"/>
            <w:r w:rsidRPr="003F2CCA">
              <w:rPr>
                <w:b/>
                <w:color w:val="000000"/>
              </w:rPr>
              <w:t>Thermo</w:t>
            </w:r>
            <w:proofErr w:type="spellEnd"/>
            <w:r w:rsidRPr="003F2CCA">
              <w:rPr>
                <w:b/>
                <w:color w:val="000000"/>
              </w:rPr>
              <w:t xml:space="preserve"> </w:t>
            </w:r>
            <w:proofErr w:type="spellStart"/>
            <w:r w:rsidRPr="003F2CCA">
              <w:rPr>
                <w:b/>
                <w:color w:val="000000"/>
              </w:rPr>
              <w:t>Scientific</w:t>
            </w:r>
            <w:proofErr w:type="spellEnd"/>
            <w:r w:rsidRPr="003F2CCA">
              <w:rPr>
                <w:b/>
                <w:color w:val="000000"/>
              </w:rPr>
              <w:t xml:space="preserve">, Набір </w:t>
            </w:r>
            <w:proofErr w:type="spellStart"/>
            <w:r w:rsidRPr="003F2CCA">
              <w:rPr>
                <w:b/>
                <w:color w:val="000000"/>
              </w:rPr>
              <w:t>Ion</w:t>
            </w:r>
            <w:proofErr w:type="spellEnd"/>
            <w:r w:rsidRPr="003F2CCA">
              <w:rPr>
                <w:b/>
                <w:color w:val="000000"/>
              </w:rPr>
              <w:t xml:space="preserve"> </w:t>
            </w:r>
            <w:proofErr w:type="spellStart"/>
            <w:r w:rsidRPr="003F2CCA">
              <w:rPr>
                <w:b/>
                <w:color w:val="000000"/>
              </w:rPr>
              <w:t>Library</w:t>
            </w:r>
            <w:proofErr w:type="spellEnd"/>
            <w:r w:rsidRPr="003F2CCA">
              <w:rPr>
                <w:b/>
                <w:color w:val="000000"/>
              </w:rPr>
              <w:t xml:space="preserve"> </w:t>
            </w:r>
            <w:proofErr w:type="spellStart"/>
            <w:r w:rsidRPr="003F2CCA">
              <w:rPr>
                <w:b/>
                <w:color w:val="000000"/>
              </w:rPr>
              <w:t>TaqMan</w:t>
            </w:r>
            <w:proofErr w:type="spellEnd"/>
            <w:r w:rsidRPr="003F2CCA">
              <w:rPr>
                <w:b/>
                <w:color w:val="000000"/>
              </w:rPr>
              <w:t xml:space="preserve">™ </w:t>
            </w:r>
            <w:proofErr w:type="spellStart"/>
            <w:r w:rsidRPr="003F2CCA">
              <w:rPr>
                <w:b/>
                <w:color w:val="000000"/>
              </w:rPr>
              <w:t>Quantitation</w:t>
            </w:r>
            <w:proofErr w:type="spellEnd"/>
            <w:r w:rsidRPr="003F2CCA">
              <w:rPr>
                <w:b/>
                <w:color w:val="000000"/>
              </w:rPr>
              <w:t xml:space="preserve"> </w:t>
            </w:r>
            <w:proofErr w:type="spellStart"/>
            <w:r w:rsidRPr="003F2CCA">
              <w:rPr>
                <w:b/>
                <w:color w:val="000000"/>
              </w:rPr>
              <w:t>Kit</w:t>
            </w:r>
            <w:proofErr w:type="spellEnd"/>
            <w:r w:rsidRPr="003F2CCA">
              <w:rPr>
                <w:b/>
                <w:color w:val="000000"/>
              </w:rPr>
              <w:t xml:space="preserve">, 250 </w:t>
            </w:r>
            <w:proofErr w:type="spellStart"/>
            <w:r w:rsidRPr="003F2CCA">
              <w:rPr>
                <w:b/>
                <w:color w:val="000000"/>
              </w:rPr>
              <w:t>reactions</w:t>
            </w:r>
            <w:proofErr w:type="spellEnd"/>
            <w:r w:rsidRPr="003F2CCA">
              <w:rPr>
                <w:b/>
                <w:color w:val="000000"/>
              </w:rPr>
              <w:t xml:space="preserve"> (4468802), A35907 ION AMPLISEQ LIB KIT PLUS 96RXN, A59273 Панель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Liverpool</w:t>
            </w:r>
            <w:proofErr w:type="spellEnd"/>
            <w:r w:rsidRPr="003F2CCA">
              <w:rPr>
                <w:b/>
                <w:color w:val="000000"/>
              </w:rPr>
              <w:t xml:space="preserve"> </w:t>
            </w:r>
            <w:proofErr w:type="spellStart"/>
            <w:r w:rsidRPr="003F2CCA">
              <w:rPr>
                <w:b/>
                <w:color w:val="000000"/>
              </w:rPr>
              <w:t>Lymphoid</w:t>
            </w:r>
            <w:proofErr w:type="spellEnd"/>
            <w:r w:rsidRPr="003F2CCA">
              <w:rPr>
                <w:b/>
                <w:color w:val="000000"/>
              </w:rPr>
              <w:t xml:space="preserve"> </w:t>
            </w:r>
            <w:proofErr w:type="spellStart"/>
            <w:r w:rsidRPr="003F2CCA">
              <w:rPr>
                <w:b/>
                <w:color w:val="000000"/>
              </w:rPr>
              <w:t>Network</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(96 зразків), Панель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Community</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Microsatellite</w:t>
            </w:r>
            <w:proofErr w:type="spellEnd"/>
            <w:r w:rsidRPr="003F2CCA">
              <w:rPr>
                <w:b/>
                <w:color w:val="000000"/>
              </w:rPr>
              <w:t xml:space="preserve"> </w:t>
            </w:r>
            <w:proofErr w:type="spellStart"/>
            <w:r w:rsidRPr="003F2CCA">
              <w:rPr>
                <w:b/>
                <w:color w:val="000000"/>
              </w:rPr>
              <w:t>Instability</w:t>
            </w:r>
            <w:proofErr w:type="spellEnd"/>
            <w:r w:rsidRPr="003F2CCA">
              <w:rPr>
                <w:b/>
                <w:color w:val="000000"/>
              </w:rPr>
              <w:t xml:space="preserve"> </w:t>
            </w:r>
            <w:proofErr w:type="spellStart"/>
            <w:r w:rsidRPr="003F2CCA">
              <w:rPr>
                <w:b/>
                <w:color w:val="000000"/>
              </w:rPr>
              <w:t>Research</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 A47560 AMPLISEQ 1-96 MTO TUBES 152 </w:t>
            </w:r>
            <w:proofErr w:type="spellStart"/>
            <w:r w:rsidRPr="003F2CCA">
              <w:rPr>
                <w:b/>
                <w:color w:val="000000"/>
              </w:rPr>
              <w:t>primers</w:t>
            </w:r>
            <w:proofErr w:type="spellEnd"/>
            <w:r w:rsidRPr="003F2CCA">
              <w:rPr>
                <w:b/>
                <w:color w:val="000000"/>
              </w:rPr>
              <w:t xml:space="preserve">, Набір </w:t>
            </w:r>
            <w:proofErr w:type="spellStart"/>
            <w:r w:rsidRPr="003F2CCA">
              <w:rPr>
                <w:b/>
                <w:color w:val="000000"/>
              </w:rPr>
              <w:t>TrueMark</w:t>
            </w:r>
            <w:proofErr w:type="spellEnd"/>
            <w:r w:rsidRPr="003F2CCA">
              <w:rPr>
                <w:b/>
                <w:color w:val="000000"/>
              </w:rPr>
              <w:t xml:space="preserve">™ MSI </w:t>
            </w:r>
            <w:proofErr w:type="spellStart"/>
            <w:r w:rsidRPr="003F2CCA">
              <w:rPr>
                <w:b/>
                <w:color w:val="000000"/>
              </w:rPr>
              <w:t>Assay</w:t>
            </w:r>
            <w:proofErr w:type="spellEnd"/>
            <w:r w:rsidRPr="003F2CCA">
              <w:rPr>
                <w:b/>
                <w:color w:val="000000"/>
              </w:rPr>
              <w:t xml:space="preserve">, 100 </w:t>
            </w:r>
            <w:proofErr w:type="spellStart"/>
            <w:r w:rsidRPr="003F2CCA">
              <w:rPr>
                <w:b/>
                <w:color w:val="000000"/>
              </w:rPr>
              <w:t>реакций</w:t>
            </w:r>
            <w:proofErr w:type="spellEnd"/>
            <w:r w:rsidRPr="003F2CCA">
              <w:rPr>
                <w:b/>
                <w:color w:val="000000"/>
              </w:rPr>
              <w:t xml:space="preserve"> (A45295) </w:t>
            </w:r>
            <w:proofErr w:type="spellStart"/>
            <w:r w:rsidRPr="003F2CCA">
              <w:rPr>
                <w:b/>
                <w:color w:val="000000"/>
              </w:rPr>
              <w:t>Thermo</w:t>
            </w:r>
            <w:proofErr w:type="spellEnd"/>
            <w:r w:rsidRPr="003F2CCA">
              <w:rPr>
                <w:b/>
                <w:color w:val="000000"/>
              </w:rPr>
              <w:t xml:space="preserve"> </w:t>
            </w:r>
            <w:proofErr w:type="spellStart"/>
            <w:r w:rsidRPr="003F2CCA">
              <w:rPr>
                <w:b/>
                <w:color w:val="000000"/>
              </w:rPr>
              <w:t>Fisher</w:t>
            </w:r>
            <w:proofErr w:type="spellEnd"/>
            <w:r w:rsidRPr="003F2CCA">
              <w:rPr>
                <w:b/>
                <w:color w:val="000000"/>
              </w:rPr>
              <w:t xml:space="preserve"> </w:t>
            </w:r>
            <w:proofErr w:type="spellStart"/>
            <w:r w:rsidRPr="003F2CCA">
              <w:rPr>
                <w:b/>
                <w:color w:val="000000"/>
              </w:rPr>
              <w:t>Scientific</w:t>
            </w:r>
            <w:proofErr w:type="spellEnd"/>
            <w:r w:rsidRPr="003F2CCA">
              <w:rPr>
                <w:b/>
                <w:color w:val="000000"/>
              </w:rPr>
              <w:t>, або еквівалент – код ДК 021:2015 – 33696000-5 - Реактиви та контрастні речовини)</w:t>
            </w:r>
          </w:p>
        </w:tc>
      </w:tr>
      <w:tr w:rsidR="004849BE" w:rsidRPr="003F2CCA" w14:paraId="00ACF5FA"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3F2CCA" w:rsidRDefault="004849BE" w:rsidP="004849BE">
            <w:pPr>
              <w:spacing w:line="254" w:lineRule="auto"/>
              <w:jc w:val="center"/>
              <w:rPr>
                <w:lang w:eastAsia="uk-UA"/>
              </w:rPr>
            </w:pPr>
            <w:r w:rsidRPr="003F2CCA">
              <w:rPr>
                <w:b/>
                <w:bCs/>
                <w:color w:val="000000"/>
                <w:lang w:eastAsia="uk-UA"/>
              </w:rPr>
              <w:t>Обґрунтування технічних та якісних характеристик предмета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34B436F4" w14:textId="78381AA1" w:rsidR="004849BE" w:rsidRPr="003F2CCA" w:rsidRDefault="004849BE" w:rsidP="000B2F17">
            <w:pPr>
              <w:spacing w:line="254" w:lineRule="auto"/>
              <w:jc w:val="both"/>
            </w:pPr>
            <w:r w:rsidRPr="003F2CCA">
              <w:rPr>
                <w:color w:val="000000"/>
                <w:lang w:eastAsia="uk-UA"/>
              </w:rPr>
              <w:t>Закупівля здійснюється для забезпечення потреб лікарні</w:t>
            </w:r>
            <w:r w:rsidR="007A3DA3" w:rsidRPr="003F2CCA">
              <w:rPr>
                <w:color w:val="000000"/>
                <w:lang w:eastAsia="uk-UA"/>
              </w:rPr>
              <w:t xml:space="preserve"> відповідно </w:t>
            </w:r>
            <w:r w:rsidR="007A3DA3" w:rsidRPr="003F2CCA">
              <w:t xml:space="preserve">Службової записки про потребу Ініціатора </w:t>
            </w:r>
            <w:r w:rsidR="00261E3B" w:rsidRPr="003F2CCA">
              <w:t xml:space="preserve">закупівлі </w:t>
            </w:r>
            <w:r w:rsidR="000B2F17" w:rsidRPr="003F2CCA">
              <w:t xml:space="preserve">завідувачки лабораторії медичної генетики Наталії ТРОФІМОВОЇ від </w:t>
            </w:r>
            <w:r w:rsidR="003F2CCA" w:rsidRPr="003F2CCA">
              <w:t>20</w:t>
            </w:r>
            <w:r w:rsidR="000B2F17" w:rsidRPr="003F2CCA">
              <w:t>.04.2026 року № 8</w:t>
            </w:r>
            <w:r w:rsidR="003F2CCA" w:rsidRPr="003F2CCA">
              <w:t>41</w:t>
            </w:r>
          </w:p>
        </w:tc>
      </w:tr>
      <w:tr w:rsidR="004849BE" w:rsidRPr="003F2CCA" w14:paraId="3D6AFA3B" w14:textId="77777777" w:rsidTr="004849BE">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3F2CCA" w:rsidRDefault="004849BE" w:rsidP="004849BE">
            <w:pPr>
              <w:spacing w:line="254" w:lineRule="auto"/>
              <w:jc w:val="center"/>
              <w:rPr>
                <w:lang w:eastAsia="uk-UA"/>
              </w:rPr>
            </w:pPr>
            <w:r w:rsidRPr="003F2CCA">
              <w:rPr>
                <w:b/>
                <w:bCs/>
                <w:color w:val="000000"/>
                <w:lang w:eastAsia="uk-UA"/>
              </w:rPr>
              <w:t>Обґрунтування очікуваної ціни закупівлі</w:t>
            </w:r>
          </w:p>
        </w:tc>
        <w:tc>
          <w:tcPr>
            <w:tcW w:w="7513" w:type="dxa"/>
            <w:tcBorders>
              <w:top w:val="single" w:sz="4" w:space="0" w:color="000000"/>
              <w:left w:val="single" w:sz="4" w:space="0" w:color="000000"/>
              <w:bottom w:val="single" w:sz="4" w:space="0" w:color="000000"/>
              <w:right w:val="single" w:sz="4" w:space="0" w:color="000000"/>
            </w:tcBorders>
            <w:vAlign w:val="center"/>
            <w:hideMark/>
          </w:tcPr>
          <w:p w14:paraId="5F13645C" w14:textId="0F6B89B1" w:rsidR="00261E3B" w:rsidRPr="003F2CCA" w:rsidRDefault="00DE2A6F" w:rsidP="00261E3B">
            <w:pPr>
              <w:spacing w:line="254" w:lineRule="auto"/>
              <w:jc w:val="both"/>
              <w:rPr>
                <w:color w:val="000000"/>
                <w:lang w:eastAsia="uk-UA"/>
              </w:rPr>
            </w:pPr>
            <w:r w:rsidRPr="003F2CCA">
              <w:rPr>
                <w:color w:val="000000"/>
                <w:lang w:eastAsia="uk-UA"/>
              </w:rPr>
              <w:t xml:space="preserve">Очікувана вартість предмета закупівлі визначена на підставі </w:t>
            </w:r>
            <w:r w:rsidR="00CE3B8E" w:rsidRPr="003F2CCA">
              <w:rPr>
                <w:color w:val="000000"/>
                <w:lang w:eastAsia="uk-UA"/>
              </w:rPr>
              <w:t xml:space="preserve"> наданих трьох </w:t>
            </w:r>
            <w:r w:rsidR="00261E3B" w:rsidRPr="003F2CCA">
              <w:rPr>
                <w:color w:val="000000"/>
                <w:lang w:eastAsia="uk-UA"/>
              </w:rPr>
              <w:t>комерцій</w:t>
            </w:r>
            <w:r w:rsidR="00CE3B8E" w:rsidRPr="003F2CCA">
              <w:rPr>
                <w:color w:val="000000"/>
                <w:lang w:eastAsia="uk-UA"/>
              </w:rPr>
              <w:t xml:space="preserve">них </w:t>
            </w:r>
            <w:r w:rsidR="00261E3B" w:rsidRPr="003F2CCA">
              <w:rPr>
                <w:color w:val="000000"/>
                <w:lang w:eastAsia="uk-UA"/>
              </w:rPr>
              <w:t>пропозиці</w:t>
            </w:r>
            <w:r w:rsidR="00CE3B8E" w:rsidRPr="003F2CCA">
              <w:rPr>
                <w:color w:val="000000"/>
                <w:lang w:eastAsia="uk-UA"/>
              </w:rPr>
              <w:t>й, аналізу ринку та з врахуванням максимальної економії закупівлі</w:t>
            </w:r>
            <w:r w:rsidR="00261E3B" w:rsidRPr="003F2CCA">
              <w:rPr>
                <w:color w:val="000000"/>
                <w:lang w:eastAsia="uk-UA"/>
              </w:rPr>
              <w:t>.</w:t>
            </w:r>
          </w:p>
          <w:p w14:paraId="3DF58E53" w14:textId="277E6A36" w:rsidR="00261E3B" w:rsidRPr="003F2CCA" w:rsidRDefault="004849BE" w:rsidP="00261E3B">
            <w:pPr>
              <w:rPr>
                <w:color w:val="000000"/>
                <w:lang w:eastAsia="uk-UA"/>
              </w:rPr>
            </w:pPr>
            <w:r w:rsidRPr="003F2CCA">
              <w:rPr>
                <w:color w:val="000000"/>
                <w:lang w:eastAsia="uk-UA"/>
              </w:rPr>
              <w:t xml:space="preserve">Вартість закупівлі: </w:t>
            </w:r>
            <w:r w:rsidR="003F2CCA" w:rsidRPr="003F2CCA">
              <w:rPr>
                <w:color w:val="000000"/>
                <w:lang w:eastAsia="uk-UA"/>
              </w:rPr>
              <w:t>5 204 926 грн., 50 коп. (П’ять мільйонів двісті чотири тисячі дев’ятсот двадцять шість гривень 50 копійок), з ПДВ</w:t>
            </w:r>
            <w:r w:rsidR="003C0FB3" w:rsidRPr="003F2CCA">
              <w:rPr>
                <w:color w:val="000000"/>
                <w:lang w:eastAsia="uk-UA"/>
              </w:rPr>
              <w:t xml:space="preserve">    </w:t>
            </w:r>
          </w:p>
          <w:p w14:paraId="1AEE276B" w14:textId="34EE8874" w:rsidR="004849BE" w:rsidRPr="003F2CCA" w:rsidRDefault="004849BE" w:rsidP="00261E3B">
            <w:pPr>
              <w:spacing w:line="254" w:lineRule="auto"/>
              <w:jc w:val="both"/>
              <w:rPr>
                <w:lang w:eastAsia="uk-UA"/>
              </w:rPr>
            </w:pPr>
          </w:p>
        </w:tc>
      </w:tr>
    </w:tbl>
    <w:p w14:paraId="29E94E66" w14:textId="68E43949" w:rsidR="00733ECA" w:rsidRPr="003F2CCA" w:rsidRDefault="00D8326E" w:rsidP="0091295D">
      <w:pPr>
        <w:ind w:left="120"/>
        <w:jc w:val="center"/>
      </w:pPr>
      <w:r w:rsidRPr="003F2CCA">
        <w:tab/>
      </w:r>
    </w:p>
    <w:p w14:paraId="688F1884" w14:textId="77777777" w:rsidR="00CE3B8E" w:rsidRPr="003F2CCA" w:rsidRDefault="00CE3B8E" w:rsidP="00CE3B8E">
      <w:pPr>
        <w:jc w:val="center"/>
        <w:outlineLvl w:val="0"/>
        <w:rPr>
          <w:b/>
        </w:rPr>
      </w:pPr>
      <w:r w:rsidRPr="003F2CCA">
        <w:rPr>
          <w:b/>
        </w:rPr>
        <w:t xml:space="preserve">МЕДИКО-ТЕХНІЧНІ ВИМОГИ </w:t>
      </w:r>
    </w:p>
    <w:p w14:paraId="54AC6482" w14:textId="77777777" w:rsidR="00CE3B8E" w:rsidRPr="003F2CCA" w:rsidRDefault="00CE3B8E" w:rsidP="00CE3B8E">
      <w:pPr>
        <w:spacing w:after="60"/>
        <w:jc w:val="center"/>
        <w:outlineLvl w:val="0"/>
        <w:rPr>
          <w:b/>
        </w:rPr>
      </w:pPr>
      <w:r w:rsidRPr="003F2CCA">
        <w:rPr>
          <w:b/>
        </w:rPr>
        <w:t>на закупівлю по предмету:</w:t>
      </w:r>
    </w:p>
    <w:p w14:paraId="4F70E0FA" w14:textId="77777777" w:rsidR="003F2CCA" w:rsidRPr="003F2CCA" w:rsidRDefault="003F2CCA" w:rsidP="003F2CCA">
      <w:pPr>
        <w:pStyle w:val="rvps2"/>
        <w:shd w:val="clear" w:color="auto" w:fill="FFFFFF"/>
        <w:spacing w:before="0" w:beforeAutospacing="0" w:after="0" w:afterAutospacing="0"/>
        <w:jc w:val="center"/>
        <w:textAlignment w:val="baseline"/>
        <w:rPr>
          <w:b/>
          <w:color w:val="000000"/>
        </w:rPr>
      </w:pPr>
      <w:bookmarkStart w:id="0" w:name="_Hlk230180503"/>
      <w:r w:rsidRPr="003F2CCA">
        <w:rPr>
          <w:b/>
          <w:color w:val="000000"/>
        </w:rPr>
        <w:t xml:space="preserve">Реагенти для відділу </w:t>
      </w:r>
      <w:proofErr w:type="spellStart"/>
      <w:r w:rsidRPr="003F2CCA">
        <w:rPr>
          <w:b/>
          <w:color w:val="000000"/>
        </w:rPr>
        <w:t>онкогенетичних</w:t>
      </w:r>
      <w:proofErr w:type="spellEnd"/>
      <w:r w:rsidRPr="003F2CCA">
        <w:rPr>
          <w:b/>
          <w:color w:val="000000"/>
        </w:rPr>
        <w:t xml:space="preserve"> досліджень лабораторії медичної генетики – код ДК 021:2015 – 33690000-3 Лікарські засоби різні (Середовище PB-MAX </w:t>
      </w:r>
      <w:proofErr w:type="spellStart"/>
      <w:r w:rsidRPr="003F2CCA">
        <w:rPr>
          <w:b/>
          <w:color w:val="000000"/>
        </w:rPr>
        <w:t>Karyotyping</w:t>
      </w:r>
      <w:proofErr w:type="spellEnd"/>
      <w:r w:rsidRPr="003F2CCA">
        <w:rPr>
          <w:b/>
          <w:color w:val="000000"/>
        </w:rPr>
        <w:t xml:space="preserve"> </w:t>
      </w:r>
      <w:proofErr w:type="spellStart"/>
      <w:r w:rsidRPr="003F2CCA">
        <w:rPr>
          <w:b/>
          <w:color w:val="000000"/>
        </w:rPr>
        <w:t>Medium</w:t>
      </w:r>
      <w:proofErr w:type="spellEnd"/>
      <w:r w:rsidRPr="003F2CCA">
        <w:rPr>
          <w:b/>
          <w:color w:val="000000"/>
        </w:rPr>
        <w:t xml:space="preserve">, 500 мл (12557021), Флуоресцентний контр-барвник для препаратів DAPI </w:t>
      </w:r>
      <w:proofErr w:type="spellStart"/>
      <w:r w:rsidRPr="003F2CCA">
        <w:rPr>
          <w:b/>
          <w:color w:val="000000"/>
        </w:rPr>
        <w:t>Counterstain</w:t>
      </w:r>
      <w:proofErr w:type="spellEnd"/>
      <w:r w:rsidRPr="003F2CCA">
        <w:rPr>
          <w:b/>
          <w:color w:val="000000"/>
        </w:rPr>
        <w:t xml:space="preserve"> (0.1ug/</w:t>
      </w:r>
      <w:proofErr w:type="spellStart"/>
      <w:r w:rsidRPr="003F2CCA">
        <w:rPr>
          <w:b/>
          <w:color w:val="000000"/>
        </w:rPr>
        <w:t>mL</w:t>
      </w:r>
      <w:proofErr w:type="spellEnd"/>
      <w:r w:rsidRPr="003F2CCA">
        <w:rPr>
          <w:b/>
          <w:color w:val="000000"/>
        </w:rPr>
        <w:t xml:space="preserve">) 1mL, LK095A, Панель </w:t>
      </w:r>
      <w:proofErr w:type="spellStart"/>
      <w:r w:rsidRPr="003F2CCA">
        <w:rPr>
          <w:b/>
          <w:color w:val="000000"/>
        </w:rPr>
        <w:t>Ready-to-use</w:t>
      </w:r>
      <w:proofErr w:type="spellEnd"/>
      <w:r w:rsidRPr="003F2CCA">
        <w:rPr>
          <w:b/>
          <w:color w:val="000000"/>
        </w:rPr>
        <w:t xml:space="preserve"> </w:t>
      </w:r>
      <w:proofErr w:type="spellStart"/>
      <w:r w:rsidRPr="003F2CCA">
        <w:rPr>
          <w:b/>
          <w:color w:val="000000"/>
        </w:rPr>
        <w:t>Oncomine</w:t>
      </w:r>
      <w:proofErr w:type="spellEnd"/>
      <w:r w:rsidRPr="003F2CCA">
        <w:rPr>
          <w:b/>
          <w:color w:val="000000"/>
        </w:rPr>
        <w:t xml:space="preserve">™ </w:t>
      </w:r>
      <w:proofErr w:type="spellStart"/>
      <w:r w:rsidRPr="003F2CCA">
        <w:rPr>
          <w:b/>
          <w:color w:val="000000"/>
        </w:rPr>
        <w:t>Myeloid</w:t>
      </w:r>
      <w:proofErr w:type="spellEnd"/>
      <w:r w:rsidRPr="003F2CCA">
        <w:rPr>
          <w:b/>
          <w:color w:val="000000"/>
        </w:rPr>
        <w:t xml:space="preserve"> </w:t>
      </w:r>
      <w:proofErr w:type="spellStart"/>
      <w:r w:rsidRPr="003F2CCA">
        <w:rPr>
          <w:b/>
          <w:color w:val="000000"/>
        </w:rPr>
        <w:t>Research</w:t>
      </w:r>
      <w:proofErr w:type="spellEnd"/>
      <w:r w:rsidRPr="003F2CCA">
        <w:rPr>
          <w:b/>
          <w:color w:val="000000"/>
        </w:rPr>
        <w:t xml:space="preserve"> </w:t>
      </w:r>
      <w:proofErr w:type="spellStart"/>
      <w:r w:rsidRPr="003F2CCA">
        <w:rPr>
          <w:b/>
          <w:color w:val="000000"/>
        </w:rPr>
        <w:t>Assay</w:t>
      </w:r>
      <w:proofErr w:type="spellEnd"/>
      <w:r w:rsidRPr="003F2CCA">
        <w:rPr>
          <w:b/>
          <w:color w:val="000000"/>
        </w:rPr>
        <w:t xml:space="preserve">, A51770 – 96 реакцій, 85114 Реактив </w:t>
      </w:r>
      <w:proofErr w:type="spellStart"/>
      <w:r w:rsidRPr="003F2CCA">
        <w:rPr>
          <w:b/>
          <w:color w:val="000000"/>
        </w:rPr>
        <w:t>Tween</w:t>
      </w:r>
      <w:proofErr w:type="spellEnd"/>
      <w:r w:rsidRPr="003F2CCA">
        <w:rPr>
          <w:b/>
          <w:color w:val="000000"/>
        </w:rPr>
        <w:t xml:space="preserve">™ 20 </w:t>
      </w:r>
      <w:proofErr w:type="spellStart"/>
      <w:r w:rsidRPr="003F2CCA">
        <w:rPr>
          <w:b/>
          <w:color w:val="000000"/>
        </w:rPr>
        <w:t>Surfact-Amps</w:t>
      </w:r>
      <w:proofErr w:type="spellEnd"/>
      <w:r w:rsidRPr="003F2CCA">
        <w:rPr>
          <w:b/>
          <w:color w:val="000000"/>
        </w:rPr>
        <w:t xml:space="preserve">™ </w:t>
      </w:r>
      <w:proofErr w:type="spellStart"/>
      <w:r w:rsidRPr="003F2CCA">
        <w:rPr>
          <w:b/>
          <w:color w:val="000000"/>
        </w:rPr>
        <w:t>Detergent</w:t>
      </w:r>
      <w:proofErr w:type="spellEnd"/>
      <w:r w:rsidRPr="003F2CCA">
        <w:rPr>
          <w:b/>
          <w:color w:val="000000"/>
        </w:rPr>
        <w:t xml:space="preserve"> </w:t>
      </w:r>
      <w:proofErr w:type="spellStart"/>
      <w:r w:rsidRPr="003F2CCA">
        <w:rPr>
          <w:b/>
          <w:color w:val="000000"/>
        </w:rPr>
        <w:t>Solution</w:t>
      </w:r>
      <w:proofErr w:type="spellEnd"/>
      <w:r w:rsidRPr="003F2CCA">
        <w:rPr>
          <w:b/>
          <w:color w:val="000000"/>
        </w:rPr>
        <w:t xml:space="preserve">, 250 мл, </w:t>
      </w:r>
      <w:proofErr w:type="spellStart"/>
      <w:r w:rsidRPr="003F2CCA">
        <w:rPr>
          <w:b/>
          <w:color w:val="000000"/>
        </w:rPr>
        <w:t>Thermo</w:t>
      </w:r>
      <w:proofErr w:type="spellEnd"/>
      <w:r w:rsidRPr="003F2CCA">
        <w:rPr>
          <w:b/>
          <w:color w:val="000000"/>
        </w:rPr>
        <w:t xml:space="preserve"> </w:t>
      </w:r>
      <w:proofErr w:type="spellStart"/>
      <w:r w:rsidRPr="003F2CCA">
        <w:rPr>
          <w:b/>
          <w:color w:val="000000"/>
        </w:rPr>
        <w:t>Scientific</w:t>
      </w:r>
      <w:proofErr w:type="spellEnd"/>
      <w:r w:rsidRPr="003F2CCA">
        <w:rPr>
          <w:b/>
          <w:color w:val="000000"/>
        </w:rPr>
        <w:t xml:space="preserve">, Набір </w:t>
      </w:r>
      <w:proofErr w:type="spellStart"/>
      <w:r w:rsidRPr="003F2CCA">
        <w:rPr>
          <w:b/>
          <w:color w:val="000000"/>
        </w:rPr>
        <w:t>Ion</w:t>
      </w:r>
      <w:proofErr w:type="spellEnd"/>
      <w:r w:rsidRPr="003F2CCA">
        <w:rPr>
          <w:b/>
          <w:color w:val="000000"/>
        </w:rPr>
        <w:t xml:space="preserve"> </w:t>
      </w:r>
      <w:proofErr w:type="spellStart"/>
      <w:r w:rsidRPr="003F2CCA">
        <w:rPr>
          <w:b/>
          <w:color w:val="000000"/>
        </w:rPr>
        <w:t>Library</w:t>
      </w:r>
      <w:proofErr w:type="spellEnd"/>
      <w:r w:rsidRPr="003F2CCA">
        <w:rPr>
          <w:b/>
          <w:color w:val="000000"/>
        </w:rPr>
        <w:t xml:space="preserve"> </w:t>
      </w:r>
      <w:proofErr w:type="spellStart"/>
      <w:r w:rsidRPr="003F2CCA">
        <w:rPr>
          <w:b/>
          <w:color w:val="000000"/>
        </w:rPr>
        <w:t>TaqMan</w:t>
      </w:r>
      <w:proofErr w:type="spellEnd"/>
      <w:r w:rsidRPr="003F2CCA">
        <w:rPr>
          <w:b/>
          <w:color w:val="000000"/>
        </w:rPr>
        <w:t xml:space="preserve">™ </w:t>
      </w:r>
      <w:proofErr w:type="spellStart"/>
      <w:r w:rsidRPr="003F2CCA">
        <w:rPr>
          <w:b/>
          <w:color w:val="000000"/>
        </w:rPr>
        <w:t>Quantitation</w:t>
      </w:r>
      <w:proofErr w:type="spellEnd"/>
      <w:r w:rsidRPr="003F2CCA">
        <w:rPr>
          <w:b/>
          <w:color w:val="000000"/>
        </w:rPr>
        <w:t xml:space="preserve"> </w:t>
      </w:r>
      <w:proofErr w:type="spellStart"/>
      <w:r w:rsidRPr="003F2CCA">
        <w:rPr>
          <w:b/>
          <w:color w:val="000000"/>
        </w:rPr>
        <w:t>Kit</w:t>
      </w:r>
      <w:proofErr w:type="spellEnd"/>
      <w:r w:rsidRPr="003F2CCA">
        <w:rPr>
          <w:b/>
          <w:color w:val="000000"/>
        </w:rPr>
        <w:t xml:space="preserve">, 250 </w:t>
      </w:r>
      <w:proofErr w:type="spellStart"/>
      <w:r w:rsidRPr="003F2CCA">
        <w:rPr>
          <w:b/>
          <w:color w:val="000000"/>
        </w:rPr>
        <w:t>reactions</w:t>
      </w:r>
      <w:proofErr w:type="spellEnd"/>
      <w:r w:rsidRPr="003F2CCA">
        <w:rPr>
          <w:b/>
          <w:color w:val="000000"/>
        </w:rPr>
        <w:t xml:space="preserve"> (4468802), A35907 ION AMPLISEQ LIB KIT PLUS 96RXN, A59273 Панель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Liverpool</w:t>
      </w:r>
      <w:proofErr w:type="spellEnd"/>
      <w:r w:rsidRPr="003F2CCA">
        <w:rPr>
          <w:b/>
          <w:color w:val="000000"/>
        </w:rPr>
        <w:t xml:space="preserve"> </w:t>
      </w:r>
      <w:proofErr w:type="spellStart"/>
      <w:r w:rsidRPr="003F2CCA">
        <w:rPr>
          <w:b/>
          <w:color w:val="000000"/>
        </w:rPr>
        <w:t>Lymphoid</w:t>
      </w:r>
      <w:proofErr w:type="spellEnd"/>
      <w:r w:rsidRPr="003F2CCA">
        <w:rPr>
          <w:b/>
          <w:color w:val="000000"/>
        </w:rPr>
        <w:t xml:space="preserve"> </w:t>
      </w:r>
      <w:proofErr w:type="spellStart"/>
      <w:r w:rsidRPr="003F2CCA">
        <w:rPr>
          <w:b/>
          <w:color w:val="000000"/>
        </w:rPr>
        <w:t>Network</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(96 зразків), Панель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Com</w:t>
      </w:r>
      <w:bookmarkStart w:id="1" w:name="_GoBack"/>
      <w:bookmarkEnd w:id="1"/>
      <w:r w:rsidRPr="003F2CCA">
        <w:rPr>
          <w:b/>
          <w:color w:val="000000"/>
        </w:rPr>
        <w:t>munity</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w:t>
      </w:r>
      <w:proofErr w:type="spellStart"/>
      <w:r w:rsidRPr="003F2CCA">
        <w:rPr>
          <w:b/>
          <w:color w:val="000000"/>
        </w:rPr>
        <w:t>Ion</w:t>
      </w:r>
      <w:proofErr w:type="spellEnd"/>
      <w:r w:rsidRPr="003F2CCA">
        <w:rPr>
          <w:b/>
          <w:color w:val="000000"/>
        </w:rPr>
        <w:t xml:space="preserve"> </w:t>
      </w:r>
      <w:proofErr w:type="spellStart"/>
      <w:r w:rsidRPr="003F2CCA">
        <w:rPr>
          <w:b/>
          <w:color w:val="000000"/>
        </w:rPr>
        <w:t>AmpliSeq</w:t>
      </w:r>
      <w:proofErr w:type="spellEnd"/>
      <w:r w:rsidRPr="003F2CCA">
        <w:rPr>
          <w:b/>
          <w:color w:val="000000"/>
        </w:rPr>
        <w:t xml:space="preserve">™ </w:t>
      </w:r>
      <w:proofErr w:type="spellStart"/>
      <w:r w:rsidRPr="003F2CCA">
        <w:rPr>
          <w:b/>
          <w:color w:val="000000"/>
        </w:rPr>
        <w:t>Microsatellite</w:t>
      </w:r>
      <w:proofErr w:type="spellEnd"/>
      <w:r w:rsidRPr="003F2CCA">
        <w:rPr>
          <w:b/>
          <w:color w:val="000000"/>
        </w:rPr>
        <w:t xml:space="preserve"> </w:t>
      </w:r>
      <w:proofErr w:type="spellStart"/>
      <w:r w:rsidRPr="003F2CCA">
        <w:rPr>
          <w:b/>
          <w:color w:val="000000"/>
        </w:rPr>
        <w:t>Instability</w:t>
      </w:r>
      <w:proofErr w:type="spellEnd"/>
      <w:r w:rsidRPr="003F2CCA">
        <w:rPr>
          <w:b/>
          <w:color w:val="000000"/>
        </w:rPr>
        <w:t xml:space="preserve"> </w:t>
      </w:r>
      <w:proofErr w:type="spellStart"/>
      <w:r w:rsidRPr="003F2CCA">
        <w:rPr>
          <w:b/>
          <w:color w:val="000000"/>
        </w:rPr>
        <w:t>Research</w:t>
      </w:r>
      <w:proofErr w:type="spellEnd"/>
      <w:r w:rsidRPr="003F2CCA">
        <w:rPr>
          <w:b/>
          <w:color w:val="000000"/>
        </w:rPr>
        <w:t xml:space="preserve"> </w:t>
      </w:r>
      <w:proofErr w:type="spellStart"/>
      <w:r w:rsidRPr="003F2CCA">
        <w:rPr>
          <w:b/>
          <w:color w:val="000000"/>
        </w:rPr>
        <w:t>Panel</w:t>
      </w:r>
      <w:proofErr w:type="spellEnd"/>
      <w:r w:rsidRPr="003F2CCA">
        <w:rPr>
          <w:b/>
          <w:color w:val="000000"/>
        </w:rPr>
        <w:t xml:space="preserve"> - A47560 AMPLISEQ 1-96 MTO TUBES 152 </w:t>
      </w:r>
      <w:proofErr w:type="spellStart"/>
      <w:r w:rsidRPr="003F2CCA">
        <w:rPr>
          <w:b/>
          <w:color w:val="000000"/>
        </w:rPr>
        <w:t>primers</w:t>
      </w:r>
      <w:proofErr w:type="spellEnd"/>
      <w:r w:rsidRPr="003F2CCA">
        <w:rPr>
          <w:b/>
          <w:color w:val="000000"/>
        </w:rPr>
        <w:t xml:space="preserve">, Набір </w:t>
      </w:r>
      <w:proofErr w:type="spellStart"/>
      <w:r w:rsidRPr="003F2CCA">
        <w:rPr>
          <w:b/>
          <w:color w:val="000000"/>
        </w:rPr>
        <w:t>TrueMark</w:t>
      </w:r>
      <w:proofErr w:type="spellEnd"/>
      <w:r w:rsidRPr="003F2CCA">
        <w:rPr>
          <w:b/>
          <w:color w:val="000000"/>
        </w:rPr>
        <w:t xml:space="preserve">™ MSI </w:t>
      </w:r>
      <w:proofErr w:type="spellStart"/>
      <w:r w:rsidRPr="003F2CCA">
        <w:rPr>
          <w:b/>
          <w:color w:val="000000"/>
        </w:rPr>
        <w:t>Assay</w:t>
      </w:r>
      <w:proofErr w:type="spellEnd"/>
      <w:r w:rsidRPr="003F2CCA">
        <w:rPr>
          <w:b/>
          <w:color w:val="000000"/>
        </w:rPr>
        <w:t xml:space="preserve">, 100 </w:t>
      </w:r>
      <w:proofErr w:type="spellStart"/>
      <w:r w:rsidRPr="003F2CCA">
        <w:rPr>
          <w:b/>
          <w:color w:val="000000"/>
        </w:rPr>
        <w:t>реакций</w:t>
      </w:r>
      <w:proofErr w:type="spellEnd"/>
      <w:r w:rsidRPr="003F2CCA">
        <w:rPr>
          <w:b/>
          <w:color w:val="000000"/>
        </w:rPr>
        <w:t xml:space="preserve"> (A45295) </w:t>
      </w:r>
      <w:proofErr w:type="spellStart"/>
      <w:r w:rsidRPr="003F2CCA">
        <w:rPr>
          <w:b/>
          <w:color w:val="000000"/>
        </w:rPr>
        <w:t>Thermo</w:t>
      </w:r>
      <w:proofErr w:type="spellEnd"/>
      <w:r w:rsidRPr="003F2CCA">
        <w:rPr>
          <w:b/>
          <w:color w:val="000000"/>
        </w:rPr>
        <w:t xml:space="preserve"> </w:t>
      </w:r>
      <w:proofErr w:type="spellStart"/>
      <w:r w:rsidRPr="003F2CCA">
        <w:rPr>
          <w:b/>
          <w:color w:val="000000"/>
        </w:rPr>
        <w:t>Fisher</w:t>
      </w:r>
      <w:proofErr w:type="spellEnd"/>
      <w:r w:rsidRPr="003F2CCA">
        <w:rPr>
          <w:b/>
          <w:color w:val="000000"/>
        </w:rPr>
        <w:t xml:space="preserve"> </w:t>
      </w:r>
      <w:proofErr w:type="spellStart"/>
      <w:r w:rsidRPr="003F2CCA">
        <w:rPr>
          <w:b/>
          <w:color w:val="000000"/>
        </w:rPr>
        <w:t>Scientific</w:t>
      </w:r>
      <w:proofErr w:type="spellEnd"/>
      <w:r w:rsidRPr="003F2CCA">
        <w:rPr>
          <w:b/>
          <w:color w:val="000000"/>
        </w:rPr>
        <w:t>, або еквівалент – код ДК 021:2015 – 33696000-5 - Реактиви та контрастні речовини)</w:t>
      </w:r>
      <w:bookmarkEnd w:id="0"/>
    </w:p>
    <w:p w14:paraId="3873AC2A" w14:textId="77777777" w:rsidR="003F2CCA" w:rsidRPr="003F2CCA" w:rsidRDefault="003F2CCA" w:rsidP="003F2CCA">
      <w:pPr>
        <w:pStyle w:val="rvps2"/>
        <w:shd w:val="clear" w:color="auto" w:fill="FFFFFF"/>
        <w:spacing w:before="0" w:beforeAutospacing="0" w:after="0" w:afterAutospacing="0"/>
        <w:jc w:val="center"/>
        <w:textAlignment w:val="baseline"/>
        <w:rPr>
          <w:b/>
          <w:color w:val="000000"/>
        </w:rPr>
      </w:pPr>
    </w:p>
    <w:p w14:paraId="48A09CD3" w14:textId="77777777" w:rsidR="003F2CCA" w:rsidRPr="003F2CCA" w:rsidRDefault="003F2CCA" w:rsidP="003F2CCA">
      <w:pPr>
        <w:pStyle w:val="rvps2"/>
        <w:shd w:val="clear" w:color="auto" w:fill="FFFFFF"/>
        <w:spacing w:before="0" w:beforeAutospacing="0" w:after="0" w:afterAutospacing="0"/>
        <w:jc w:val="both"/>
        <w:textAlignment w:val="baseline"/>
        <w:rPr>
          <w:color w:val="000000"/>
          <w:lang w:eastAsia="en-US"/>
        </w:rPr>
      </w:pPr>
      <w:r w:rsidRPr="003F2CCA">
        <w:rPr>
          <w:b/>
          <w:color w:val="000000"/>
          <w:lang w:eastAsia="en-US"/>
        </w:rPr>
        <w:t>Місце поставки товару</w:t>
      </w:r>
      <w:r w:rsidRPr="003F2CCA">
        <w:rPr>
          <w:b/>
          <w:bCs/>
          <w:caps/>
          <w:color w:val="000000"/>
        </w:rPr>
        <w:t xml:space="preserve">: </w:t>
      </w:r>
      <w:r w:rsidRPr="003F2CCA">
        <w:rPr>
          <w:color w:val="000000"/>
          <w:lang w:eastAsia="en-US"/>
        </w:rPr>
        <w:t xml:space="preserve">м. Київ, вул. В. Чорновола, 28 /1, ДНП «НДСЛ "Охматдит" МОЗ України </w:t>
      </w:r>
    </w:p>
    <w:p w14:paraId="54AD3520" w14:textId="77777777" w:rsidR="003F2CCA" w:rsidRPr="003F2CCA" w:rsidRDefault="003F2CCA" w:rsidP="003F2CCA">
      <w:pPr>
        <w:pStyle w:val="rvps2"/>
        <w:shd w:val="clear" w:color="auto" w:fill="FFFFFF"/>
        <w:spacing w:before="0" w:beforeAutospacing="0" w:after="0" w:afterAutospacing="0"/>
        <w:jc w:val="right"/>
        <w:textAlignment w:val="baseline"/>
        <w:rPr>
          <w:b/>
          <w:color w:val="000000"/>
        </w:rPr>
      </w:pPr>
      <w:r w:rsidRPr="003F2CCA">
        <w:rPr>
          <w:b/>
          <w:color w:val="000000"/>
        </w:rPr>
        <w:t xml:space="preserve">                                                                                                                                   Таблиця №1</w:t>
      </w:r>
    </w:p>
    <w:tbl>
      <w:tblPr>
        <w:tblW w:w="10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2491"/>
        <w:gridCol w:w="760"/>
        <w:gridCol w:w="844"/>
        <w:gridCol w:w="2542"/>
        <w:gridCol w:w="3212"/>
      </w:tblGrid>
      <w:tr w:rsidR="003F2CCA" w:rsidRPr="003F2CCA" w14:paraId="4129F123" w14:textId="77777777" w:rsidTr="002D6184">
        <w:trPr>
          <w:trHeight w:val="1113"/>
          <w:jc w:val="center"/>
        </w:trPr>
        <w:tc>
          <w:tcPr>
            <w:tcW w:w="890" w:type="dxa"/>
            <w:shd w:val="clear" w:color="FFFFCC" w:fill="FFFFFF"/>
            <w:noWrap/>
            <w:vAlign w:val="center"/>
            <w:hideMark/>
          </w:tcPr>
          <w:p w14:paraId="13DBEABD" w14:textId="77777777" w:rsidR="003F2CCA" w:rsidRPr="003F2CCA" w:rsidRDefault="003F2CCA" w:rsidP="002D6184">
            <w:pPr>
              <w:jc w:val="center"/>
              <w:rPr>
                <w:b/>
                <w:bCs/>
                <w:color w:val="000000"/>
              </w:rPr>
            </w:pPr>
            <w:bookmarkStart w:id="2" w:name="_Hlk229662913"/>
            <w:bookmarkStart w:id="3" w:name="RANGE!B3:D3"/>
            <w:r w:rsidRPr="003F2CCA">
              <w:rPr>
                <w:b/>
                <w:bCs/>
                <w:color w:val="000000"/>
              </w:rPr>
              <w:t>№</w:t>
            </w:r>
          </w:p>
          <w:p w14:paraId="76C90D87" w14:textId="77777777" w:rsidR="003F2CCA" w:rsidRPr="003F2CCA" w:rsidRDefault="003F2CCA" w:rsidP="002D6184">
            <w:pPr>
              <w:jc w:val="center"/>
              <w:rPr>
                <w:b/>
                <w:bCs/>
                <w:color w:val="000000"/>
              </w:rPr>
            </w:pPr>
            <w:r w:rsidRPr="003F2CCA">
              <w:rPr>
                <w:b/>
                <w:bCs/>
                <w:color w:val="000000"/>
              </w:rPr>
              <w:t>з/п</w:t>
            </w:r>
            <w:bookmarkEnd w:id="3"/>
          </w:p>
        </w:tc>
        <w:tc>
          <w:tcPr>
            <w:tcW w:w="2512" w:type="dxa"/>
            <w:shd w:val="clear" w:color="auto" w:fill="auto"/>
            <w:vAlign w:val="center"/>
            <w:hideMark/>
          </w:tcPr>
          <w:p w14:paraId="1A18EF14" w14:textId="77777777" w:rsidR="003F2CCA" w:rsidRPr="003F2CCA" w:rsidRDefault="003F2CCA" w:rsidP="002D6184">
            <w:pPr>
              <w:jc w:val="center"/>
              <w:rPr>
                <w:b/>
                <w:bCs/>
                <w:color w:val="000000"/>
              </w:rPr>
            </w:pPr>
            <w:r w:rsidRPr="003F2CCA">
              <w:rPr>
                <w:b/>
                <w:bCs/>
                <w:color w:val="000000"/>
              </w:rPr>
              <w:t xml:space="preserve">Назва реагенту, </w:t>
            </w:r>
          </w:p>
          <w:p w14:paraId="49988FA2" w14:textId="77777777" w:rsidR="003F2CCA" w:rsidRPr="003F2CCA" w:rsidRDefault="003F2CCA" w:rsidP="002D6184">
            <w:pPr>
              <w:jc w:val="center"/>
              <w:rPr>
                <w:b/>
                <w:bCs/>
                <w:color w:val="000000"/>
              </w:rPr>
            </w:pPr>
            <w:r w:rsidRPr="003F2CCA">
              <w:rPr>
                <w:b/>
                <w:bCs/>
                <w:color w:val="000000"/>
              </w:rPr>
              <w:t>або еквівалент</w:t>
            </w:r>
          </w:p>
        </w:tc>
        <w:tc>
          <w:tcPr>
            <w:tcW w:w="709" w:type="dxa"/>
            <w:shd w:val="clear" w:color="auto" w:fill="auto"/>
            <w:noWrap/>
            <w:vAlign w:val="center"/>
            <w:hideMark/>
          </w:tcPr>
          <w:p w14:paraId="7CCB0A9F" w14:textId="77777777" w:rsidR="003F2CCA" w:rsidRPr="003F2CCA" w:rsidRDefault="003F2CCA" w:rsidP="002D6184">
            <w:pPr>
              <w:jc w:val="center"/>
              <w:rPr>
                <w:b/>
                <w:bCs/>
                <w:color w:val="000000"/>
              </w:rPr>
            </w:pPr>
            <w:r w:rsidRPr="003F2CCA">
              <w:rPr>
                <w:b/>
                <w:bCs/>
                <w:color w:val="000000"/>
              </w:rPr>
              <w:t>Од.</w:t>
            </w:r>
          </w:p>
          <w:p w14:paraId="14636EA0" w14:textId="77777777" w:rsidR="003F2CCA" w:rsidRPr="003F2CCA" w:rsidRDefault="003F2CCA" w:rsidP="002D6184">
            <w:pPr>
              <w:jc w:val="center"/>
              <w:rPr>
                <w:b/>
                <w:bCs/>
                <w:color w:val="000000"/>
              </w:rPr>
            </w:pPr>
            <w:proofErr w:type="spellStart"/>
            <w:r w:rsidRPr="003F2CCA">
              <w:rPr>
                <w:b/>
                <w:bCs/>
                <w:color w:val="000000"/>
              </w:rPr>
              <w:t>вим</w:t>
            </w:r>
            <w:proofErr w:type="spellEnd"/>
            <w:r w:rsidRPr="003F2CCA">
              <w:rPr>
                <w:b/>
                <w:bCs/>
                <w:color w:val="000000"/>
              </w:rPr>
              <w:t>.</w:t>
            </w:r>
          </w:p>
        </w:tc>
        <w:tc>
          <w:tcPr>
            <w:tcW w:w="851" w:type="dxa"/>
            <w:shd w:val="clear" w:color="auto" w:fill="auto"/>
            <w:vAlign w:val="center"/>
            <w:hideMark/>
          </w:tcPr>
          <w:p w14:paraId="4597A327" w14:textId="77777777" w:rsidR="003F2CCA" w:rsidRPr="003F2CCA" w:rsidRDefault="003F2CCA" w:rsidP="002D6184">
            <w:pPr>
              <w:jc w:val="center"/>
              <w:rPr>
                <w:b/>
                <w:bCs/>
                <w:color w:val="000000"/>
              </w:rPr>
            </w:pPr>
            <w:proofErr w:type="spellStart"/>
            <w:r w:rsidRPr="003F2CCA">
              <w:rPr>
                <w:b/>
                <w:bCs/>
                <w:color w:val="000000"/>
              </w:rPr>
              <w:t>Заг</w:t>
            </w:r>
            <w:proofErr w:type="spellEnd"/>
            <w:r w:rsidRPr="003F2CCA">
              <w:rPr>
                <w:b/>
                <w:bCs/>
                <w:color w:val="000000"/>
              </w:rPr>
              <w:t>-на кіл-</w:t>
            </w:r>
            <w:proofErr w:type="spellStart"/>
            <w:r w:rsidRPr="003F2CCA">
              <w:rPr>
                <w:b/>
                <w:bCs/>
                <w:color w:val="000000"/>
              </w:rPr>
              <w:t>ть</w:t>
            </w:r>
            <w:proofErr w:type="spellEnd"/>
            <w:r w:rsidRPr="003F2CCA">
              <w:rPr>
                <w:b/>
                <w:bCs/>
                <w:color w:val="000000"/>
              </w:rPr>
              <w:t xml:space="preserve"> </w:t>
            </w:r>
          </w:p>
        </w:tc>
        <w:tc>
          <w:tcPr>
            <w:tcW w:w="2551" w:type="dxa"/>
            <w:shd w:val="clear" w:color="FFFFCC" w:fill="FFFFFF"/>
            <w:vAlign w:val="center"/>
            <w:hideMark/>
          </w:tcPr>
          <w:p w14:paraId="655ADD64" w14:textId="77777777" w:rsidR="003F2CCA" w:rsidRPr="003F2CCA" w:rsidRDefault="003F2CCA" w:rsidP="002D6184">
            <w:pPr>
              <w:jc w:val="center"/>
              <w:rPr>
                <w:b/>
                <w:bCs/>
                <w:color w:val="000000"/>
              </w:rPr>
            </w:pPr>
            <w:r w:rsidRPr="003F2CCA">
              <w:rPr>
                <w:b/>
                <w:bCs/>
                <w:color w:val="000000"/>
              </w:rPr>
              <w:t>НАЦІОНАЛЬНИЙ КЛАСИФІКАТОР УКРАЇНИ Класифікатор медичних виробів НК 024:2023/НК 031:2024</w:t>
            </w:r>
          </w:p>
        </w:tc>
        <w:tc>
          <w:tcPr>
            <w:tcW w:w="3226" w:type="dxa"/>
            <w:shd w:val="clear" w:color="FFFFCC" w:fill="FFFFFF"/>
            <w:vAlign w:val="center"/>
          </w:tcPr>
          <w:p w14:paraId="69EC3771" w14:textId="77777777" w:rsidR="003F2CCA" w:rsidRPr="003F2CCA" w:rsidRDefault="003F2CCA" w:rsidP="002D6184">
            <w:pPr>
              <w:jc w:val="center"/>
              <w:rPr>
                <w:b/>
                <w:bCs/>
                <w:color w:val="000000"/>
              </w:rPr>
            </w:pPr>
          </w:p>
          <w:p w14:paraId="2617DC65" w14:textId="77777777" w:rsidR="003F2CCA" w:rsidRPr="003F2CCA" w:rsidRDefault="003F2CCA" w:rsidP="002D6184">
            <w:pPr>
              <w:jc w:val="center"/>
              <w:rPr>
                <w:b/>
                <w:bCs/>
                <w:color w:val="000000"/>
              </w:rPr>
            </w:pPr>
          </w:p>
          <w:p w14:paraId="7C6EC935" w14:textId="77777777" w:rsidR="003F2CCA" w:rsidRPr="003F2CCA" w:rsidRDefault="003F2CCA" w:rsidP="002D6184">
            <w:pPr>
              <w:jc w:val="center"/>
              <w:rPr>
                <w:b/>
                <w:bCs/>
                <w:color w:val="000000"/>
              </w:rPr>
            </w:pPr>
            <w:r w:rsidRPr="003F2CCA">
              <w:rPr>
                <w:b/>
                <w:bCs/>
                <w:color w:val="000000"/>
              </w:rPr>
              <w:t>Медико-технічні вимоги</w:t>
            </w:r>
          </w:p>
        </w:tc>
      </w:tr>
      <w:tr w:rsidR="003F2CCA" w:rsidRPr="003F2CCA" w14:paraId="1EB9B44B" w14:textId="77777777" w:rsidTr="002D6184">
        <w:trPr>
          <w:trHeight w:val="1113"/>
          <w:jc w:val="center"/>
        </w:trPr>
        <w:tc>
          <w:tcPr>
            <w:tcW w:w="890" w:type="dxa"/>
            <w:shd w:val="clear" w:color="FFFFCC" w:fill="FFFFFF"/>
            <w:noWrap/>
            <w:vAlign w:val="center"/>
          </w:tcPr>
          <w:p w14:paraId="0114A15D" w14:textId="77777777" w:rsidR="003F2CCA" w:rsidRPr="003F2CCA" w:rsidRDefault="003F2CCA" w:rsidP="002D6184">
            <w:pPr>
              <w:jc w:val="center"/>
              <w:rPr>
                <w:bCs/>
                <w:color w:val="000000"/>
              </w:rPr>
            </w:pPr>
            <w:r w:rsidRPr="003F2CCA">
              <w:rPr>
                <w:bCs/>
                <w:color w:val="000000"/>
              </w:rPr>
              <w:lastRenderedPageBreak/>
              <w:t>1</w:t>
            </w:r>
          </w:p>
        </w:tc>
        <w:tc>
          <w:tcPr>
            <w:tcW w:w="2512" w:type="dxa"/>
            <w:shd w:val="clear" w:color="auto" w:fill="auto"/>
            <w:vAlign w:val="center"/>
          </w:tcPr>
          <w:p w14:paraId="0F7F1181" w14:textId="77777777" w:rsidR="003F2CCA" w:rsidRPr="003F2CCA" w:rsidRDefault="003F2CCA" w:rsidP="002D6184">
            <w:pPr>
              <w:jc w:val="center"/>
              <w:rPr>
                <w:bCs/>
                <w:color w:val="000000"/>
              </w:rPr>
            </w:pPr>
            <w:r w:rsidRPr="003F2CCA">
              <w:rPr>
                <w:bCs/>
                <w:color w:val="000000"/>
              </w:rPr>
              <w:t xml:space="preserve">Середовище PB-MAX </w:t>
            </w:r>
            <w:proofErr w:type="spellStart"/>
            <w:r w:rsidRPr="003F2CCA">
              <w:rPr>
                <w:bCs/>
                <w:color w:val="000000"/>
              </w:rPr>
              <w:t>Karyotyping</w:t>
            </w:r>
            <w:proofErr w:type="spellEnd"/>
            <w:r w:rsidRPr="003F2CCA">
              <w:rPr>
                <w:bCs/>
                <w:color w:val="000000"/>
              </w:rPr>
              <w:t xml:space="preserve"> </w:t>
            </w:r>
            <w:proofErr w:type="spellStart"/>
            <w:r w:rsidRPr="003F2CCA">
              <w:rPr>
                <w:bCs/>
                <w:color w:val="000000"/>
              </w:rPr>
              <w:t>Medium</w:t>
            </w:r>
            <w:proofErr w:type="spellEnd"/>
            <w:r w:rsidRPr="003F2CCA">
              <w:rPr>
                <w:bCs/>
                <w:color w:val="000000"/>
              </w:rPr>
              <w:t>, 500 мл (12557021)</w:t>
            </w:r>
          </w:p>
        </w:tc>
        <w:tc>
          <w:tcPr>
            <w:tcW w:w="709" w:type="dxa"/>
            <w:shd w:val="clear" w:color="auto" w:fill="auto"/>
            <w:noWrap/>
            <w:vAlign w:val="center"/>
          </w:tcPr>
          <w:p w14:paraId="18CF357E"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6043E785" w14:textId="77777777" w:rsidR="003F2CCA" w:rsidRPr="003F2CCA" w:rsidRDefault="003F2CCA" w:rsidP="002D6184">
            <w:pPr>
              <w:jc w:val="center"/>
              <w:rPr>
                <w:bCs/>
                <w:color w:val="000000"/>
              </w:rPr>
            </w:pPr>
            <w:r w:rsidRPr="003F2CCA">
              <w:rPr>
                <w:bCs/>
                <w:color w:val="000000"/>
              </w:rPr>
              <w:t>6</w:t>
            </w:r>
          </w:p>
        </w:tc>
        <w:tc>
          <w:tcPr>
            <w:tcW w:w="2551" w:type="dxa"/>
            <w:shd w:val="clear" w:color="FFFFCC" w:fill="FFFFFF"/>
            <w:vAlign w:val="center"/>
          </w:tcPr>
          <w:p w14:paraId="2815B91D" w14:textId="77777777" w:rsidR="003F2CCA" w:rsidRPr="003F2CCA" w:rsidRDefault="003F2CCA" w:rsidP="002D6184">
            <w:pPr>
              <w:jc w:val="center"/>
            </w:pPr>
            <w:r w:rsidRPr="003F2CCA">
              <w:t xml:space="preserve">58567 - Живильне середовище для клітинної культури IVD (діагностика </w:t>
            </w:r>
            <w:proofErr w:type="spellStart"/>
            <w:r w:rsidRPr="003F2CCA">
              <w:t>in</w:t>
            </w:r>
            <w:proofErr w:type="spellEnd"/>
            <w:r w:rsidRPr="003F2CCA">
              <w:t xml:space="preserve"> </w:t>
            </w:r>
            <w:proofErr w:type="spellStart"/>
            <w:r w:rsidRPr="003F2CCA">
              <w:t>vitro</w:t>
            </w:r>
            <w:proofErr w:type="spellEnd"/>
            <w:r w:rsidRPr="003F2CCA">
              <w:t>)</w:t>
            </w:r>
          </w:p>
          <w:p w14:paraId="646B5CF5" w14:textId="77777777" w:rsidR="003F2CCA" w:rsidRPr="003F2CCA" w:rsidRDefault="003F2CCA" w:rsidP="002D6184">
            <w:pPr>
              <w:jc w:val="center"/>
            </w:pPr>
            <w:r w:rsidRPr="003F2CCA">
              <w:t>/</w:t>
            </w:r>
          </w:p>
          <w:p w14:paraId="05DA1187" w14:textId="77777777" w:rsidR="003F2CCA" w:rsidRPr="003F2CCA" w:rsidRDefault="003F2CCA" w:rsidP="002D6184">
            <w:pPr>
              <w:jc w:val="center"/>
            </w:pPr>
            <w:r w:rsidRPr="003F2CCA">
              <w:t>W0105900201 БУФЕРИ (НЕ ПРИПИСАНІ ДО ПЕВНОГО КЛАСУ), ДОДАТ. РЕАКТИВИ, ТОЩО</w:t>
            </w:r>
          </w:p>
        </w:tc>
        <w:tc>
          <w:tcPr>
            <w:tcW w:w="3226" w:type="dxa"/>
            <w:shd w:val="clear" w:color="FFFFCC" w:fill="FFFFFF"/>
            <w:vAlign w:val="center"/>
          </w:tcPr>
          <w:p w14:paraId="19DF1873" w14:textId="77777777" w:rsidR="003F2CCA" w:rsidRPr="003F2CCA" w:rsidRDefault="003F2CCA" w:rsidP="002D6184">
            <w:pPr>
              <w:jc w:val="center"/>
              <w:rPr>
                <w:bCs/>
                <w:color w:val="000000"/>
              </w:rPr>
            </w:pPr>
            <w:r w:rsidRPr="003F2CCA">
              <w:rPr>
                <w:bCs/>
                <w:color w:val="000000"/>
              </w:rPr>
              <w:t xml:space="preserve">Середовище для </w:t>
            </w:r>
            <w:proofErr w:type="spellStart"/>
            <w:r w:rsidRPr="003F2CCA">
              <w:rPr>
                <w:bCs/>
                <w:color w:val="000000"/>
              </w:rPr>
              <w:t>каріотипування</w:t>
            </w:r>
            <w:proofErr w:type="spellEnd"/>
            <w:r w:rsidRPr="003F2CCA">
              <w:rPr>
                <w:bCs/>
                <w:color w:val="000000"/>
              </w:rPr>
              <w:t xml:space="preserve"> повинно бути призначене для короткочасного культивування лімфоцитів периферичної крові, для цитогенетичних досліджень та діагностичних процедур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 xml:space="preserve"> . Концентрація повинна бути 1X. Об'єм повинен бути 500 мл. Стерильне.</w:t>
            </w:r>
          </w:p>
        </w:tc>
      </w:tr>
      <w:tr w:rsidR="003F2CCA" w:rsidRPr="003F2CCA" w14:paraId="63039222" w14:textId="77777777" w:rsidTr="002D6184">
        <w:trPr>
          <w:trHeight w:val="1113"/>
          <w:jc w:val="center"/>
        </w:trPr>
        <w:tc>
          <w:tcPr>
            <w:tcW w:w="890" w:type="dxa"/>
            <w:shd w:val="clear" w:color="FFFFCC" w:fill="FFFFFF"/>
            <w:noWrap/>
            <w:vAlign w:val="center"/>
          </w:tcPr>
          <w:p w14:paraId="554663C8" w14:textId="77777777" w:rsidR="003F2CCA" w:rsidRPr="003F2CCA" w:rsidRDefault="003F2CCA" w:rsidP="002D6184">
            <w:pPr>
              <w:jc w:val="center"/>
              <w:rPr>
                <w:bCs/>
                <w:color w:val="000000"/>
              </w:rPr>
            </w:pPr>
            <w:r w:rsidRPr="003F2CCA">
              <w:rPr>
                <w:bCs/>
                <w:color w:val="000000"/>
              </w:rPr>
              <w:t>2</w:t>
            </w:r>
          </w:p>
        </w:tc>
        <w:tc>
          <w:tcPr>
            <w:tcW w:w="2512" w:type="dxa"/>
            <w:shd w:val="clear" w:color="auto" w:fill="auto"/>
            <w:vAlign w:val="center"/>
          </w:tcPr>
          <w:p w14:paraId="086ED4E3" w14:textId="77777777" w:rsidR="003F2CCA" w:rsidRPr="003F2CCA" w:rsidRDefault="003F2CCA" w:rsidP="002D6184">
            <w:pPr>
              <w:jc w:val="center"/>
              <w:rPr>
                <w:bCs/>
                <w:color w:val="000000"/>
              </w:rPr>
            </w:pPr>
            <w:r w:rsidRPr="003F2CCA">
              <w:rPr>
                <w:bCs/>
                <w:color w:val="000000"/>
              </w:rPr>
              <w:t xml:space="preserve">Флуоресцентний контр-барвник для препаратів DAPI </w:t>
            </w:r>
            <w:proofErr w:type="spellStart"/>
            <w:r w:rsidRPr="003F2CCA">
              <w:rPr>
                <w:bCs/>
                <w:color w:val="000000"/>
              </w:rPr>
              <w:t>Counterstain</w:t>
            </w:r>
            <w:proofErr w:type="spellEnd"/>
            <w:r w:rsidRPr="003F2CCA">
              <w:rPr>
                <w:bCs/>
                <w:color w:val="000000"/>
              </w:rPr>
              <w:t xml:space="preserve"> (0.1ug/</w:t>
            </w:r>
            <w:proofErr w:type="spellStart"/>
            <w:r w:rsidRPr="003F2CCA">
              <w:rPr>
                <w:bCs/>
                <w:color w:val="000000"/>
              </w:rPr>
              <w:t>mL</w:t>
            </w:r>
            <w:proofErr w:type="spellEnd"/>
            <w:r w:rsidRPr="003F2CCA">
              <w:rPr>
                <w:bCs/>
                <w:color w:val="000000"/>
              </w:rPr>
              <w:t>) 1mL, LK095A</w:t>
            </w:r>
          </w:p>
        </w:tc>
        <w:tc>
          <w:tcPr>
            <w:tcW w:w="709" w:type="dxa"/>
            <w:shd w:val="clear" w:color="auto" w:fill="auto"/>
            <w:noWrap/>
            <w:vAlign w:val="center"/>
          </w:tcPr>
          <w:p w14:paraId="1EE9CB27"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0A2363F9" w14:textId="77777777" w:rsidR="003F2CCA" w:rsidRPr="003F2CCA" w:rsidRDefault="003F2CCA" w:rsidP="002D6184">
            <w:pPr>
              <w:jc w:val="center"/>
              <w:rPr>
                <w:bCs/>
                <w:color w:val="000000"/>
              </w:rPr>
            </w:pPr>
            <w:r w:rsidRPr="003F2CCA">
              <w:rPr>
                <w:bCs/>
                <w:color w:val="000000"/>
              </w:rPr>
              <w:t>7</w:t>
            </w:r>
          </w:p>
        </w:tc>
        <w:tc>
          <w:tcPr>
            <w:tcW w:w="2551" w:type="dxa"/>
            <w:shd w:val="clear" w:color="FFFFCC" w:fill="FFFFFF"/>
            <w:vAlign w:val="center"/>
          </w:tcPr>
          <w:p w14:paraId="0ABF01E8" w14:textId="77777777" w:rsidR="003F2CCA" w:rsidRPr="003F2CCA" w:rsidRDefault="003F2CCA" w:rsidP="002D6184">
            <w:pPr>
              <w:jc w:val="center"/>
              <w:rPr>
                <w:bCs/>
                <w:color w:val="000000"/>
              </w:rPr>
            </w:pPr>
            <w:r w:rsidRPr="003F2CCA">
              <w:rPr>
                <w:bCs/>
                <w:color w:val="000000"/>
              </w:rPr>
              <w:t xml:space="preserve">62512 - Рішення DAPI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5CB8C878" w14:textId="77777777" w:rsidR="003F2CCA" w:rsidRPr="003F2CCA" w:rsidRDefault="003F2CCA" w:rsidP="002D6184">
            <w:pPr>
              <w:jc w:val="center"/>
              <w:rPr>
                <w:bCs/>
                <w:color w:val="000000"/>
              </w:rPr>
            </w:pPr>
            <w:r w:rsidRPr="003F2CCA">
              <w:rPr>
                <w:bCs/>
                <w:color w:val="000000"/>
              </w:rPr>
              <w:t>/</w:t>
            </w:r>
          </w:p>
          <w:p w14:paraId="37EF7D5C" w14:textId="77777777" w:rsidR="003F2CCA" w:rsidRPr="003F2CCA" w:rsidRDefault="003F2CCA" w:rsidP="002D6184">
            <w:pPr>
              <w:jc w:val="center"/>
              <w:rPr>
                <w:bCs/>
                <w:color w:val="000000"/>
              </w:rPr>
            </w:pPr>
            <w:r w:rsidRPr="003F2CCA">
              <w:rPr>
                <w:bCs/>
                <w:color w:val="000000"/>
              </w:rPr>
              <w:t>W01030703 РЕАГЕНТИ ДЛЯ ГІБРИДИЗАЦІЇ ДНК IN SITU</w:t>
            </w:r>
          </w:p>
        </w:tc>
        <w:tc>
          <w:tcPr>
            <w:tcW w:w="3226" w:type="dxa"/>
            <w:shd w:val="clear" w:color="FFFFCC" w:fill="FFFFFF"/>
            <w:vAlign w:val="center"/>
          </w:tcPr>
          <w:p w14:paraId="79A8FD1F" w14:textId="77777777" w:rsidR="003F2CCA" w:rsidRPr="003F2CCA" w:rsidRDefault="003F2CCA" w:rsidP="002D6184">
            <w:pPr>
              <w:jc w:val="center"/>
              <w:rPr>
                <w:bCs/>
                <w:color w:val="000000"/>
              </w:rPr>
            </w:pPr>
            <w:r w:rsidRPr="003F2CCA">
              <w:rPr>
                <w:bCs/>
                <w:color w:val="000000"/>
              </w:rPr>
              <w:t xml:space="preserve">Розчин, що містить флуоресцентний барвник 4 ', 6-діамідинів-2-феніліндолдигідрохлорид (DAPI), призначений для використання як протидія візуалізації </w:t>
            </w:r>
            <w:proofErr w:type="spellStart"/>
            <w:r w:rsidRPr="003F2CCA">
              <w:rPr>
                <w:bCs/>
                <w:color w:val="000000"/>
              </w:rPr>
              <w:t>дезоксирибонуклеїнових</w:t>
            </w:r>
            <w:proofErr w:type="spellEnd"/>
            <w:r w:rsidRPr="003F2CCA">
              <w:rPr>
                <w:bCs/>
                <w:color w:val="000000"/>
              </w:rPr>
              <w:t xml:space="preserve"> кислот (ДНК) в </w:t>
            </w:r>
            <w:proofErr w:type="spellStart"/>
            <w:r w:rsidRPr="003F2CCA">
              <w:rPr>
                <w:bCs/>
                <w:color w:val="000000"/>
              </w:rPr>
              <w:t>аналізуваннях</w:t>
            </w:r>
            <w:proofErr w:type="spellEnd"/>
            <w:r w:rsidRPr="003F2CCA">
              <w:rPr>
                <w:bCs/>
                <w:color w:val="000000"/>
              </w:rPr>
              <w:t>, що проводять на біологічних тканинах або клінічних зразках.</w:t>
            </w:r>
          </w:p>
        </w:tc>
      </w:tr>
      <w:tr w:rsidR="003F2CCA" w:rsidRPr="003F2CCA" w14:paraId="4046F2FC" w14:textId="77777777" w:rsidTr="002D6184">
        <w:trPr>
          <w:trHeight w:val="266"/>
          <w:jc w:val="center"/>
        </w:trPr>
        <w:tc>
          <w:tcPr>
            <w:tcW w:w="890" w:type="dxa"/>
            <w:shd w:val="clear" w:color="FFFFCC" w:fill="FFFFFF"/>
            <w:noWrap/>
            <w:vAlign w:val="center"/>
          </w:tcPr>
          <w:p w14:paraId="1B0A1691" w14:textId="77777777" w:rsidR="003F2CCA" w:rsidRPr="003F2CCA" w:rsidRDefault="003F2CCA" w:rsidP="002D6184">
            <w:pPr>
              <w:jc w:val="center"/>
              <w:rPr>
                <w:bCs/>
                <w:color w:val="000000"/>
              </w:rPr>
            </w:pPr>
            <w:r w:rsidRPr="003F2CCA">
              <w:rPr>
                <w:bCs/>
                <w:color w:val="000000"/>
              </w:rPr>
              <w:t>3</w:t>
            </w:r>
          </w:p>
        </w:tc>
        <w:tc>
          <w:tcPr>
            <w:tcW w:w="2512" w:type="dxa"/>
            <w:shd w:val="clear" w:color="auto" w:fill="auto"/>
            <w:vAlign w:val="center"/>
          </w:tcPr>
          <w:p w14:paraId="6D1087F3" w14:textId="77777777" w:rsidR="003F2CCA" w:rsidRPr="003F2CCA" w:rsidRDefault="003F2CCA" w:rsidP="002D6184">
            <w:pPr>
              <w:jc w:val="center"/>
              <w:rPr>
                <w:bCs/>
                <w:color w:val="000000"/>
              </w:rPr>
            </w:pPr>
            <w:r w:rsidRPr="003F2CCA">
              <w:rPr>
                <w:bCs/>
                <w:color w:val="000000"/>
              </w:rPr>
              <w:t xml:space="preserve">Панель </w:t>
            </w:r>
            <w:proofErr w:type="spellStart"/>
            <w:r w:rsidRPr="003F2CCA">
              <w:rPr>
                <w:bCs/>
                <w:color w:val="000000"/>
              </w:rPr>
              <w:t>Ready-to-use</w:t>
            </w:r>
            <w:proofErr w:type="spellEnd"/>
            <w:r w:rsidRPr="003F2CCA">
              <w:rPr>
                <w:bCs/>
                <w:color w:val="000000"/>
              </w:rPr>
              <w:t xml:space="preserve"> </w:t>
            </w:r>
            <w:proofErr w:type="spellStart"/>
            <w:r w:rsidRPr="003F2CCA">
              <w:rPr>
                <w:bCs/>
                <w:color w:val="000000"/>
              </w:rPr>
              <w:t>Oncomine</w:t>
            </w:r>
            <w:proofErr w:type="spellEnd"/>
            <w:r w:rsidRPr="003F2CCA">
              <w:rPr>
                <w:bCs/>
                <w:color w:val="000000"/>
              </w:rPr>
              <w:t xml:space="preserve">™ </w:t>
            </w:r>
            <w:proofErr w:type="spellStart"/>
            <w:r w:rsidRPr="003F2CCA">
              <w:rPr>
                <w:bCs/>
                <w:color w:val="000000"/>
              </w:rPr>
              <w:t>Myeloid</w:t>
            </w:r>
            <w:proofErr w:type="spellEnd"/>
            <w:r w:rsidRPr="003F2CCA">
              <w:rPr>
                <w:bCs/>
                <w:color w:val="000000"/>
              </w:rPr>
              <w:t xml:space="preserve"> </w:t>
            </w:r>
            <w:proofErr w:type="spellStart"/>
            <w:r w:rsidRPr="003F2CCA">
              <w:rPr>
                <w:bCs/>
                <w:color w:val="000000"/>
              </w:rPr>
              <w:t>Research</w:t>
            </w:r>
            <w:proofErr w:type="spellEnd"/>
            <w:r w:rsidRPr="003F2CCA">
              <w:rPr>
                <w:bCs/>
                <w:color w:val="000000"/>
              </w:rPr>
              <w:t xml:space="preserve"> </w:t>
            </w:r>
            <w:proofErr w:type="spellStart"/>
            <w:r w:rsidRPr="003F2CCA">
              <w:rPr>
                <w:bCs/>
                <w:color w:val="000000"/>
              </w:rPr>
              <w:t>Assay</w:t>
            </w:r>
            <w:proofErr w:type="spellEnd"/>
            <w:r w:rsidRPr="003F2CCA">
              <w:rPr>
                <w:bCs/>
                <w:color w:val="000000"/>
              </w:rPr>
              <w:t>, A51770 – 96 реакцій</w:t>
            </w:r>
          </w:p>
        </w:tc>
        <w:tc>
          <w:tcPr>
            <w:tcW w:w="709" w:type="dxa"/>
            <w:shd w:val="clear" w:color="auto" w:fill="auto"/>
            <w:noWrap/>
            <w:vAlign w:val="center"/>
          </w:tcPr>
          <w:p w14:paraId="2E3C55DD"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5BB6B801"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0BBDEB76" w14:textId="77777777" w:rsidR="003F2CCA" w:rsidRPr="003F2CCA" w:rsidRDefault="003F2CCA" w:rsidP="002D6184">
            <w:pPr>
              <w:jc w:val="center"/>
              <w:rPr>
                <w:bCs/>
                <w:color w:val="000000"/>
              </w:rPr>
            </w:pPr>
            <w:r w:rsidRPr="003F2CCA">
              <w:rPr>
                <w:bCs/>
                <w:color w:val="000000"/>
              </w:rPr>
              <w:t xml:space="preserve">62604 - Набір для створення "бібліотеки"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0FFED354" w14:textId="77777777" w:rsidR="003F2CCA" w:rsidRPr="003F2CCA" w:rsidRDefault="003F2CCA" w:rsidP="002D6184">
            <w:pPr>
              <w:jc w:val="center"/>
              <w:rPr>
                <w:bCs/>
                <w:color w:val="000000"/>
              </w:rPr>
            </w:pPr>
            <w:r w:rsidRPr="003F2CCA">
              <w:rPr>
                <w:bCs/>
                <w:color w:val="000000"/>
              </w:rPr>
              <w:t>/</w:t>
            </w:r>
          </w:p>
          <w:p w14:paraId="3DFDFF9A" w14:textId="77777777" w:rsidR="003F2CCA" w:rsidRPr="003F2CCA" w:rsidRDefault="003F2CCA" w:rsidP="002D6184">
            <w:pPr>
              <w:jc w:val="center"/>
              <w:rPr>
                <w:bCs/>
                <w:color w:val="000000"/>
              </w:rPr>
            </w:pPr>
            <w:r w:rsidRPr="003F2CCA">
              <w:rPr>
                <w:bCs/>
                <w:color w:val="000000"/>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544398BA" w14:textId="77777777" w:rsidR="003F2CCA" w:rsidRPr="003F2CCA" w:rsidRDefault="003F2CCA" w:rsidP="002D6184">
            <w:pPr>
              <w:jc w:val="center"/>
              <w:rPr>
                <w:bCs/>
                <w:color w:val="000000"/>
              </w:rPr>
            </w:pPr>
            <w:r w:rsidRPr="003F2CCA">
              <w:rPr>
                <w:bCs/>
                <w:color w:val="000000"/>
              </w:rPr>
              <w:t xml:space="preserve">Панель повинна складатися з трьох пулів </w:t>
            </w:r>
            <w:proofErr w:type="spellStart"/>
            <w:r w:rsidRPr="003F2CCA">
              <w:rPr>
                <w:bCs/>
                <w:color w:val="000000"/>
              </w:rPr>
              <w:t>олігонуклеотидних</w:t>
            </w:r>
            <w:proofErr w:type="spellEnd"/>
            <w:r w:rsidRPr="003F2CCA">
              <w:rPr>
                <w:bCs/>
                <w:color w:val="000000"/>
              </w:rPr>
              <w:t xml:space="preserve"> </w:t>
            </w:r>
            <w:proofErr w:type="spellStart"/>
            <w:r w:rsidRPr="003F2CCA">
              <w:rPr>
                <w:bCs/>
                <w:color w:val="000000"/>
              </w:rPr>
              <w:t>праймерів</w:t>
            </w:r>
            <w:proofErr w:type="spellEnd"/>
            <w:r w:rsidRPr="003F2CCA">
              <w:rPr>
                <w:bCs/>
                <w:color w:val="000000"/>
              </w:rPr>
              <w:t xml:space="preserve"> </w:t>
            </w:r>
            <w:proofErr w:type="spellStart"/>
            <w:r w:rsidRPr="003F2CCA">
              <w:rPr>
                <w:bCs/>
                <w:color w:val="000000"/>
              </w:rPr>
              <w:t>AmpliSeq</w:t>
            </w:r>
            <w:proofErr w:type="spellEnd"/>
            <w:r w:rsidRPr="003F2CCA">
              <w:rPr>
                <w:bCs/>
                <w:color w:val="000000"/>
              </w:rPr>
              <w:t xml:space="preserve"> та пов'язаних з ними реагентів для створення бібліотек </w:t>
            </w:r>
            <w:proofErr w:type="spellStart"/>
            <w:r w:rsidRPr="003F2CCA">
              <w:rPr>
                <w:bCs/>
                <w:color w:val="000000"/>
              </w:rPr>
              <w:t>ампліконів</w:t>
            </w:r>
            <w:proofErr w:type="spellEnd"/>
            <w:r w:rsidRPr="003F2CCA">
              <w:rPr>
                <w:bCs/>
                <w:color w:val="000000"/>
              </w:rPr>
              <w:t xml:space="preserve"> для </w:t>
            </w:r>
            <w:proofErr w:type="spellStart"/>
            <w:r w:rsidRPr="003F2CCA">
              <w:rPr>
                <w:bCs/>
                <w:color w:val="000000"/>
              </w:rPr>
              <w:t>секвенування</w:t>
            </w:r>
            <w:proofErr w:type="spellEnd"/>
            <w:r w:rsidRPr="003F2CCA">
              <w:rPr>
                <w:bCs/>
                <w:color w:val="000000"/>
              </w:rPr>
              <w:t xml:space="preserve"> наступного покоління (NGS) на платформах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Torrent</w:t>
            </w:r>
            <w:proofErr w:type="spellEnd"/>
            <w:r w:rsidRPr="003F2CCA">
              <w:rPr>
                <w:bCs/>
                <w:color w:val="000000"/>
              </w:rPr>
              <w:t xml:space="preserve">. Аналіз повинен бути розроблений для забезпечення чутливої та комплексної ампліфікації зразків відповідних мутацій ДНК та </w:t>
            </w:r>
            <w:proofErr w:type="spellStart"/>
            <w:r w:rsidRPr="003F2CCA">
              <w:rPr>
                <w:bCs/>
                <w:color w:val="000000"/>
              </w:rPr>
              <w:t>транскриптів</w:t>
            </w:r>
            <w:proofErr w:type="spellEnd"/>
            <w:r w:rsidRPr="003F2CCA">
              <w:rPr>
                <w:bCs/>
                <w:color w:val="000000"/>
              </w:rPr>
              <w:t xml:space="preserve"> злиття, пов'язаних з мієлоїдними захворюваннями, за один прогін NGS. Панель повинна складатися з 40 ключових генів ДНК та широкої панелі злиття з 29 генів-драйверів. Панель має охоплювати виявлення найважливіших мішеней при основних мієлоїдних захворюваннях: гострий мієлоїдний лейкоз (AML), мієлоїдний </w:t>
            </w:r>
            <w:proofErr w:type="spellStart"/>
            <w:r w:rsidRPr="003F2CCA">
              <w:rPr>
                <w:bCs/>
                <w:color w:val="000000"/>
              </w:rPr>
              <w:t>диспластичний</w:t>
            </w:r>
            <w:proofErr w:type="spellEnd"/>
            <w:r w:rsidRPr="003F2CCA">
              <w:rPr>
                <w:bCs/>
                <w:color w:val="000000"/>
              </w:rPr>
              <w:t xml:space="preserve"> синдром (MDS), </w:t>
            </w:r>
            <w:proofErr w:type="spellStart"/>
            <w:r w:rsidRPr="003F2CCA">
              <w:rPr>
                <w:bCs/>
                <w:color w:val="000000"/>
              </w:rPr>
              <w:t>мієлопроліферативні</w:t>
            </w:r>
            <w:proofErr w:type="spellEnd"/>
            <w:r w:rsidRPr="003F2CCA">
              <w:rPr>
                <w:bCs/>
                <w:color w:val="000000"/>
              </w:rPr>
              <w:t xml:space="preserve"> новоутворення (MPN), хронічний мієлоїдний лейкоз (CML), хронічний </w:t>
            </w:r>
            <w:proofErr w:type="spellStart"/>
            <w:r w:rsidRPr="003F2CCA">
              <w:rPr>
                <w:bCs/>
                <w:color w:val="000000"/>
              </w:rPr>
              <w:t>мієломоноцитарний</w:t>
            </w:r>
            <w:proofErr w:type="spellEnd"/>
            <w:r w:rsidRPr="003F2CCA">
              <w:rPr>
                <w:bCs/>
                <w:color w:val="000000"/>
              </w:rPr>
              <w:t xml:space="preserve"> лейкоз </w:t>
            </w:r>
            <w:r w:rsidRPr="003F2CCA">
              <w:rPr>
                <w:bCs/>
                <w:color w:val="000000"/>
              </w:rPr>
              <w:lastRenderedPageBreak/>
              <w:t xml:space="preserve">(CMML) та ювенільний </w:t>
            </w:r>
            <w:proofErr w:type="spellStart"/>
            <w:r w:rsidRPr="003F2CCA">
              <w:rPr>
                <w:bCs/>
                <w:color w:val="000000"/>
              </w:rPr>
              <w:t>мієломоноцитарний</w:t>
            </w:r>
            <w:proofErr w:type="spellEnd"/>
            <w:r w:rsidRPr="003F2CCA">
              <w:rPr>
                <w:bCs/>
                <w:color w:val="000000"/>
              </w:rPr>
              <w:t xml:space="preserve"> лейкоз (JMML). Ця версія аналізу повинна бути призначена для ручного приготування бібліотек. Панель має бути розрахована на проведення 96 реакцій.</w:t>
            </w:r>
          </w:p>
        </w:tc>
      </w:tr>
      <w:tr w:rsidR="003F2CCA" w:rsidRPr="003F2CCA" w14:paraId="668CD33C" w14:textId="77777777" w:rsidTr="002D6184">
        <w:trPr>
          <w:trHeight w:val="1113"/>
          <w:jc w:val="center"/>
        </w:trPr>
        <w:tc>
          <w:tcPr>
            <w:tcW w:w="890" w:type="dxa"/>
            <w:shd w:val="clear" w:color="FFFFCC" w:fill="FFFFFF"/>
            <w:noWrap/>
            <w:vAlign w:val="center"/>
          </w:tcPr>
          <w:p w14:paraId="7CE47819" w14:textId="77777777" w:rsidR="003F2CCA" w:rsidRPr="003F2CCA" w:rsidRDefault="003F2CCA" w:rsidP="002D6184">
            <w:pPr>
              <w:jc w:val="center"/>
              <w:rPr>
                <w:bCs/>
                <w:color w:val="000000"/>
              </w:rPr>
            </w:pPr>
            <w:r w:rsidRPr="003F2CCA">
              <w:rPr>
                <w:bCs/>
                <w:color w:val="000000"/>
              </w:rPr>
              <w:lastRenderedPageBreak/>
              <w:t>4</w:t>
            </w:r>
          </w:p>
        </w:tc>
        <w:tc>
          <w:tcPr>
            <w:tcW w:w="2512" w:type="dxa"/>
            <w:shd w:val="clear" w:color="auto" w:fill="auto"/>
            <w:vAlign w:val="center"/>
          </w:tcPr>
          <w:p w14:paraId="63E04D04" w14:textId="77777777" w:rsidR="003F2CCA" w:rsidRPr="003F2CCA" w:rsidRDefault="003F2CCA" w:rsidP="002D6184">
            <w:pPr>
              <w:jc w:val="center"/>
              <w:rPr>
                <w:bCs/>
                <w:color w:val="000000"/>
              </w:rPr>
            </w:pPr>
            <w:r w:rsidRPr="003F2CCA">
              <w:rPr>
                <w:bCs/>
                <w:color w:val="000000"/>
              </w:rPr>
              <w:t xml:space="preserve">85114 Реактив </w:t>
            </w:r>
            <w:proofErr w:type="spellStart"/>
            <w:r w:rsidRPr="003F2CCA">
              <w:rPr>
                <w:bCs/>
                <w:color w:val="000000"/>
              </w:rPr>
              <w:t>Tween</w:t>
            </w:r>
            <w:proofErr w:type="spellEnd"/>
            <w:r w:rsidRPr="003F2CCA">
              <w:rPr>
                <w:bCs/>
                <w:color w:val="000000"/>
              </w:rPr>
              <w:t xml:space="preserve">™ 20 </w:t>
            </w:r>
            <w:proofErr w:type="spellStart"/>
            <w:r w:rsidRPr="003F2CCA">
              <w:rPr>
                <w:bCs/>
                <w:color w:val="000000"/>
              </w:rPr>
              <w:t>Surfact-Amps</w:t>
            </w:r>
            <w:proofErr w:type="spellEnd"/>
            <w:r w:rsidRPr="003F2CCA">
              <w:rPr>
                <w:bCs/>
                <w:color w:val="000000"/>
              </w:rPr>
              <w:t xml:space="preserve">™ </w:t>
            </w:r>
            <w:proofErr w:type="spellStart"/>
            <w:r w:rsidRPr="003F2CCA">
              <w:rPr>
                <w:bCs/>
                <w:color w:val="000000"/>
              </w:rPr>
              <w:t>Detergent</w:t>
            </w:r>
            <w:proofErr w:type="spellEnd"/>
            <w:r w:rsidRPr="003F2CCA">
              <w:rPr>
                <w:bCs/>
                <w:color w:val="000000"/>
              </w:rPr>
              <w:t xml:space="preserve"> </w:t>
            </w:r>
            <w:proofErr w:type="spellStart"/>
            <w:r w:rsidRPr="003F2CCA">
              <w:rPr>
                <w:bCs/>
                <w:color w:val="000000"/>
              </w:rPr>
              <w:t>Solution</w:t>
            </w:r>
            <w:proofErr w:type="spellEnd"/>
            <w:r w:rsidRPr="003F2CCA">
              <w:rPr>
                <w:bCs/>
                <w:color w:val="000000"/>
              </w:rPr>
              <w:t xml:space="preserve">, 250 мл, </w:t>
            </w:r>
            <w:proofErr w:type="spellStart"/>
            <w:r w:rsidRPr="003F2CCA">
              <w:rPr>
                <w:bCs/>
                <w:color w:val="000000"/>
              </w:rPr>
              <w:t>Thermo</w:t>
            </w:r>
            <w:proofErr w:type="spellEnd"/>
            <w:r w:rsidRPr="003F2CCA">
              <w:rPr>
                <w:bCs/>
                <w:color w:val="000000"/>
              </w:rPr>
              <w:t xml:space="preserve"> </w:t>
            </w:r>
            <w:proofErr w:type="spellStart"/>
            <w:r w:rsidRPr="003F2CCA">
              <w:rPr>
                <w:bCs/>
                <w:color w:val="000000"/>
              </w:rPr>
              <w:t>Scientific</w:t>
            </w:r>
            <w:proofErr w:type="spellEnd"/>
          </w:p>
        </w:tc>
        <w:tc>
          <w:tcPr>
            <w:tcW w:w="709" w:type="dxa"/>
            <w:shd w:val="clear" w:color="auto" w:fill="auto"/>
            <w:noWrap/>
            <w:vAlign w:val="center"/>
          </w:tcPr>
          <w:p w14:paraId="2EF78F0F"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6A380EE9"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03A0E008" w14:textId="77777777" w:rsidR="003F2CCA" w:rsidRPr="003F2CCA" w:rsidRDefault="003F2CCA" w:rsidP="002D6184">
            <w:pPr>
              <w:jc w:val="center"/>
              <w:rPr>
                <w:bCs/>
                <w:color w:val="000000"/>
              </w:rPr>
            </w:pPr>
            <w:r w:rsidRPr="003F2CCA">
              <w:rPr>
                <w:bCs/>
                <w:color w:val="000000"/>
              </w:rPr>
              <w:t xml:space="preserve">63377 - Засіб для очищення приладу/ аналізатора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4DBF4F26" w14:textId="77777777" w:rsidR="003F2CCA" w:rsidRPr="003F2CCA" w:rsidRDefault="003F2CCA" w:rsidP="002D6184">
            <w:pPr>
              <w:jc w:val="center"/>
              <w:rPr>
                <w:bCs/>
                <w:color w:val="000000"/>
              </w:rPr>
            </w:pPr>
            <w:r w:rsidRPr="003F2CCA">
              <w:rPr>
                <w:bCs/>
                <w:color w:val="000000"/>
              </w:rPr>
              <w:t>/</w:t>
            </w:r>
          </w:p>
          <w:p w14:paraId="3F4C4025" w14:textId="77777777" w:rsidR="003F2CCA" w:rsidRPr="003F2CCA" w:rsidRDefault="003F2CCA" w:rsidP="002D6184">
            <w:pPr>
              <w:jc w:val="center"/>
              <w:rPr>
                <w:bCs/>
                <w:color w:val="000000"/>
              </w:rPr>
            </w:pPr>
            <w:r w:rsidRPr="003F2CCA">
              <w:rPr>
                <w:bCs/>
                <w:color w:val="000000"/>
              </w:rPr>
              <w:t>D99 ДЕЗІНФЕКЦІЙНІ ЗАСОБИ, АНТИСЕПТИКИ, ЗАСОБИ ДЛЯ СТЕРИЛІЗАЦІЇ І ОЧИЩЕННЯ МЕДИЧНИХ ВИРОБІВ – ІНШЕ</w:t>
            </w:r>
          </w:p>
        </w:tc>
        <w:tc>
          <w:tcPr>
            <w:tcW w:w="3226" w:type="dxa"/>
            <w:shd w:val="clear" w:color="FFFFCC" w:fill="FFFFFF"/>
            <w:vAlign w:val="center"/>
          </w:tcPr>
          <w:p w14:paraId="6B458F06" w14:textId="77777777" w:rsidR="003F2CCA" w:rsidRPr="003F2CCA" w:rsidRDefault="003F2CCA" w:rsidP="002D6184">
            <w:pPr>
              <w:jc w:val="center"/>
              <w:rPr>
                <w:bCs/>
                <w:color w:val="000000"/>
              </w:rPr>
            </w:pPr>
            <w:proofErr w:type="spellStart"/>
            <w:r w:rsidRPr="003F2CCA">
              <w:rPr>
                <w:bCs/>
                <w:color w:val="000000"/>
              </w:rPr>
              <w:t>Високоочищений</w:t>
            </w:r>
            <w:proofErr w:type="spellEnd"/>
            <w:r w:rsidRPr="003F2CCA">
              <w:rPr>
                <w:bCs/>
                <w:color w:val="000000"/>
              </w:rPr>
              <w:t xml:space="preserve"> мийний засіб </w:t>
            </w:r>
            <w:proofErr w:type="spellStart"/>
            <w:r w:rsidRPr="003F2CCA">
              <w:rPr>
                <w:bCs/>
                <w:color w:val="000000"/>
              </w:rPr>
              <w:t>Tween</w:t>
            </w:r>
            <w:proofErr w:type="spellEnd"/>
            <w:r w:rsidRPr="003F2CCA">
              <w:rPr>
                <w:bCs/>
                <w:color w:val="000000"/>
              </w:rPr>
              <w:t>™ 20. Зовнішній вигляд - прозора, світло-жовта рідина, без частинок. Концентрація розчину не менше 9 %. Фасування - 250 мл у флаконі.</w:t>
            </w:r>
          </w:p>
        </w:tc>
      </w:tr>
      <w:tr w:rsidR="003F2CCA" w:rsidRPr="003F2CCA" w14:paraId="33EE608C" w14:textId="77777777" w:rsidTr="002D6184">
        <w:trPr>
          <w:trHeight w:val="1113"/>
          <w:jc w:val="center"/>
        </w:trPr>
        <w:tc>
          <w:tcPr>
            <w:tcW w:w="890" w:type="dxa"/>
            <w:shd w:val="clear" w:color="FFFFCC" w:fill="FFFFFF"/>
            <w:noWrap/>
            <w:vAlign w:val="center"/>
          </w:tcPr>
          <w:p w14:paraId="4390A0F4" w14:textId="77777777" w:rsidR="003F2CCA" w:rsidRPr="003F2CCA" w:rsidRDefault="003F2CCA" w:rsidP="002D6184">
            <w:pPr>
              <w:jc w:val="center"/>
              <w:rPr>
                <w:bCs/>
                <w:color w:val="000000"/>
              </w:rPr>
            </w:pPr>
            <w:r w:rsidRPr="003F2CCA">
              <w:rPr>
                <w:bCs/>
                <w:color w:val="000000"/>
              </w:rPr>
              <w:t>5</w:t>
            </w:r>
          </w:p>
        </w:tc>
        <w:tc>
          <w:tcPr>
            <w:tcW w:w="2512" w:type="dxa"/>
            <w:shd w:val="clear" w:color="auto" w:fill="auto"/>
            <w:vAlign w:val="center"/>
          </w:tcPr>
          <w:p w14:paraId="1E7B89A8" w14:textId="77777777" w:rsidR="003F2CCA" w:rsidRPr="003F2CCA" w:rsidRDefault="003F2CCA" w:rsidP="002D6184">
            <w:pPr>
              <w:jc w:val="center"/>
              <w:rPr>
                <w:bCs/>
                <w:color w:val="000000"/>
              </w:rPr>
            </w:pPr>
            <w:r w:rsidRPr="003F2CCA">
              <w:rPr>
                <w:bCs/>
                <w:color w:val="000000"/>
              </w:rPr>
              <w:t xml:space="preserve">Набір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Library</w:t>
            </w:r>
            <w:proofErr w:type="spellEnd"/>
            <w:r w:rsidRPr="003F2CCA">
              <w:rPr>
                <w:bCs/>
                <w:color w:val="000000"/>
              </w:rPr>
              <w:t xml:space="preserve"> </w:t>
            </w:r>
            <w:proofErr w:type="spellStart"/>
            <w:r w:rsidRPr="003F2CCA">
              <w:rPr>
                <w:bCs/>
                <w:color w:val="000000"/>
              </w:rPr>
              <w:t>TaqMan</w:t>
            </w:r>
            <w:proofErr w:type="spellEnd"/>
            <w:r w:rsidRPr="003F2CCA">
              <w:rPr>
                <w:bCs/>
                <w:color w:val="000000"/>
              </w:rPr>
              <w:t xml:space="preserve">™ </w:t>
            </w:r>
            <w:proofErr w:type="spellStart"/>
            <w:r w:rsidRPr="003F2CCA">
              <w:rPr>
                <w:bCs/>
                <w:color w:val="000000"/>
              </w:rPr>
              <w:t>Quantitation</w:t>
            </w:r>
            <w:proofErr w:type="spellEnd"/>
            <w:r w:rsidRPr="003F2CCA">
              <w:rPr>
                <w:bCs/>
                <w:color w:val="000000"/>
              </w:rPr>
              <w:t xml:space="preserve"> </w:t>
            </w:r>
            <w:proofErr w:type="spellStart"/>
            <w:r w:rsidRPr="003F2CCA">
              <w:rPr>
                <w:bCs/>
                <w:color w:val="000000"/>
              </w:rPr>
              <w:t>Kit</w:t>
            </w:r>
            <w:proofErr w:type="spellEnd"/>
            <w:r w:rsidRPr="003F2CCA">
              <w:rPr>
                <w:bCs/>
                <w:color w:val="000000"/>
              </w:rPr>
              <w:t xml:space="preserve">, 250 </w:t>
            </w:r>
            <w:proofErr w:type="spellStart"/>
            <w:r w:rsidRPr="003F2CCA">
              <w:rPr>
                <w:bCs/>
                <w:color w:val="000000"/>
              </w:rPr>
              <w:t>reactions</w:t>
            </w:r>
            <w:proofErr w:type="spellEnd"/>
            <w:r w:rsidRPr="003F2CCA">
              <w:rPr>
                <w:bCs/>
                <w:color w:val="000000"/>
              </w:rPr>
              <w:t xml:space="preserve"> (4468802)</w:t>
            </w:r>
          </w:p>
        </w:tc>
        <w:tc>
          <w:tcPr>
            <w:tcW w:w="709" w:type="dxa"/>
            <w:shd w:val="clear" w:color="auto" w:fill="auto"/>
            <w:noWrap/>
            <w:vAlign w:val="center"/>
          </w:tcPr>
          <w:p w14:paraId="045CC3C8"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75CF89A6" w14:textId="77777777" w:rsidR="003F2CCA" w:rsidRPr="003F2CCA" w:rsidRDefault="003F2CCA" w:rsidP="002D6184">
            <w:pPr>
              <w:jc w:val="center"/>
              <w:rPr>
                <w:bCs/>
                <w:color w:val="000000"/>
              </w:rPr>
            </w:pPr>
            <w:r w:rsidRPr="003F2CCA">
              <w:rPr>
                <w:bCs/>
                <w:color w:val="000000"/>
              </w:rPr>
              <w:t>3</w:t>
            </w:r>
          </w:p>
        </w:tc>
        <w:tc>
          <w:tcPr>
            <w:tcW w:w="2551" w:type="dxa"/>
            <w:shd w:val="clear" w:color="FFFFCC" w:fill="FFFFFF"/>
            <w:vAlign w:val="center"/>
          </w:tcPr>
          <w:p w14:paraId="35E095C6" w14:textId="77777777" w:rsidR="003F2CCA" w:rsidRPr="003F2CCA" w:rsidRDefault="003F2CCA" w:rsidP="002D6184">
            <w:pPr>
              <w:jc w:val="center"/>
              <w:rPr>
                <w:bCs/>
                <w:color w:val="000000"/>
              </w:rPr>
            </w:pPr>
            <w:r w:rsidRPr="003F2CCA">
              <w:rPr>
                <w:bCs/>
                <w:color w:val="000000"/>
              </w:rPr>
              <w:t xml:space="preserve">62604 - Набір для створення "бібліотеки"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03DE9923" w14:textId="77777777" w:rsidR="003F2CCA" w:rsidRPr="003F2CCA" w:rsidRDefault="003F2CCA" w:rsidP="002D6184">
            <w:pPr>
              <w:jc w:val="center"/>
              <w:rPr>
                <w:bCs/>
                <w:color w:val="000000"/>
              </w:rPr>
            </w:pPr>
            <w:r w:rsidRPr="003F2CCA">
              <w:rPr>
                <w:bCs/>
                <w:color w:val="000000"/>
              </w:rPr>
              <w:t>/</w:t>
            </w:r>
          </w:p>
          <w:p w14:paraId="0DA57CC7" w14:textId="77777777" w:rsidR="003F2CCA" w:rsidRPr="003F2CCA" w:rsidRDefault="003F2CCA" w:rsidP="002D6184">
            <w:pPr>
              <w:jc w:val="center"/>
              <w:rPr>
                <w:bCs/>
                <w:color w:val="000000"/>
              </w:rPr>
            </w:pPr>
            <w:r w:rsidRPr="003F2CCA">
              <w:rPr>
                <w:bCs/>
                <w:color w:val="000000"/>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20B0A673" w14:textId="77777777" w:rsidR="003F2CCA" w:rsidRPr="003F2CCA" w:rsidRDefault="003F2CCA" w:rsidP="002D6184">
            <w:pPr>
              <w:jc w:val="center"/>
              <w:rPr>
                <w:bCs/>
                <w:color w:val="000000"/>
              </w:rPr>
            </w:pPr>
            <w:r w:rsidRPr="003F2CCA">
              <w:rPr>
                <w:bCs/>
                <w:color w:val="000000"/>
              </w:rPr>
              <w:t xml:space="preserve">Набір призначений для визначення точної концентрації бібліотек для </w:t>
            </w:r>
            <w:proofErr w:type="spellStart"/>
            <w:r w:rsidRPr="003F2CCA">
              <w:rPr>
                <w:bCs/>
                <w:color w:val="000000"/>
              </w:rPr>
              <w:t>секвенування</w:t>
            </w:r>
            <w:proofErr w:type="spellEnd"/>
            <w:r w:rsidRPr="003F2CCA">
              <w:rPr>
                <w:bCs/>
                <w:color w:val="000000"/>
              </w:rPr>
              <w:t xml:space="preserve"> методом кількісної ПЛР з використанням стандартної кривої. Набір розрахований на проведення 250 реакцій.</w:t>
            </w:r>
          </w:p>
        </w:tc>
      </w:tr>
      <w:tr w:rsidR="003F2CCA" w:rsidRPr="003F2CCA" w14:paraId="060D598A" w14:textId="77777777" w:rsidTr="002D6184">
        <w:trPr>
          <w:trHeight w:val="1113"/>
          <w:jc w:val="center"/>
        </w:trPr>
        <w:tc>
          <w:tcPr>
            <w:tcW w:w="890" w:type="dxa"/>
            <w:shd w:val="clear" w:color="FFFFCC" w:fill="FFFFFF"/>
            <w:noWrap/>
            <w:vAlign w:val="center"/>
          </w:tcPr>
          <w:p w14:paraId="5AFA9B5F" w14:textId="77777777" w:rsidR="003F2CCA" w:rsidRPr="003F2CCA" w:rsidRDefault="003F2CCA" w:rsidP="002D6184">
            <w:pPr>
              <w:jc w:val="center"/>
              <w:rPr>
                <w:bCs/>
                <w:color w:val="000000"/>
              </w:rPr>
            </w:pPr>
            <w:r w:rsidRPr="003F2CCA">
              <w:rPr>
                <w:bCs/>
                <w:color w:val="000000"/>
              </w:rPr>
              <w:t>6</w:t>
            </w:r>
          </w:p>
        </w:tc>
        <w:tc>
          <w:tcPr>
            <w:tcW w:w="2512" w:type="dxa"/>
            <w:shd w:val="clear" w:color="auto" w:fill="auto"/>
            <w:vAlign w:val="center"/>
          </w:tcPr>
          <w:p w14:paraId="5B277469" w14:textId="77777777" w:rsidR="003F2CCA" w:rsidRPr="003F2CCA" w:rsidRDefault="003F2CCA" w:rsidP="002D6184">
            <w:pPr>
              <w:jc w:val="center"/>
              <w:rPr>
                <w:bCs/>
                <w:color w:val="000000"/>
              </w:rPr>
            </w:pPr>
            <w:r w:rsidRPr="003F2CCA">
              <w:rPr>
                <w:bCs/>
                <w:color w:val="000000"/>
              </w:rPr>
              <w:t>A35907 ION AMPLISEQ LIB KIT PLUS 96RXN</w:t>
            </w:r>
          </w:p>
        </w:tc>
        <w:tc>
          <w:tcPr>
            <w:tcW w:w="709" w:type="dxa"/>
            <w:shd w:val="clear" w:color="auto" w:fill="auto"/>
            <w:noWrap/>
            <w:vAlign w:val="center"/>
          </w:tcPr>
          <w:p w14:paraId="13A9C560"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7305B68F"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3D397F1D" w14:textId="77777777" w:rsidR="003F2CCA" w:rsidRPr="003F2CCA" w:rsidRDefault="003F2CCA" w:rsidP="002D6184">
            <w:pPr>
              <w:jc w:val="center"/>
              <w:rPr>
                <w:bCs/>
                <w:color w:val="000000"/>
              </w:rPr>
            </w:pPr>
            <w:r w:rsidRPr="003F2CCA">
              <w:rPr>
                <w:bCs/>
                <w:color w:val="000000"/>
              </w:rPr>
              <w:t xml:space="preserve">62604 - Набір для створення "бібліотеки"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61CE5C6A" w14:textId="77777777" w:rsidR="003F2CCA" w:rsidRPr="003F2CCA" w:rsidRDefault="003F2CCA" w:rsidP="002D6184">
            <w:pPr>
              <w:jc w:val="center"/>
              <w:rPr>
                <w:bCs/>
                <w:color w:val="000000"/>
              </w:rPr>
            </w:pPr>
            <w:r w:rsidRPr="003F2CCA">
              <w:rPr>
                <w:bCs/>
                <w:color w:val="000000"/>
              </w:rPr>
              <w:t>/</w:t>
            </w:r>
          </w:p>
          <w:p w14:paraId="44BC4964" w14:textId="77777777" w:rsidR="003F2CCA" w:rsidRPr="003F2CCA" w:rsidRDefault="003F2CCA" w:rsidP="002D6184">
            <w:pPr>
              <w:jc w:val="center"/>
              <w:rPr>
                <w:bCs/>
                <w:color w:val="000000"/>
              </w:rPr>
            </w:pPr>
            <w:r w:rsidRPr="003F2CCA">
              <w:rPr>
                <w:bCs/>
                <w:color w:val="000000"/>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065856FA" w14:textId="77777777" w:rsidR="003F2CCA" w:rsidRPr="003F2CCA" w:rsidRDefault="003F2CCA" w:rsidP="002D6184">
            <w:pPr>
              <w:jc w:val="center"/>
              <w:rPr>
                <w:bCs/>
                <w:color w:val="000000"/>
              </w:rPr>
            </w:pPr>
            <w:r w:rsidRPr="003F2CCA">
              <w:rPr>
                <w:bCs/>
                <w:color w:val="000000"/>
              </w:rPr>
              <w:t xml:space="preserve">Набір розроблений для підготовки бібліотек </w:t>
            </w:r>
            <w:proofErr w:type="spellStart"/>
            <w:r w:rsidRPr="003F2CCA">
              <w:rPr>
                <w:bCs/>
                <w:color w:val="000000"/>
              </w:rPr>
              <w:t>ампліконів</w:t>
            </w:r>
            <w:proofErr w:type="spellEnd"/>
            <w:r w:rsidRPr="003F2CCA">
              <w:rPr>
                <w:bCs/>
                <w:color w:val="000000"/>
              </w:rPr>
              <w:t xml:space="preserve"> за допомогою панелей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AmpliSeq</w:t>
            </w:r>
            <w:proofErr w:type="spellEnd"/>
            <w:r w:rsidRPr="003F2CCA">
              <w:rPr>
                <w:bCs/>
                <w:color w:val="000000"/>
              </w:rPr>
              <w:t xml:space="preserve">.  Дозволяє проводити масштабовані мультиплексні </w:t>
            </w:r>
            <w:proofErr w:type="spellStart"/>
            <w:r w:rsidRPr="003F2CCA">
              <w:rPr>
                <w:bCs/>
                <w:color w:val="000000"/>
              </w:rPr>
              <w:t>полімеразні</w:t>
            </w:r>
            <w:proofErr w:type="spellEnd"/>
            <w:r w:rsidRPr="003F2CCA">
              <w:rPr>
                <w:bCs/>
                <w:color w:val="000000"/>
              </w:rPr>
              <w:t xml:space="preserve"> ланцюгові реакції (ПЛР) від 12 до 24 000 </w:t>
            </w:r>
            <w:proofErr w:type="spellStart"/>
            <w:r w:rsidRPr="003F2CCA">
              <w:rPr>
                <w:bCs/>
                <w:color w:val="000000"/>
              </w:rPr>
              <w:t>плексів</w:t>
            </w:r>
            <w:proofErr w:type="spellEnd"/>
            <w:r w:rsidRPr="003F2CCA">
              <w:rPr>
                <w:bCs/>
                <w:color w:val="000000"/>
              </w:rPr>
              <w:t xml:space="preserve"> в одній лунці. Бібліотеки </w:t>
            </w:r>
            <w:proofErr w:type="spellStart"/>
            <w:r w:rsidRPr="003F2CCA">
              <w:rPr>
                <w:bCs/>
                <w:color w:val="000000"/>
              </w:rPr>
              <w:t>секвенування</w:t>
            </w:r>
            <w:proofErr w:type="spellEnd"/>
            <w:r w:rsidRPr="003F2CCA">
              <w:rPr>
                <w:bCs/>
                <w:color w:val="000000"/>
              </w:rPr>
              <w:t xml:space="preserve"> наступного покоління (NGS) можна підготувати, використовуючи всього 1 </w:t>
            </w:r>
            <w:proofErr w:type="spellStart"/>
            <w:r w:rsidRPr="003F2CCA">
              <w:rPr>
                <w:bCs/>
                <w:color w:val="000000"/>
              </w:rPr>
              <w:t>нг</w:t>
            </w:r>
            <w:proofErr w:type="spellEnd"/>
            <w:r w:rsidRPr="003F2CCA">
              <w:rPr>
                <w:bCs/>
                <w:color w:val="000000"/>
              </w:rPr>
              <w:t xml:space="preserve"> вихідного матеріалу. Продукт реакції використовується для подальшого </w:t>
            </w:r>
            <w:proofErr w:type="spellStart"/>
            <w:r w:rsidRPr="003F2CCA">
              <w:rPr>
                <w:bCs/>
                <w:color w:val="000000"/>
              </w:rPr>
              <w:t>секвенування</w:t>
            </w:r>
            <w:proofErr w:type="spellEnd"/>
            <w:r w:rsidRPr="003F2CCA">
              <w:rPr>
                <w:bCs/>
                <w:color w:val="000000"/>
              </w:rPr>
              <w:t>. Набір розрахований на проведення 96 реакцій.</w:t>
            </w:r>
          </w:p>
        </w:tc>
      </w:tr>
      <w:tr w:rsidR="003F2CCA" w:rsidRPr="003F2CCA" w14:paraId="6FBE2267" w14:textId="77777777" w:rsidTr="002D6184">
        <w:trPr>
          <w:trHeight w:val="691"/>
          <w:jc w:val="center"/>
        </w:trPr>
        <w:tc>
          <w:tcPr>
            <w:tcW w:w="890" w:type="dxa"/>
            <w:shd w:val="clear" w:color="FFFFCC" w:fill="FFFFFF"/>
            <w:noWrap/>
            <w:vAlign w:val="center"/>
          </w:tcPr>
          <w:p w14:paraId="4930B6C2" w14:textId="77777777" w:rsidR="003F2CCA" w:rsidRPr="003F2CCA" w:rsidRDefault="003F2CCA" w:rsidP="002D6184">
            <w:pPr>
              <w:jc w:val="center"/>
              <w:rPr>
                <w:bCs/>
                <w:color w:val="000000"/>
              </w:rPr>
            </w:pPr>
            <w:r w:rsidRPr="003F2CCA">
              <w:rPr>
                <w:bCs/>
                <w:color w:val="000000"/>
              </w:rPr>
              <w:lastRenderedPageBreak/>
              <w:t>7</w:t>
            </w:r>
          </w:p>
        </w:tc>
        <w:tc>
          <w:tcPr>
            <w:tcW w:w="2512" w:type="dxa"/>
            <w:shd w:val="clear" w:color="auto" w:fill="auto"/>
            <w:vAlign w:val="center"/>
          </w:tcPr>
          <w:p w14:paraId="6CE01015" w14:textId="77777777" w:rsidR="003F2CCA" w:rsidRPr="003F2CCA" w:rsidRDefault="003F2CCA" w:rsidP="002D6184">
            <w:pPr>
              <w:jc w:val="center"/>
              <w:rPr>
                <w:bCs/>
                <w:color w:val="000000"/>
              </w:rPr>
            </w:pPr>
            <w:r w:rsidRPr="003F2CCA">
              <w:rPr>
                <w:bCs/>
                <w:color w:val="000000"/>
              </w:rPr>
              <w:t xml:space="preserve">A59273 Панель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AmpliSeq</w:t>
            </w:r>
            <w:proofErr w:type="spellEnd"/>
            <w:r w:rsidRPr="003F2CCA">
              <w:rPr>
                <w:bCs/>
                <w:color w:val="000000"/>
              </w:rPr>
              <w:t xml:space="preserve">™ </w:t>
            </w:r>
            <w:proofErr w:type="spellStart"/>
            <w:r w:rsidRPr="003F2CCA">
              <w:rPr>
                <w:bCs/>
                <w:color w:val="000000"/>
              </w:rPr>
              <w:t>Liverpool</w:t>
            </w:r>
            <w:proofErr w:type="spellEnd"/>
            <w:r w:rsidRPr="003F2CCA">
              <w:rPr>
                <w:bCs/>
                <w:color w:val="000000"/>
              </w:rPr>
              <w:t xml:space="preserve"> </w:t>
            </w:r>
            <w:proofErr w:type="spellStart"/>
            <w:r w:rsidRPr="003F2CCA">
              <w:rPr>
                <w:bCs/>
                <w:color w:val="000000"/>
              </w:rPr>
              <w:t>Lymphoid</w:t>
            </w:r>
            <w:proofErr w:type="spellEnd"/>
            <w:r w:rsidRPr="003F2CCA">
              <w:rPr>
                <w:bCs/>
                <w:color w:val="000000"/>
              </w:rPr>
              <w:t xml:space="preserve"> </w:t>
            </w:r>
            <w:proofErr w:type="spellStart"/>
            <w:r w:rsidRPr="003F2CCA">
              <w:rPr>
                <w:bCs/>
                <w:color w:val="000000"/>
              </w:rPr>
              <w:t>Network</w:t>
            </w:r>
            <w:proofErr w:type="spellEnd"/>
            <w:r w:rsidRPr="003F2CCA">
              <w:rPr>
                <w:bCs/>
                <w:color w:val="000000"/>
              </w:rPr>
              <w:t xml:space="preserve"> </w:t>
            </w:r>
            <w:proofErr w:type="spellStart"/>
            <w:r w:rsidRPr="003F2CCA">
              <w:rPr>
                <w:bCs/>
                <w:color w:val="000000"/>
              </w:rPr>
              <w:t>Panel</w:t>
            </w:r>
            <w:proofErr w:type="spellEnd"/>
            <w:r w:rsidRPr="003F2CCA">
              <w:rPr>
                <w:bCs/>
                <w:color w:val="000000"/>
              </w:rPr>
              <w:t xml:space="preserve"> (96 зразків)</w:t>
            </w:r>
          </w:p>
        </w:tc>
        <w:tc>
          <w:tcPr>
            <w:tcW w:w="709" w:type="dxa"/>
            <w:shd w:val="clear" w:color="auto" w:fill="auto"/>
            <w:noWrap/>
            <w:vAlign w:val="center"/>
          </w:tcPr>
          <w:p w14:paraId="6AD5ED23"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2BF74D21"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4956B6BE" w14:textId="77777777" w:rsidR="003F2CCA" w:rsidRPr="003F2CCA" w:rsidRDefault="003F2CCA" w:rsidP="002D6184">
            <w:pPr>
              <w:jc w:val="center"/>
              <w:rPr>
                <w:bCs/>
                <w:color w:val="000000"/>
              </w:rPr>
            </w:pPr>
            <w:r w:rsidRPr="003F2CCA">
              <w:rPr>
                <w:bCs/>
                <w:color w:val="000000"/>
              </w:rPr>
              <w:t xml:space="preserve">62604 - Набір для створення "бібліотеки"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1EAD6301" w14:textId="77777777" w:rsidR="003F2CCA" w:rsidRPr="003F2CCA" w:rsidRDefault="003F2CCA" w:rsidP="002D6184">
            <w:pPr>
              <w:jc w:val="center"/>
              <w:rPr>
                <w:bCs/>
                <w:color w:val="000000"/>
              </w:rPr>
            </w:pPr>
            <w:r w:rsidRPr="003F2CCA">
              <w:rPr>
                <w:bCs/>
                <w:color w:val="000000"/>
              </w:rPr>
              <w:t>/</w:t>
            </w:r>
          </w:p>
          <w:p w14:paraId="7CBBD7E1" w14:textId="77777777" w:rsidR="003F2CCA" w:rsidRPr="003F2CCA" w:rsidRDefault="003F2CCA" w:rsidP="002D6184">
            <w:pPr>
              <w:jc w:val="center"/>
              <w:rPr>
                <w:bCs/>
                <w:color w:val="000000"/>
              </w:rPr>
            </w:pPr>
            <w:r w:rsidRPr="003F2CCA">
              <w:rPr>
                <w:bCs/>
                <w:color w:val="000000"/>
              </w:rPr>
              <w:t>W0105900102 - РЕАКТИВИ ДЛЯ АМПЛІФІКАЦІЇ ТА/АБО ВИЗНАЧЕННЯ ДНК ТА/АБО РНК: БАКТЕРІЇ ТА/АБО ВІРУСИ</w:t>
            </w:r>
          </w:p>
        </w:tc>
        <w:tc>
          <w:tcPr>
            <w:tcW w:w="3226" w:type="dxa"/>
            <w:shd w:val="clear" w:color="FFFFCC" w:fill="FFFFFF"/>
            <w:vAlign w:val="center"/>
          </w:tcPr>
          <w:p w14:paraId="4D55CD9F" w14:textId="77777777" w:rsidR="003F2CCA" w:rsidRPr="003F2CCA" w:rsidRDefault="003F2CCA" w:rsidP="002D6184">
            <w:pPr>
              <w:jc w:val="center"/>
              <w:rPr>
                <w:bCs/>
                <w:color w:val="000000"/>
              </w:rPr>
            </w:pPr>
            <w:r w:rsidRPr="003F2CCA">
              <w:rPr>
                <w:bCs/>
                <w:color w:val="000000"/>
              </w:rPr>
              <w:t xml:space="preserve">Панель для створення бібліотек </w:t>
            </w:r>
            <w:proofErr w:type="spellStart"/>
            <w:r w:rsidRPr="003F2CCA">
              <w:rPr>
                <w:bCs/>
                <w:color w:val="000000"/>
              </w:rPr>
              <w:t>ампліконів</w:t>
            </w:r>
            <w:proofErr w:type="spellEnd"/>
            <w:r w:rsidRPr="003F2CCA">
              <w:rPr>
                <w:bCs/>
                <w:color w:val="000000"/>
              </w:rPr>
              <w:t xml:space="preserve"> для </w:t>
            </w:r>
            <w:proofErr w:type="spellStart"/>
            <w:r w:rsidRPr="003F2CCA">
              <w:rPr>
                <w:bCs/>
                <w:color w:val="000000"/>
              </w:rPr>
              <w:t>секвенування</w:t>
            </w:r>
            <w:proofErr w:type="spellEnd"/>
            <w:r w:rsidRPr="003F2CCA">
              <w:rPr>
                <w:bCs/>
                <w:color w:val="000000"/>
              </w:rPr>
              <w:t xml:space="preserve"> нового </w:t>
            </w:r>
            <w:proofErr w:type="spellStart"/>
            <w:r w:rsidRPr="003F2CCA">
              <w:rPr>
                <w:bCs/>
                <w:color w:val="000000"/>
              </w:rPr>
              <w:t>покоління.Панель</w:t>
            </w:r>
            <w:proofErr w:type="spellEnd"/>
            <w:r w:rsidRPr="003F2CCA">
              <w:rPr>
                <w:bCs/>
                <w:color w:val="000000"/>
              </w:rPr>
              <w:t xml:space="preserve"> складається з двох пулів </w:t>
            </w:r>
            <w:proofErr w:type="spellStart"/>
            <w:r w:rsidRPr="003F2CCA">
              <w:rPr>
                <w:bCs/>
                <w:color w:val="000000"/>
              </w:rPr>
              <w:t>праймерів</w:t>
            </w:r>
            <w:proofErr w:type="spellEnd"/>
            <w:r w:rsidRPr="003F2CCA">
              <w:rPr>
                <w:bCs/>
                <w:color w:val="000000"/>
              </w:rPr>
              <w:t xml:space="preserve"> для </w:t>
            </w:r>
            <w:proofErr w:type="spellStart"/>
            <w:r w:rsidRPr="003F2CCA">
              <w:rPr>
                <w:bCs/>
                <w:color w:val="000000"/>
              </w:rPr>
              <w:t>таргетної</w:t>
            </w:r>
            <w:proofErr w:type="spellEnd"/>
            <w:r w:rsidRPr="003F2CCA">
              <w:rPr>
                <w:bCs/>
                <w:color w:val="000000"/>
              </w:rPr>
              <w:t xml:space="preserve"> ампліфікації 1337 </w:t>
            </w:r>
            <w:proofErr w:type="spellStart"/>
            <w:r w:rsidRPr="003F2CCA">
              <w:rPr>
                <w:bCs/>
                <w:color w:val="000000"/>
              </w:rPr>
              <w:t>ампліконів</w:t>
            </w:r>
            <w:proofErr w:type="spellEnd"/>
            <w:r w:rsidRPr="003F2CCA">
              <w:rPr>
                <w:bCs/>
                <w:color w:val="000000"/>
              </w:rPr>
              <w:t xml:space="preserve">. Панель забезпечує виявлення ДНК-мутацій в 60 ключових генах, які пов’язані з різними лімфомами. Рекомендована кількість вхідної ДНК для роботи з </w:t>
            </w:r>
            <w:proofErr w:type="spellStart"/>
            <w:r w:rsidRPr="003F2CCA">
              <w:rPr>
                <w:bCs/>
                <w:color w:val="000000"/>
              </w:rPr>
              <w:t>панелю</w:t>
            </w:r>
            <w:proofErr w:type="spellEnd"/>
            <w:r w:rsidRPr="003F2CCA">
              <w:rPr>
                <w:bCs/>
                <w:color w:val="000000"/>
              </w:rPr>
              <w:t xml:space="preserve"> - 10-20 </w:t>
            </w:r>
            <w:proofErr w:type="spellStart"/>
            <w:r w:rsidRPr="003F2CCA">
              <w:rPr>
                <w:bCs/>
                <w:color w:val="000000"/>
              </w:rPr>
              <w:t>нг</w:t>
            </w:r>
            <w:proofErr w:type="spellEnd"/>
            <w:r w:rsidRPr="003F2CCA">
              <w:rPr>
                <w:bCs/>
                <w:color w:val="000000"/>
              </w:rPr>
              <w:t xml:space="preserve">. Панель сумісна з системою для </w:t>
            </w:r>
            <w:proofErr w:type="spellStart"/>
            <w:r w:rsidRPr="003F2CCA">
              <w:rPr>
                <w:bCs/>
                <w:color w:val="000000"/>
              </w:rPr>
              <w:t>секвенування</w:t>
            </w:r>
            <w:proofErr w:type="spellEnd"/>
            <w:r w:rsidRPr="003F2CCA">
              <w:rPr>
                <w:bCs/>
                <w:color w:val="000000"/>
              </w:rPr>
              <w:t xml:space="preserve"> нового покоління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Torrent</w:t>
            </w:r>
            <w:proofErr w:type="spellEnd"/>
            <w:r w:rsidRPr="003F2CCA">
              <w:rPr>
                <w:bCs/>
                <w:color w:val="000000"/>
              </w:rPr>
              <w:t>. Панель розрахована на проведення 300 реакцій.</w:t>
            </w:r>
          </w:p>
        </w:tc>
      </w:tr>
      <w:tr w:rsidR="003F2CCA" w:rsidRPr="003F2CCA" w14:paraId="4422DD1F" w14:textId="77777777" w:rsidTr="002D6184">
        <w:trPr>
          <w:trHeight w:val="274"/>
          <w:jc w:val="center"/>
        </w:trPr>
        <w:tc>
          <w:tcPr>
            <w:tcW w:w="890" w:type="dxa"/>
            <w:shd w:val="clear" w:color="FFFFCC" w:fill="FFFFFF"/>
            <w:noWrap/>
            <w:vAlign w:val="center"/>
          </w:tcPr>
          <w:p w14:paraId="6C3ABADB" w14:textId="77777777" w:rsidR="003F2CCA" w:rsidRPr="003F2CCA" w:rsidRDefault="003F2CCA" w:rsidP="002D6184">
            <w:pPr>
              <w:jc w:val="center"/>
              <w:rPr>
                <w:bCs/>
                <w:color w:val="000000"/>
              </w:rPr>
            </w:pPr>
            <w:r w:rsidRPr="003F2CCA">
              <w:rPr>
                <w:bCs/>
                <w:color w:val="000000"/>
              </w:rPr>
              <w:t>8</w:t>
            </w:r>
          </w:p>
        </w:tc>
        <w:tc>
          <w:tcPr>
            <w:tcW w:w="2512" w:type="dxa"/>
            <w:shd w:val="clear" w:color="auto" w:fill="auto"/>
            <w:vAlign w:val="center"/>
          </w:tcPr>
          <w:p w14:paraId="241F6410" w14:textId="77777777" w:rsidR="003F2CCA" w:rsidRPr="003F2CCA" w:rsidRDefault="003F2CCA" w:rsidP="002D6184">
            <w:pPr>
              <w:jc w:val="center"/>
              <w:rPr>
                <w:bCs/>
                <w:color w:val="000000"/>
              </w:rPr>
            </w:pPr>
            <w:r w:rsidRPr="003F2CCA">
              <w:rPr>
                <w:bCs/>
                <w:color w:val="000000"/>
              </w:rPr>
              <w:t xml:space="preserve">Панель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AmpliSeq</w:t>
            </w:r>
            <w:proofErr w:type="spellEnd"/>
            <w:r w:rsidRPr="003F2CCA">
              <w:rPr>
                <w:bCs/>
                <w:color w:val="000000"/>
              </w:rPr>
              <w:t xml:space="preserve"> </w:t>
            </w:r>
            <w:proofErr w:type="spellStart"/>
            <w:r w:rsidRPr="003F2CCA">
              <w:rPr>
                <w:bCs/>
                <w:color w:val="000000"/>
              </w:rPr>
              <w:t>Community</w:t>
            </w:r>
            <w:proofErr w:type="spellEnd"/>
            <w:r w:rsidRPr="003F2CCA">
              <w:rPr>
                <w:bCs/>
                <w:color w:val="000000"/>
              </w:rPr>
              <w:t xml:space="preserve"> </w:t>
            </w:r>
            <w:proofErr w:type="spellStart"/>
            <w:r w:rsidRPr="003F2CCA">
              <w:rPr>
                <w:bCs/>
                <w:color w:val="000000"/>
              </w:rPr>
              <w:t>Panel</w:t>
            </w:r>
            <w:proofErr w:type="spellEnd"/>
            <w:r w:rsidRPr="003F2CCA">
              <w:rPr>
                <w:bCs/>
                <w:color w:val="000000"/>
              </w:rPr>
              <w:t xml:space="preserve">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AmpliSeq</w:t>
            </w:r>
            <w:proofErr w:type="spellEnd"/>
            <w:r w:rsidRPr="003F2CCA">
              <w:rPr>
                <w:bCs/>
                <w:color w:val="000000"/>
              </w:rPr>
              <w:t xml:space="preserve">™ </w:t>
            </w:r>
            <w:proofErr w:type="spellStart"/>
            <w:r w:rsidRPr="003F2CCA">
              <w:rPr>
                <w:bCs/>
                <w:color w:val="000000"/>
              </w:rPr>
              <w:t>Microsatellite</w:t>
            </w:r>
            <w:proofErr w:type="spellEnd"/>
            <w:r w:rsidRPr="003F2CCA">
              <w:rPr>
                <w:bCs/>
                <w:color w:val="000000"/>
              </w:rPr>
              <w:t xml:space="preserve"> </w:t>
            </w:r>
            <w:proofErr w:type="spellStart"/>
            <w:r w:rsidRPr="003F2CCA">
              <w:rPr>
                <w:bCs/>
                <w:color w:val="000000"/>
              </w:rPr>
              <w:t>Instability</w:t>
            </w:r>
            <w:proofErr w:type="spellEnd"/>
            <w:r w:rsidRPr="003F2CCA">
              <w:rPr>
                <w:bCs/>
                <w:color w:val="000000"/>
              </w:rPr>
              <w:t xml:space="preserve"> </w:t>
            </w:r>
            <w:proofErr w:type="spellStart"/>
            <w:r w:rsidRPr="003F2CCA">
              <w:rPr>
                <w:bCs/>
                <w:color w:val="000000"/>
              </w:rPr>
              <w:t>Research</w:t>
            </w:r>
            <w:proofErr w:type="spellEnd"/>
            <w:r w:rsidRPr="003F2CCA">
              <w:rPr>
                <w:bCs/>
                <w:color w:val="000000"/>
              </w:rPr>
              <w:t xml:space="preserve"> </w:t>
            </w:r>
            <w:proofErr w:type="spellStart"/>
            <w:r w:rsidRPr="003F2CCA">
              <w:rPr>
                <w:bCs/>
                <w:color w:val="000000"/>
              </w:rPr>
              <w:t>Panel</w:t>
            </w:r>
            <w:proofErr w:type="spellEnd"/>
            <w:r w:rsidRPr="003F2CCA">
              <w:rPr>
                <w:bCs/>
                <w:color w:val="000000"/>
              </w:rPr>
              <w:t xml:space="preserve"> - A47560 AMPLISEQ 1-96 MTO TUBES 152 </w:t>
            </w:r>
            <w:proofErr w:type="spellStart"/>
            <w:r w:rsidRPr="003F2CCA">
              <w:rPr>
                <w:bCs/>
                <w:color w:val="000000"/>
              </w:rPr>
              <w:t>primers</w:t>
            </w:r>
            <w:proofErr w:type="spellEnd"/>
          </w:p>
        </w:tc>
        <w:tc>
          <w:tcPr>
            <w:tcW w:w="709" w:type="dxa"/>
            <w:shd w:val="clear" w:color="auto" w:fill="auto"/>
            <w:noWrap/>
            <w:vAlign w:val="center"/>
          </w:tcPr>
          <w:p w14:paraId="634E8111"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55BA5F69"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69EB311C" w14:textId="77777777" w:rsidR="003F2CCA" w:rsidRPr="003F2CCA" w:rsidRDefault="003F2CCA" w:rsidP="002D6184">
            <w:pPr>
              <w:jc w:val="center"/>
              <w:rPr>
                <w:bCs/>
                <w:color w:val="000000"/>
              </w:rPr>
            </w:pPr>
            <w:r w:rsidRPr="003F2CCA">
              <w:rPr>
                <w:bCs/>
                <w:color w:val="000000"/>
              </w:rPr>
              <w:t xml:space="preserve">62604 - Набір для створення "бібліотеки"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7EC7E393" w14:textId="77777777" w:rsidR="003F2CCA" w:rsidRPr="003F2CCA" w:rsidRDefault="003F2CCA" w:rsidP="002D6184">
            <w:pPr>
              <w:jc w:val="center"/>
              <w:rPr>
                <w:bCs/>
                <w:color w:val="000000"/>
              </w:rPr>
            </w:pPr>
            <w:r w:rsidRPr="003F2CCA">
              <w:rPr>
                <w:bCs/>
                <w:color w:val="000000"/>
              </w:rPr>
              <w:t>/</w:t>
            </w:r>
          </w:p>
          <w:p w14:paraId="55726787" w14:textId="77777777" w:rsidR="003F2CCA" w:rsidRPr="003F2CCA" w:rsidRDefault="003F2CCA" w:rsidP="002D6184">
            <w:pPr>
              <w:jc w:val="center"/>
              <w:rPr>
                <w:bCs/>
                <w:color w:val="000000"/>
              </w:rPr>
            </w:pPr>
            <w:r w:rsidRPr="003F2CCA">
              <w:rPr>
                <w:bCs/>
                <w:color w:val="000000"/>
              </w:rPr>
              <w:t>W01060299 - ТЕСТИ ДЛЯ ВИЯВЛЕННЯ НАБУТИХ ЗМІН ГЕНУ ЧИ ХРОМОСОМИ – ІНШЕ</w:t>
            </w:r>
          </w:p>
        </w:tc>
        <w:tc>
          <w:tcPr>
            <w:tcW w:w="3226" w:type="dxa"/>
            <w:shd w:val="clear" w:color="FFFFCC" w:fill="FFFFFF"/>
            <w:vAlign w:val="center"/>
          </w:tcPr>
          <w:p w14:paraId="20FA79E4" w14:textId="77777777" w:rsidR="003F2CCA" w:rsidRPr="003F2CCA" w:rsidRDefault="003F2CCA" w:rsidP="002D6184">
            <w:pPr>
              <w:jc w:val="center"/>
              <w:rPr>
                <w:bCs/>
                <w:color w:val="000000"/>
              </w:rPr>
            </w:pPr>
            <w:r w:rsidRPr="003F2CCA">
              <w:rPr>
                <w:bCs/>
                <w:color w:val="000000"/>
              </w:rPr>
              <w:t xml:space="preserve">Панель для створення бібліотек </w:t>
            </w:r>
            <w:proofErr w:type="spellStart"/>
            <w:r w:rsidRPr="003F2CCA">
              <w:rPr>
                <w:bCs/>
                <w:color w:val="000000"/>
              </w:rPr>
              <w:t>ампліконів</w:t>
            </w:r>
            <w:proofErr w:type="spellEnd"/>
            <w:r w:rsidRPr="003F2CCA">
              <w:rPr>
                <w:bCs/>
                <w:color w:val="000000"/>
              </w:rPr>
              <w:t xml:space="preserve"> для </w:t>
            </w:r>
            <w:proofErr w:type="spellStart"/>
            <w:r w:rsidRPr="003F2CCA">
              <w:rPr>
                <w:bCs/>
                <w:color w:val="000000"/>
              </w:rPr>
              <w:t>секвенування</w:t>
            </w:r>
            <w:proofErr w:type="spellEnd"/>
            <w:r w:rsidRPr="003F2CCA">
              <w:rPr>
                <w:bCs/>
                <w:color w:val="000000"/>
              </w:rPr>
              <w:t xml:space="preserve"> нового покоління. Панель повинна складатися з одного пулу </w:t>
            </w:r>
            <w:proofErr w:type="spellStart"/>
            <w:r w:rsidRPr="003F2CCA">
              <w:rPr>
                <w:bCs/>
                <w:color w:val="000000"/>
              </w:rPr>
              <w:t>праймерів</w:t>
            </w:r>
            <w:proofErr w:type="spellEnd"/>
            <w:r w:rsidRPr="003F2CCA">
              <w:rPr>
                <w:bCs/>
                <w:color w:val="000000"/>
              </w:rPr>
              <w:t xml:space="preserve"> для </w:t>
            </w:r>
            <w:proofErr w:type="spellStart"/>
            <w:r w:rsidRPr="003F2CCA">
              <w:rPr>
                <w:bCs/>
                <w:color w:val="000000"/>
              </w:rPr>
              <w:t>таргетної</w:t>
            </w:r>
            <w:proofErr w:type="spellEnd"/>
            <w:r w:rsidRPr="003F2CCA">
              <w:rPr>
                <w:bCs/>
                <w:color w:val="000000"/>
              </w:rPr>
              <w:t xml:space="preserve"> ампліфікації 76 </w:t>
            </w:r>
            <w:proofErr w:type="spellStart"/>
            <w:r w:rsidRPr="003F2CCA">
              <w:rPr>
                <w:bCs/>
                <w:color w:val="000000"/>
              </w:rPr>
              <w:t>ампліконів</w:t>
            </w:r>
            <w:proofErr w:type="spellEnd"/>
            <w:r w:rsidRPr="003F2CCA">
              <w:rPr>
                <w:bCs/>
                <w:color w:val="000000"/>
              </w:rPr>
              <w:t xml:space="preserve">. Панель забезпечує оцінку статусу </w:t>
            </w:r>
            <w:proofErr w:type="spellStart"/>
            <w:r w:rsidRPr="003F2CCA">
              <w:rPr>
                <w:bCs/>
                <w:color w:val="000000"/>
              </w:rPr>
              <w:t>мікросателітної</w:t>
            </w:r>
            <w:proofErr w:type="spellEnd"/>
            <w:r w:rsidRPr="003F2CCA">
              <w:rPr>
                <w:bCs/>
                <w:color w:val="000000"/>
              </w:rPr>
              <w:t xml:space="preserve"> нестабільності ДНК. Панель призначена для роботи з </w:t>
            </w:r>
            <w:proofErr w:type="spellStart"/>
            <w:r w:rsidRPr="003F2CCA">
              <w:rPr>
                <w:bCs/>
                <w:color w:val="000000"/>
              </w:rPr>
              <w:t>геномною</w:t>
            </w:r>
            <w:proofErr w:type="spellEnd"/>
            <w:r w:rsidRPr="003F2CCA">
              <w:rPr>
                <w:bCs/>
                <w:color w:val="000000"/>
              </w:rPr>
              <w:t xml:space="preserve"> ДНК чи ДНК, виділеної з парафінових блоків. Рекомендована кількість вхідної ДНК для роботи з </w:t>
            </w:r>
            <w:proofErr w:type="spellStart"/>
            <w:r w:rsidRPr="003F2CCA">
              <w:rPr>
                <w:bCs/>
                <w:color w:val="000000"/>
              </w:rPr>
              <w:t>панелю</w:t>
            </w:r>
            <w:proofErr w:type="spellEnd"/>
            <w:r w:rsidRPr="003F2CCA">
              <w:rPr>
                <w:bCs/>
                <w:color w:val="000000"/>
              </w:rPr>
              <w:t xml:space="preserve"> - 10-20 </w:t>
            </w:r>
            <w:proofErr w:type="spellStart"/>
            <w:r w:rsidRPr="003F2CCA">
              <w:rPr>
                <w:bCs/>
                <w:color w:val="000000"/>
              </w:rPr>
              <w:t>нг</w:t>
            </w:r>
            <w:proofErr w:type="spellEnd"/>
            <w:r w:rsidRPr="003F2CCA">
              <w:rPr>
                <w:bCs/>
                <w:color w:val="000000"/>
              </w:rPr>
              <w:t xml:space="preserve">. Панель сумісна з системою для </w:t>
            </w:r>
            <w:proofErr w:type="spellStart"/>
            <w:r w:rsidRPr="003F2CCA">
              <w:rPr>
                <w:bCs/>
                <w:color w:val="000000"/>
              </w:rPr>
              <w:t>секвенування</w:t>
            </w:r>
            <w:proofErr w:type="spellEnd"/>
            <w:r w:rsidRPr="003F2CCA">
              <w:rPr>
                <w:bCs/>
                <w:color w:val="000000"/>
              </w:rPr>
              <w:t xml:space="preserve"> нового покоління </w:t>
            </w:r>
            <w:proofErr w:type="spellStart"/>
            <w:r w:rsidRPr="003F2CCA">
              <w:rPr>
                <w:bCs/>
                <w:color w:val="000000"/>
              </w:rPr>
              <w:t>Ion</w:t>
            </w:r>
            <w:proofErr w:type="spellEnd"/>
            <w:r w:rsidRPr="003F2CCA">
              <w:rPr>
                <w:bCs/>
                <w:color w:val="000000"/>
              </w:rPr>
              <w:t xml:space="preserve"> </w:t>
            </w:r>
            <w:proofErr w:type="spellStart"/>
            <w:r w:rsidRPr="003F2CCA">
              <w:rPr>
                <w:bCs/>
                <w:color w:val="000000"/>
              </w:rPr>
              <w:t>Torrent</w:t>
            </w:r>
            <w:proofErr w:type="spellEnd"/>
            <w:r w:rsidRPr="003F2CCA">
              <w:rPr>
                <w:bCs/>
                <w:color w:val="000000"/>
              </w:rPr>
              <w:t>. Панель розрахована на проведення 750 реакцій.</w:t>
            </w:r>
          </w:p>
        </w:tc>
      </w:tr>
      <w:tr w:rsidR="003F2CCA" w:rsidRPr="003F2CCA" w14:paraId="66E9740A" w14:textId="77777777" w:rsidTr="002D6184">
        <w:trPr>
          <w:trHeight w:val="1113"/>
          <w:jc w:val="center"/>
        </w:trPr>
        <w:tc>
          <w:tcPr>
            <w:tcW w:w="890" w:type="dxa"/>
            <w:shd w:val="clear" w:color="FFFFCC" w:fill="FFFFFF"/>
            <w:noWrap/>
            <w:vAlign w:val="center"/>
          </w:tcPr>
          <w:p w14:paraId="0889B812" w14:textId="77777777" w:rsidR="003F2CCA" w:rsidRPr="003F2CCA" w:rsidRDefault="003F2CCA" w:rsidP="002D6184">
            <w:pPr>
              <w:jc w:val="center"/>
              <w:rPr>
                <w:bCs/>
                <w:color w:val="000000"/>
              </w:rPr>
            </w:pPr>
            <w:r w:rsidRPr="003F2CCA">
              <w:rPr>
                <w:bCs/>
                <w:color w:val="000000"/>
              </w:rPr>
              <w:t>9</w:t>
            </w:r>
          </w:p>
        </w:tc>
        <w:tc>
          <w:tcPr>
            <w:tcW w:w="2512" w:type="dxa"/>
            <w:shd w:val="clear" w:color="auto" w:fill="auto"/>
            <w:vAlign w:val="center"/>
          </w:tcPr>
          <w:p w14:paraId="26673ACB" w14:textId="77777777" w:rsidR="003F2CCA" w:rsidRPr="003F2CCA" w:rsidRDefault="003F2CCA" w:rsidP="002D6184">
            <w:pPr>
              <w:jc w:val="center"/>
              <w:rPr>
                <w:bCs/>
                <w:color w:val="000000"/>
              </w:rPr>
            </w:pPr>
            <w:r w:rsidRPr="003F2CCA">
              <w:rPr>
                <w:bCs/>
                <w:color w:val="000000"/>
              </w:rPr>
              <w:t xml:space="preserve">Набір </w:t>
            </w:r>
            <w:proofErr w:type="spellStart"/>
            <w:r w:rsidRPr="003F2CCA">
              <w:rPr>
                <w:bCs/>
                <w:color w:val="000000"/>
              </w:rPr>
              <w:t>TrueMark</w:t>
            </w:r>
            <w:proofErr w:type="spellEnd"/>
            <w:r w:rsidRPr="003F2CCA">
              <w:rPr>
                <w:bCs/>
                <w:color w:val="000000"/>
              </w:rPr>
              <w:t xml:space="preserve">™ MSI </w:t>
            </w:r>
            <w:proofErr w:type="spellStart"/>
            <w:r w:rsidRPr="003F2CCA">
              <w:rPr>
                <w:bCs/>
                <w:color w:val="000000"/>
              </w:rPr>
              <w:t>Assay</w:t>
            </w:r>
            <w:proofErr w:type="spellEnd"/>
            <w:r w:rsidRPr="003F2CCA">
              <w:rPr>
                <w:bCs/>
                <w:color w:val="000000"/>
              </w:rPr>
              <w:t xml:space="preserve">, 100 </w:t>
            </w:r>
            <w:proofErr w:type="spellStart"/>
            <w:r w:rsidRPr="003F2CCA">
              <w:rPr>
                <w:bCs/>
                <w:color w:val="000000"/>
              </w:rPr>
              <w:t>реакций</w:t>
            </w:r>
            <w:proofErr w:type="spellEnd"/>
            <w:r w:rsidRPr="003F2CCA">
              <w:rPr>
                <w:bCs/>
                <w:color w:val="000000"/>
              </w:rPr>
              <w:t xml:space="preserve"> (A45295) </w:t>
            </w:r>
            <w:proofErr w:type="spellStart"/>
            <w:r w:rsidRPr="003F2CCA">
              <w:rPr>
                <w:bCs/>
                <w:color w:val="000000"/>
              </w:rPr>
              <w:t>Thermo</w:t>
            </w:r>
            <w:proofErr w:type="spellEnd"/>
            <w:r w:rsidRPr="003F2CCA">
              <w:rPr>
                <w:bCs/>
                <w:color w:val="000000"/>
              </w:rPr>
              <w:t xml:space="preserve"> </w:t>
            </w:r>
            <w:proofErr w:type="spellStart"/>
            <w:r w:rsidRPr="003F2CCA">
              <w:rPr>
                <w:bCs/>
                <w:color w:val="000000"/>
              </w:rPr>
              <w:t>Fisher</w:t>
            </w:r>
            <w:proofErr w:type="spellEnd"/>
            <w:r w:rsidRPr="003F2CCA">
              <w:rPr>
                <w:bCs/>
                <w:color w:val="000000"/>
              </w:rPr>
              <w:t xml:space="preserve"> </w:t>
            </w:r>
            <w:proofErr w:type="spellStart"/>
            <w:r w:rsidRPr="003F2CCA">
              <w:rPr>
                <w:bCs/>
                <w:color w:val="000000"/>
              </w:rPr>
              <w:t>Scientific</w:t>
            </w:r>
            <w:proofErr w:type="spellEnd"/>
          </w:p>
        </w:tc>
        <w:tc>
          <w:tcPr>
            <w:tcW w:w="709" w:type="dxa"/>
            <w:shd w:val="clear" w:color="auto" w:fill="auto"/>
            <w:noWrap/>
            <w:vAlign w:val="center"/>
          </w:tcPr>
          <w:p w14:paraId="614756AF" w14:textId="77777777" w:rsidR="003F2CCA" w:rsidRPr="003F2CCA" w:rsidRDefault="003F2CCA" w:rsidP="002D6184">
            <w:pPr>
              <w:jc w:val="center"/>
              <w:rPr>
                <w:bCs/>
                <w:color w:val="000000"/>
              </w:rPr>
            </w:pPr>
            <w:r w:rsidRPr="003F2CCA">
              <w:rPr>
                <w:bCs/>
                <w:color w:val="000000"/>
              </w:rPr>
              <w:t>набір</w:t>
            </w:r>
          </w:p>
        </w:tc>
        <w:tc>
          <w:tcPr>
            <w:tcW w:w="851" w:type="dxa"/>
            <w:shd w:val="clear" w:color="auto" w:fill="auto"/>
            <w:vAlign w:val="center"/>
          </w:tcPr>
          <w:p w14:paraId="08D568B8" w14:textId="77777777" w:rsidR="003F2CCA" w:rsidRPr="003F2CCA" w:rsidRDefault="003F2CCA" w:rsidP="002D6184">
            <w:pPr>
              <w:jc w:val="center"/>
              <w:rPr>
                <w:bCs/>
                <w:color w:val="000000"/>
              </w:rPr>
            </w:pPr>
            <w:r w:rsidRPr="003F2CCA">
              <w:rPr>
                <w:bCs/>
                <w:color w:val="000000"/>
              </w:rPr>
              <w:t>1</w:t>
            </w:r>
          </w:p>
        </w:tc>
        <w:tc>
          <w:tcPr>
            <w:tcW w:w="2551" w:type="dxa"/>
            <w:shd w:val="clear" w:color="FFFFCC" w:fill="FFFFFF"/>
            <w:vAlign w:val="center"/>
          </w:tcPr>
          <w:p w14:paraId="7E1F18F5" w14:textId="77777777" w:rsidR="003F2CCA" w:rsidRPr="003F2CCA" w:rsidRDefault="003F2CCA" w:rsidP="002D6184">
            <w:pPr>
              <w:jc w:val="center"/>
              <w:rPr>
                <w:bCs/>
                <w:color w:val="000000"/>
              </w:rPr>
            </w:pPr>
            <w:r w:rsidRPr="003F2CCA">
              <w:rPr>
                <w:bCs/>
                <w:color w:val="000000"/>
              </w:rPr>
              <w:t xml:space="preserve">62623 - Реагент для ампліфікації нуклеїнових кислот IVD (діагностика </w:t>
            </w:r>
            <w:proofErr w:type="spellStart"/>
            <w:r w:rsidRPr="003F2CCA">
              <w:rPr>
                <w:bCs/>
                <w:color w:val="000000"/>
              </w:rPr>
              <w:t>in</w:t>
            </w:r>
            <w:proofErr w:type="spellEnd"/>
            <w:r w:rsidRPr="003F2CCA">
              <w:rPr>
                <w:bCs/>
                <w:color w:val="000000"/>
              </w:rPr>
              <w:t xml:space="preserve"> </w:t>
            </w:r>
            <w:proofErr w:type="spellStart"/>
            <w:r w:rsidRPr="003F2CCA">
              <w:rPr>
                <w:bCs/>
                <w:color w:val="000000"/>
              </w:rPr>
              <w:t>vitro</w:t>
            </w:r>
            <w:proofErr w:type="spellEnd"/>
            <w:r w:rsidRPr="003F2CCA">
              <w:rPr>
                <w:bCs/>
                <w:color w:val="000000"/>
              </w:rPr>
              <w:t>)</w:t>
            </w:r>
          </w:p>
          <w:p w14:paraId="0A0D5F1A" w14:textId="77777777" w:rsidR="003F2CCA" w:rsidRPr="003F2CCA" w:rsidRDefault="003F2CCA" w:rsidP="002D6184">
            <w:pPr>
              <w:jc w:val="center"/>
              <w:rPr>
                <w:bCs/>
                <w:color w:val="000000"/>
              </w:rPr>
            </w:pPr>
            <w:r w:rsidRPr="003F2CCA">
              <w:rPr>
                <w:bCs/>
                <w:color w:val="000000"/>
              </w:rPr>
              <w:t>/</w:t>
            </w:r>
          </w:p>
          <w:p w14:paraId="3E0611BB" w14:textId="77777777" w:rsidR="003F2CCA" w:rsidRPr="003F2CCA" w:rsidRDefault="003F2CCA" w:rsidP="002D6184">
            <w:pPr>
              <w:jc w:val="center"/>
              <w:rPr>
                <w:bCs/>
                <w:color w:val="000000"/>
              </w:rPr>
            </w:pPr>
            <w:r w:rsidRPr="003F2CCA">
              <w:rPr>
                <w:bCs/>
                <w:color w:val="000000"/>
              </w:rPr>
              <w:t>W01060299 - ТЕСТИ ДЛЯ ВИЯВЛЕННЯ НАБУТИХ ЗМІН ГЕНУ ЧИ ХРОМОСОМИ – ІНШЕ</w:t>
            </w:r>
          </w:p>
        </w:tc>
        <w:tc>
          <w:tcPr>
            <w:tcW w:w="3226" w:type="dxa"/>
            <w:shd w:val="clear" w:color="FFFFCC" w:fill="FFFFFF"/>
            <w:vAlign w:val="center"/>
          </w:tcPr>
          <w:p w14:paraId="09E31000" w14:textId="77777777" w:rsidR="003F2CCA" w:rsidRPr="003F2CCA" w:rsidRDefault="003F2CCA" w:rsidP="002D6184">
            <w:pPr>
              <w:jc w:val="center"/>
              <w:rPr>
                <w:bCs/>
                <w:color w:val="000000"/>
              </w:rPr>
            </w:pPr>
            <w:r w:rsidRPr="003F2CCA">
              <w:rPr>
                <w:bCs/>
                <w:color w:val="000000"/>
              </w:rPr>
              <w:t xml:space="preserve">Набір призначений для одноразової ампліфікації, що дозволяє швидко ідентифікувати </w:t>
            </w:r>
            <w:proofErr w:type="spellStart"/>
            <w:r w:rsidRPr="003F2CCA">
              <w:rPr>
                <w:bCs/>
                <w:color w:val="000000"/>
              </w:rPr>
              <w:t>мікросателітну</w:t>
            </w:r>
            <w:proofErr w:type="spellEnd"/>
            <w:r w:rsidRPr="003F2CCA">
              <w:rPr>
                <w:bCs/>
                <w:color w:val="000000"/>
              </w:rPr>
              <w:t xml:space="preserve"> нестабільність (MSI) у зразках, зафіксованих формаліном, залитих у парафін (FFPE), з різних типів пухлинних тканин для дослідницьких застосувань. Набір використовує розширений спектр із 6 барвників для включення додаткових маркерів. Для проведення реакції </w:t>
            </w:r>
            <w:r w:rsidRPr="003F2CCA">
              <w:rPr>
                <w:bCs/>
                <w:color w:val="000000"/>
              </w:rPr>
              <w:lastRenderedPageBreak/>
              <w:t xml:space="preserve">необхідно лише 2 </w:t>
            </w:r>
            <w:proofErr w:type="spellStart"/>
            <w:r w:rsidRPr="003F2CCA">
              <w:rPr>
                <w:bCs/>
                <w:color w:val="000000"/>
              </w:rPr>
              <w:t>нг</w:t>
            </w:r>
            <w:proofErr w:type="spellEnd"/>
            <w:r w:rsidRPr="003F2CCA">
              <w:rPr>
                <w:bCs/>
                <w:color w:val="000000"/>
              </w:rPr>
              <w:t xml:space="preserve"> ДНК, отриманої з FFPE. Набір покриває визначення 13 маркерів MSI: BAT-25, BAT-26, BAT-40, CAT-25, NR-21, NR-22, NR-24, NR-27 (публічно відомі маркери MSI); ABI-16, ABI-17, ABI-19, ABI-20A, ABI-20B (маркери MSI); </w:t>
            </w:r>
            <w:proofErr w:type="spellStart"/>
            <w:r w:rsidRPr="003F2CCA">
              <w:rPr>
                <w:bCs/>
                <w:color w:val="000000"/>
              </w:rPr>
              <w:t>PentaD</w:t>
            </w:r>
            <w:proofErr w:type="spellEnd"/>
            <w:r w:rsidRPr="003F2CCA">
              <w:rPr>
                <w:bCs/>
                <w:color w:val="000000"/>
              </w:rPr>
              <w:t>, TH-01 (маркери для ідентифікації зразка). Набір розрахований на проведення 100 реакцій.</w:t>
            </w:r>
          </w:p>
        </w:tc>
      </w:tr>
      <w:bookmarkEnd w:id="2"/>
    </w:tbl>
    <w:p w14:paraId="25158BA3" w14:textId="77777777" w:rsidR="003F2CCA" w:rsidRPr="003F2CCA" w:rsidRDefault="003F2CCA" w:rsidP="003F2CCA">
      <w:pPr>
        <w:tabs>
          <w:tab w:val="left" w:pos="3669"/>
        </w:tabs>
        <w:ind w:firstLine="357"/>
        <w:jc w:val="both"/>
        <w:rPr>
          <w:color w:val="000000"/>
        </w:rPr>
      </w:pPr>
    </w:p>
    <w:p w14:paraId="469AA430" w14:textId="77777777" w:rsidR="003F2CCA" w:rsidRPr="003F2CCA" w:rsidRDefault="003F2CCA" w:rsidP="003F2CCA">
      <w:pPr>
        <w:ind w:firstLine="709"/>
        <w:jc w:val="both"/>
        <w:rPr>
          <w:b/>
          <w:color w:val="000000"/>
        </w:rPr>
      </w:pPr>
      <w:r w:rsidRPr="003F2CCA">
        <w:rPr>
          <w:b/>
          <w:color w:val="000000"/>
        </w:rPr>
        <w:t>Інші вимоги :</w:t>
      </w:r>
    </w:p>
    <w:p w14:paraId="35999337" w14:textId="77777777" w:rsidR="003F2CCA" w:rsidRPr="003F2CCA" w:rsidRDefault="003F2CCA" w:rsidP="003F2CCA">
      <w:pPr>
        <w:pStyle w:val="a5"/>
        <w:numPr>
          <w:ilvl w:val="0"/>
          <w:numId w:val="14"/>
        </w:numPr>
        <w:jc w:val="both"/>
        <w:rPr>
          <w:color w:val="000000"/>
        </w:rPr>
      </w:pPr>
      <w:r w:rsidRPr="003F2CCA">
        <w:rPr>
          <w:bCs/>
          <w:color w:val="000000"/>
          <w:lang w:eastAsia="uk-UA"/>
        </w:rPr>
        <w:t>Мати документи, що підтверджують проведення оцінки відповідності запропонованого товару вимогам технічного регламенту, затвердженого постановами КМУ №753, №754, №755 від 02.10.2013 (копія сертифікату або свідоцтва або декларації відповідності) на товар, що закуповується або оригінал гарантійного листа учасника довільної форми про проходження виробником або уповноваженою особою виробника в Україні процедури оцінки відповідності товару, що є предметом закупівлі вимогам технічного регламенту з гарантією надати копії відповідних сертифікатів та декларацій на момент поставки товару. (У разі якщо товар підлягає реєстрації. Якщо товар не підлягає реєстрації, необхідно надати лист пояснення з посиланням на нормативно-правові акти та обґрунтуванням ненадання посвідчення/свідоцтва.)</w:t>
      </w:r>
    </w:p>
    <w:p w14:paraId="5FB16D49" w14:textId="77777777" w:rsidR="003F2CCA" w:rsidRPr="003F2CCA" w:rsidRDefault="003F2CCA" w:rsidP="003F2CCA">
      <w:pPr>
        <w:pStyle w:val="a5"/>
        <w:numPr>
          <w:ilvl w:val="0"/>
          <w:numId w:val="14"/>
        </w:numPr>
        <w:jc w:val="both"/>
        <w:rPr>
          <w:color w:val="000000"/>
        </w:rPr>
      </w:pPr>
      <w:r w:rsidRPr="003F2CCA">
        <w:rPr>
          <w:color w:val="000000"/>
        </w:rPr>
        <w:t>Мати копію Інструкції для застосування (копію Інструкції для медичного застосування) та/або копію сертифікату якості (аналізу) та/або копію технічної специфікації (опису) (надаються на момент поставки).</w:t>
      </w:r>
    </w:p>
    <w:p w14:paraId="34BA6E39" w14:textId="77777777" w:rsidR="003F2CCA" w:rsidRPr="003F2CCA" w:rsidRDefault="003F2CCA" w:rsidP="003F2CCA">
      <w:pPr>
        <w:pStyle w:val="a5"/>
        <w:numPr>
          <w:ilvl w:val="0"/>
          <w:numId w:val="14"/>
        </w:numPr>
        <w:jc w:val="both"/>
        <w:rPr>
          <w:color w:val="000000"/>
        </w:rPr>
      </w:pPr>
      <w:r w:rsidRPr="003F2CCA">
        <w:rPr>
          <w:color w:val="000000"/>
        </w:rPr>
        <w:t>Поставлятись транспортом Учасника за умови попередньої заявки Замовника та оплачуватись тільки по факту поставки товару з можливістю відстрочки платежу до 30 календарних днів.</w:t>
      </w:r>
    </w:p>
    <w:p w14:paraId="6F235F57" w14:textId="77777777" w:rsidR="003F2CCA" w:rsidRPr="003F2CCA" w:rsidRDefault="003F2CCA" w:rsidP="003F2CCA">
      <w:pPr>
        <w:pStyle w:val="a5"/>
        <w:numPr>
          <w:ilvl w:val="0"/>
          <w:numId w:val="14"/>
        </w:numPr>
        <w:jc w:val="both"/>
        <w:rPr>
          <w:color w:val="000000"/>
        </w:rPr>
      </w:pPr>
      <w:r w:rsidRPr="003F2CCA">
        <w:rPr>
          <w:color w:val="000000"/>
        </w:rPr>
        <w:t>Мати терміни придатності не менше 6 місяців та не менше 80% від передбачуваного.</w:t>
      </w:r>
    </w:p>
    <w:p w14:paraId="3B0D7641" w14:textId="77777777" w:rsidR="003F2CCA" w:rsidRPr="003F2CCA" w:rsidRDefault="003F2CCA" w:rsidP="003F2CCA">
      <w:pPr>
        <w:pStyle w:val="a5"/>
        <w:numPr>
          <w:ilvl w:val="0"/>
          <w:numId w:val="14"/>
        </w:numPr>
        <w:jc w:val="both"/>
        <w:rPr>
          <w:color w:val="000000"/>
        </w:rPr>
      </w:pPr>
      <w:r w:rsidRPr="003F2CCA">
        <w:rPr>
          <w:color w:val="000000"/>
        </w:rPr>
        <w:t xml:space="preserve">Зберігатися та </w:t>
      </w:r>
      <w:proofErr w:type="spellStart"/>
      <w:r w:rsidRPr="003F2CCA">
        <w:rPr>
          <w:color w:val="000000"/>
        </w:rPr>
        <w:t>траспортуватися</w:t>
      </w:r>
      <w:proofErr w:type="spellEnd"/>
      <w:r w:rsidRPr="003F2CCA">
        <w:rPr>
          <w:color w:val="000000"/>
        </w:rPr>
        <w:t xml:space="preserve"> з дотриманням встановлених вимог до кожної позиції</w:t>
      </w:r>
    </w:p>
    <w:p w14:paraId="0E7E79F4" w14:textId="77777777" w:rsidR="003F2CCA" w:rsidRPr="003F2CCA" w:rsidRDefault="003F2CCA" w:rsidP="003F2CCA">
      <w:pPr>
        <w:jc w:val="both"/>
        <w:rPr>
          <w:b/>
          <w:color w:val="000000"/>
          <w:u w:val="single"/>
        </w:rPr>
      </w:pPr>
      <w:r w:rsidRPr="003F2CCA">
        <w:rPr>
          <w:bCs/>
          <w:color w:val="000000"/>
        </w:rPr>
        <w:t>6. Учасник в тендерній пропозиції надає гарантійний лист, яким підтверджується можливість поставки товару згідно номенклатури, кількості, дозування, зі строками придатності та якості відповідно до умов тендерної документації, та в термін поставки, що визначені тендерною документацією (у разі відсутності гарантійного листа від виробника або заявника (представництва, філії виробника – якщо їх відповідні повноваження поширюються на територію України)). Даним листом Учасник гарантує, що він не буде постачати товари походженням з Російської Федерації/Республіки Білорусь/Ісламської Республіки Іран. Гарантійний лист повинен містити посилання на повну назву Учасника, ідентифікатор закупівлі, країну походження товару та повинен адресуватися Замовнику. Вищевказаний документ вимагається Замовником з метою підтвердження гарантії поставки товару до кінця 202</w:t>
      </w:r>
      <w:r w:rsidRPr="003F2CCA">
        <w:rPr>
          <w:bCs/>
          <w:color w:val="000000"/>
          <w:lang w:val="ru-RU"/>
        </w:rPr>
        <w:t>6</w:t>
      </w:r>
      <w:r w:rsidRPr="003F2CCA">
        <w:rPr>
          <w:bCs/>
          <w:color w:val="000000"/>
        </w:rPr>
        <w:t xml:space="preserve"> року та коректного відображення виробника, країни походження товару у специфікації згідно вимог чинного законодавства.</w:t>
      </w:r>
    </w:p>
    <w:p w14:paraId="25192D0E" w14:textId="77777777" w:rsidR="003F2CCA" w:rsidRPr="003F2CCA" w:rsidRDefault="003F2CCA" w:rsidP="003F2CCA">
      <w:pPr>
        <w:pStyle w:val="a5"/>
        <w:ind w:left="360"/>
        <w:jc w:val="both"/>
        <w:rPr>
          <w:color w:val="000000"/>
        </w:rPr>
      </w:pPr>
    </w:p>
    <w:p w14:paraId="51E23A64" w14:textId="77777777" w:rsidR="003F2CCA" w:rsidRPr="003F2CCA" w:rsidRDefault="003F2CCA" w:rsidP="003F2CCA">
      <w:pPr>
        <w:ind w:firstLine="709"/>
        <w:jc w:val="both"/>
        <w:rPr>
          <w:b/>
          <w:color w:val="000000"/>
        </w:rPr>
      </w:pPr>
    </w:p>
    <w:p w14:paraId="6EE6F307" w14:textId="77777777" w:rsidR="003F2CCA" w:rsidRPr="003F2CCA" w:rsidRDefault="003F2CCA" w:rsidP="003F2CCA">
      <w:pPr>
        <w:ind w:firstLine="709"/>
        <w:jc w:val="both"/>
        <w:rPr>
          <w:b/>
          <w:i/>
          <w:color w:val="000000"/>
          <w:highlight w:val="yellow"/>
        </w:rPr>
      </w:pPr>
      <w:r w:rsidRPr="003F2CCA">
        <w:rPr>
          <w:i/>
          <w:color w:val="000000"/>
        </w:rPr>
        <w:t xml:space="preserve">Примітка: У разі, якщо у даних </w:t>
      </w:r>
      <w:proofErr w:type="spellStart"/>
      <w:r w:rsidRPr="003F2CCA">
        <w:rPr>
          <w:i/>
          <w:color w:val="000000"/>
        </w:rPr>
        <w:t>мдико</w:t>
      </w:r>
      <w:proofErr w:type="spellEnd"/>
      <w:r w:rsidRPr="003F2CCA">
        <w:rPr>
          <w:i/>
          <w:color w:val="000000"/>
        </w:rPr>
        <w:t>-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791D171E" w14:textId="77777777" w:rsidR="00CE3B8E" w:rsidRPr="003F2CCA" w:rsidRDefault="00CE3B8E" w:rsidP="00CE3B8E">
      <w:pPr>
        <w:widowControl w:val="0"/>
        <w:autoSpaceDE w:val="0"/>
        <w:autoSpaceDN w:val="0"/>
        <w:adjustRightInd w:val="0"/>
      </w:pPr>
    </w:p>
    <w:p w14:paraId="6C0CC50B" w14:textId="77777777" w:rsidR="00CE3B8E" w:rsidRPr="003F2CCA" w:rsidRDefault="00CE3B8E" w:rsidP="00CE3B8E">
      <w:pPr>
        <w:widowControl w:val="0"/>
        <w:autoSpaceDE w:val="0"/>
        <w:autoSpaceDN w:val="0"/>
        <w:adjustRightInd w:val="0"/>
      </w:pPr>
    </w:p>
    <w:p w14:paraId="60927DF2" w14:textId="77777777" w:rsidR="003C0FB3" w:rsidRPr="003F2CCA" w:rsidRDefault="003C0FB3" w:rsidP="003C0FB3">
      <w:pPr>
        <w:jc w:val="both"/>
      </w:pPr>
    </w:p>
    <w:sectPr w:rsidR="003C0FB3" w:rsidRPr="003F2CCA"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MS Gothic"/>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Arial Narrow">
    <w:panose1 w:val="020B0606020202030204"/>
    <w:charset w:val="CC"/>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5"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6"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7" w15:restartNumberingAfterBreak="0">
    <w:nsid w:val="025E6D82"/>
    <w:multiLevelType w:val="hybridMultilevel"/>
    <w:tmpl w:val="1FFC4C18"/>
    <w:lvl w:ilvl="0" w:tplc="77F21A54">
      <w:start w:val="1"/>
      <w:numFmt w:val="decimal"/>
      <w:pStyle w:val="31"/>
      <w:lvlText w:val="3.%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8"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9" w15:restartNumberingAfterBreak="0">
    <w:nsid w:val="18B930A7"/>
    <w:multiLevelType w:val="hybridMultilevel"/>
    <w:tmpl w:val="1E1A1756"/>
    <w:lvl w:ilvl="0" w:tplc="1004CA16">
      <w:start w:val="1"/>
      <w:numFmt w:val="decimal"/>
      <w:pStyle w:val="21"/>
      <w:lvlText w:val="2.%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10" w15:restartNumberingAfterBreak="0">
    <w:nsid w:val="220B4A90"/>
    <w:multiLevelType w:val="hybridMultilevel"/>
    <w:tmpl w:val="11C28160"/>
    <w:lvl w:ilvl="0" w:tplc="2C947274">
      <w:start w:val="1"/>
      <w:numFmt w:val="decimal"/>
      <w:pStyle w:val="83"/>
      <w:lvlText w:val="8.3.%1."/>
      <w:lvlJc w:val="left"/>
      <w:pPr>
        <w:ind w:left="1287" w:hanging="360"/>
      </w:p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1" w15:restartNumberingAfterBreak="0">
    <w:nsid w:val="3AE10519"/>
    <w:multiLevelType w:val="hybridMultilevel"/>
    <w:tmpl w:val="0F12A1BA"/>
    <w:lvl w:ilvl="0" w:tplc="12FA47B6">
      <w:start w:val="1"/>
      <w:numFmt w:val="decimal"/>
      <w:pStyle w:val="6"/>
      <w:lvlText w:val="6.%1."/>
      <w:lvlJc w:val="left"/>
      <w:pPr>
        <w:ind w:left="1287" w:hanging="360"/>
      </w:pPr>
      <w:rPr>
        <w:u w:val="none"/>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abstractNum w:abstractNumId="12" w15:restartNumberingAfterBreak="0">
    <w:nsid w:val="54C95FB2"/>
    <w:multiLevelType w:val="multilevel"/>
    <w:tmpl w:val="BF641A44"/>
    <w:lvl w:ilvl="0">
      <w:start w:val="11"/>
      <w:numFmt w:val="decimal"/>
      <w:pStyle w:val="1"/>
      <w:lvlText w:val="%1."/>
      <w:lvlJc w:val="left"/>
      <w:pPr>
        <w:ind w:left="360" w:hanging="360"/>
      </w:pPr>
    </w:lvl>
    <w:lvl w:ilvl="1">
      <w:start w:val="1"/>
      <w:numFmt w:val="decimal"/>
      <w:pStyle w:val="12"/>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E81380E"/>
    <w:multiLevelType w:val="multilevel"/>
    <w:tmpl w:val="1512A4D6"/>
    <w:lvl w:ilvl="0">
      <w:start w:val="1"/>
      <w:numFmt w:val="decimal"/>
      <w:pStyle w:val="a0"/>
      <w:lvlText w:val="1.%1."/>
      <w:lvlJc w:val="left"/>
      <w:pPr>
        <w:ind w:left="0" w:firstLine="0"/>
      </w:pPr>
      <w:rPr>
        <w:rFonts w:ascii="Times New Roman" w:eastAsia="Times New Roman" w:hAnsi="Times New Roman" w:cs="Times New Roman"/>
        <w:b w:val="0"/>
        <w:i w:val="0"/>
        <w:smallCaps w:val="0"/>
        <w:strike w:val="0"/>
        <w:color w:val="000000"/>
        <w:sz w:val="24"/>
        <w:szCs w:val="24"/>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E0910A2"/>
    <w:multiLevelType w:val="hybridMultilevel"/>
    <w:tmpl w:val="A01E1C80"/>
    <w:lvl w:ilvl="0" w:tplc="87B0CFB6">
      <w:start w:val="1"/>
      <w:numFmt w:val="decimal"/>
      <w:pStyle w:val="10"/>
      <w:lvlText w:val="1.%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num w:numId="1">
    <w:abstractNumId w:val="14"/>
  </w:num>
  <w:num w:numId="2">
    <w:abstractNumId w:val="13"/>
  </w:num>
  <w:num w:numId="3">
    <w:abstractNumId w:val="3"/>
  </w:num>
  <w:num w:numId="4">
    <w:abstractNumId w:val="2"/>
  </w:num>
  <w:num w:numId="5">
    <w:abstractNumId w:val="4"/>
  </w:num>
  <w:num w:numId="6">
    <w:abstractNumId w:val="1"/>
  </w:num>
  <w:num w:numId="7">
    <w:abstractNumId w:val="0"/>
  </w:num>
  <w:num w:numId="8">
    <w:abstractNumId w:val="15"/>
  </w:num>
  <w:num w:numId="9">
    <w:abstractNumId w:val="9"/>
  </w:num>
  <w:num w:numId="10">
    <w:abstractNumId w:val="7"/>
  </w:num>
  <w:num w:numId="11">
    <w:abstractNumId w:val="11"/>
  </w:num>
  <w:num w:numId="12">
    <w:abstractNumId w:val="10"/>
  </w:num>
  <w:num w:numId="13">
    <w:abstractNumId w:val="12"/>
  </w:num>
  <w:num w:numId="1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B2F17"/>
    <w:rsid w:val="000C340A"/>
    <w:rsid w:val="000C4952"/>
    <w:rsid w:val="000E7329"/>
    <w:rsid w:val="0014530B"/>
    <w:rsid w:val="001477DE"/>
    <w:rsid w:val="0017048B"/>
    <w:rsid w:val="001B7887"/>
    <w:rsid w:val="001F36E4"/>
    <w:rsid w:val="00260ED1"/>
    <w:rsid w:val="00261E3B"/>
    <w:rsid w:val="002C155B"/>
    <w:rsid w:val="002E61D3"/>
    <w:rsid w:val="00300861"/>
    <w:rsid w:val="003463B1"/>
    <w:rsid w:val="003612B6"/>
    <w:rsid w:val="003779B7"/>
    <w:rsid w:val="0039040B"/>
    <w:rsid w:val="003C0FB3"/>
    <w:rsid w:val="003F2CCA"/>
    <w:rsid w:val="00427FC6"/>
    <w:rsid w:val="00432751"/>
    <w:rsid w:val="00434FB9"/>
    <w:rsid w:val="004432B0"/>
    <w:rsid w:val="00460555"/>
    <w:rsid w:val="00484094"/>
    <w:rsid w:val="004849BE"/>
    <w:rsid w:val="004C00B2"/>
    <w:rsid w:val="004E3803"/>
    <w:rsid w:val="0051663E"/>
    <w:rsid w:val="0052468D"/>
    <w:rsid w:val="00577FCD"/>
    <w:rsid w:val="005F5AA5"/>
    <w:rsid w:val="006073B8"/>
    <w:rsid w:val="006535E3"/>
    <w:rsid w:val="006716CC"/>
    <w:rsid w:val="007018F6"/>
    <w:rsid w:val="007241CF"/>
    <w:rsid w:val="00733ECA"/>
    <w:rsid w:val="007A3DA3"/>
    <w:rsid w:val="007E3784"/>
    <w:rsid w:val="007F503D"/>
    <w:rsid w:val="00856EEB"/>
    <w:rsid w:val="008E1B80"/>
    <w:rsid w:val="0091295D"/>
    <w:rsid w:val="00941459"/>
    <w:rsid w:val="0097768E"/>
    <w:rsid w:val="00981353"/>
    <w:rsid w:val="00984C0B"/>
    <w:rsid w:val="00A012B3"/>
    <w:rsid w:val="00A01660"/>
    <w:rsid w:val="00A029A4"/>
    <w:rsid w:val="00A053B7"/>
    <w:rsid w:val="00A6066B"/>
    <w:rsid w:val="00A63421"/>
    <w:rsid w:val="00A6733F"/>
    <w:rsid w:val="00A776EF"/>
    <w:rsid w:val="00A87F1F"/>
    <w:rsid w:val="00A917A7"/>
    <w:rsid w:val="00A94428"/>
    <w:rsid w:val="00AD1090"/>
    <w:rsid w:val="00AD2904"/>
    <w:rsid w:val="00AE19AF"/>
    <w:rsid w:val="00AE7B9E"/>
    <w:rsid w:val="00AF64CA"/>
    <w:rsid w:val="00B201B4"/>
    <w:rsid w:val="00B31541"/>
    <w:rsid w:val="00B36FB6"/>
    <w:rsid w:val="00BA08F7"/>
    <w:rsid w:val="00BA46E9"/>
    <w:rsid w:val="00BA579C"/>
    <w:rsid w:val="00C20D96"/>
    <w:rsid w:val="00C40464"/>
    <w:rsid w:val="00C56739"/>
    <w:rsid w:val="00C62D22"/>
    <w:rsid w:val="00C65EE3"/>
    <w:rsid w:val="00C86040"/>
    <w:rsid w:val="00C95FE7"/>
    <w:rsid w:val="00CE0456"/>
    <w:rsid w:val="00CE064B"/>
    <w:rsid w:val="00CE3B8E"/>
    <w:rsid w:val="00CF20C1"/>
    <w:rsid w:val="00D02A33"/>
    <w:rsid w:val="00D56B01"/>
    <w:rsid w:val="00D7137D"/>
    <w:rsid w:val="00D8326E"/>
    <w:rsid w:val="00D91CF1"/>
    <w:rsid w:val="00DE2A6F"/>
    <w:rsid w:val="00E15DD5"/>
    <w:rsid w:val="00E56383"/>
    <w:rsid w:val="00E92A90"/>
    <w:rsid w:val="00EC5E50"/>
    <w:rsid w:val="00ED42E0"/>
    <w:rsid w:val="00F27B2E"/>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1">
    <w:name w:val="heading 1"/>
    <w:basedOn w:val="a1"/>
    <w:next w:val="a1"/>
    <w:link w:val="13"/>
    <w:qFormat/>
    <w:rsid w:val="00A029A4"/>
    <w:pPr>
      <w:keepNext/>
      <w:spacing w:before="240" w:after="60"/>
      <w:outlineLvl w:val="0"/>
    </w:pPr>
    <w:rPr>
      <w:rFonts w:ascii="Arial" w:hAnsi="Arial" w:cs="Arial"/>
      <w:b/>
      <w:bCs/>
      <w:kern w:val="32"/>
      <w:sz w:val="32"/>
      <w:szCs w:val="32"/>
      <w:lang w:val="ru-RU"/>
    </w:rPr>
  </w:style>
  <w:style w:type="paragraph" w:styleId="22">
    <w:name w:val="heading 2"/>
    <w:basedOn w:val="a1"/>
    <w:next w:val="a1"/>
    <w:link w:val="23"/>
    <w:autoRedefine/>
    <w:qFormat/>
    <w:rsid w:val="00E92A90"/>
    <w:pPr>
      <w:keepNext/>
      <w:widowControl w:val="0"/>
      <w:autoSpaceDE w:val="0"/>
      <w:autoSpaceDN w:val="0"/>
      <w:adjustRightInd w:val="0"/>
      <w:jc w:val="both"/>
      <w:outlineLvl w:val="1"/>
    </w:pPr>
    <w:rPr>
      <w:b/>
      <w:bCs/>
      <w:iCs/>
      <w:color w:val="000000" w:themeColor="text1"/>
    </w:rPr>
  </w:style>
  <w:style w:type="paragraph" w:styleId="32">
    <w:name w:val="heading 3"/>
    <w:basedOn w:val="a1"/>
    <w:next w:val="a1"/>
    <w:link w:val="33"/>
    <w:qFormat/>
    <w:rsid w:val="00A029A4"/>
    <w:pPr>
      <w:keepNext/>
      <w:spacing w:before="240" w:after="60"/>
      <w:outlineLvl w:val="2"/>
    </w:pPr>
    <w:rPr>
      <w:rFonts w:ascii="Arial" w:hAnsi="Arial" w:cs="Arial"/>
      <w:b/>
      <w:bCs/>
      <w:sz w:val="26"/>
      <w:szCs w:val="26"/>
    </w:rPr>
  </w:style>
  <w:style w:type="paragraph" w:styleId="4">
    <w:name w:val="heading 4"/>
    <w:basedOn w:val="a1"/>
    <w:next w:val="a1"/>
    <w:link w:val="40"/>
    <w:qFormat/>
    <w:rsid w:val="00A029A4"/>
    <w:pPr>
      <w:keepNext/>
      <w:spacing w:before="240" w:after="60"/>
      <w:outlineLvl w:val="3"/>
    </w:pPr>
    <w:rPr>
      <w:b/>
      <w:bCs/>
      <w:sz w:val="28"/>
      <w:szCs w:val="28"/>
      <w:lang w:val="ru-RU"/>
    </w:rPr>
  </w:style>
  <w:style w:type="paragraph" w:styleId="5">
    <w:name w:val="heading 5"/>
    <w:basedOn w:val="a1"/>
    <w:next w:val="a1"/>
    <w:link w:val="50"/>
    <w:qFormat/>
    <w:rsid w:val="00A029A4"/>
    <w:pPr>
      <w:spacing w:before="240" w:after="60"/>
      <w:outlineLvl w:val="4"/>
    </w:pPr>
    <w:rPr>
      <w:b/>
      <w:bCs/>
      <w:i/>
      <w:iCs/>
      <w:sz w:val="26"/>
      <w:szCs w:val="26"/>
    </w:rPr>
  </w:style>
  <w:style w:type="paragraph" w:styleId="60">
    <w:name w:val="heading 6"/>
    <w:basedOn w:val="a1"/>
    <w:next w:val="a1"/>
    <w:link w:val="61"/>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1"/>
    <w:next w:val="a1"/>
    <w:link w:val="70"/>
    <w:qFormat/>
    <w:rsid w:val="00A029A4"/>
    <w:pPr>
      <w:spacing w:before="240" w:after="60"/>
      <w:outlineLvl w:val="6"/>
    </w:pPr>
    <w:rPr>
      <w:rFonts w:ascii="Calibri" w:hAnsi="Calibri"/>
      <w:lang w:val="ru-RU"/>
    </w:rPr>
  </w:style>
  <w:style w:type="paragraph" w:styleId="8">
    <w:name w:val="heading 8"/>
    <w:link w:val="80"/>
    <w:uiPriority w:val="9"/>
    <w:qFormat/>
    <w:rsid w:val="003C0FB3"/>
    <w:pPr>
      <w:keepNext/>
      <w:widowControl w:val="0"/>
      <w:spacing w:after="0" w:line="240" w:lineRule="auto"/>
      <w:ind w:firstLine="539"/>
      <w:jc w:val="both"/>
      <w:outlineLvl w:val="7"/>
    </w:pPr>
    <w:rPr>
      <w:rFonts w:ascii="Times New Roman" w:eastAsia="Times New Roman" w:hAnsi="Times New Roman" w:cs="Times New Roman"/>
      <w:sz w:val="24"/>
      <w:u w:val="single"/>
      <w:lang w:eastAsia="uk-UA"/>
    </w:rPr>
  </w:style>
  <w:style w:type="paragraph" w:styleId="9">
    <w:name w:val="heading 9"/>
    <w:link w:val="90"/>
    <w:uiPriority w:val="9"/>
    <w:qFormat/>
    <w:rsid w:val="003C0FB3"/>
    <w:pPr>
      <w:spacing w:before="240" w:after="60" w:line="240" w:lineRule="auto"/>
      <w:outlineLvl w:val="8"/>
    </w:pPr>
    <w:rPr>
      <w:rFonts w:ascii="Arial" w:eastAsia="Times New Roman" w:hAnsi="Arial" w:cs="Arial"/>
      <w:lang w:val="uk" w:eastAsia="ru-RU"/>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1"/>
    <w:link w:val="a6"/>
    <w:uiPriority w:val="34"/>
    <w:qFormat/>
    <w:rsid w:val="00577FCD"/>
    <w:pPr>
      <w:ind w:left="720"/>
      <w:contextualSpacing/>
    </w:pPr>
  </w:style>
  <w:style w:type="paragraph" w:styleId="a7">
    <w:name w:val="Balloon Text"/>
    <w:basedOn w:val="a1"/>
    <w:link w:val="a8"/>
    <w:unhideWhenUsed/>
    <w:rsid w:val="00577FCD"/>
    <w:rPr>
      <w:rFonts w:ascii="Segoe UI" w:hAnsi="Segoe UI" w:cs="Segoe UI"/>
      <w:sz w:val="18"/>
      <w:szCs w:val="18"/>
    </w:rPr>
  </w:style>
  <w:style w:type="character" w:customStyle="1" w:styleId="a8">
    <w:name w:val="Текст у виносці Знак"/>
    <w:basedOn w:val="a2"/>
    <w:link w:val="a7"/>
    <w:rsid w:val="00577FCD"/>
    <w:rPr>
      <w:rFonts w:ascii="Segoe UI" w:eastAsia="Times New Roman" w:hAnsi="Segoe UI" w:cs="Segoe UI"/>
      <w:sz w:val="18"/>
      <w:szCs w:val="18"/>
      <w:lang w:val="uk-UA" w:eastAsia="ru-RU"/>
    </w:rPr>
  </w:style>
  <w:style w:type="table" w:styleId="a9">
    <w:name w:val="Table Grid"/>
    <w:basedOn w:val="a3"/>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basedOn w:val="a2"/>
    <w:link w:val="11"/>
    <w:rsid w:val="00A029A4"/>
    <w:rPr>
      <w:rFonts w:ascii="Arial" w:eastAsia="Times New Roman" w:hAnsi="Arial" w:cs="Arial"/>
      <w:b/>
      <w:bCs/>
      <w:kern w:val="32"/>
      <w:sz w:val="32"/>
      <w:szCs w:val="32"/>
      <w:lang w:val="ru-RU" w:eastAsia="ru-RU"/>
    </w:rPr>
  </w:style>
  <w:style w:type="character" w:customStyle="1" w:styleId="23">
    <w:name w:val="Заголовок 2 Знак"/>
    <w:basedOn w:val="a2"/>
    <w:link w:val="22"/>
    <w:rsid w:val="00E92A90"/>
    <w:rPr>
      <w:rFonts w:ascii="Times New Roman" w:eastAsia="Times New Roman" w:hAnsi="Times New Roman" w:cs="Times New Roman"/>
      <w:b/>
      <w:bCs/>
      <w:iCs/>
      <w:color w:val="000000" w:themeColor="text1"/>
      <w:sz w:val="24"/>
      <w:szCs w:val="24"/>
      <w:lang w:eastAsia="ru-RU"/>
    </w:rPr>
  </w:style>
  <w:style w:type="character" w:customStyle="1" w:styleId="33">
    <w:name w:val="Заголовок 3 Знак"/>
    <w:basedOn w:val="a2"/>
    <w:link w:val="32"/>
    <w:rsid w:val="00A029A4"/>
    <w:rPr>
      <w:rFonts w:ascii="Arial" w:eastAsia="Times New Roman" w:hAnsi="Arial" w:cs="Arial"/>
      <w:b/>
      <w:bCs/>
      <w:sz w:val="26"/>
      <w:szCs w:val="26"/>
      <w:lang w:eastAsia="ru-RU"/>
    </w:rPr>
  </w:style>
  <w:style w:type="character" w:customStyle="1" w:styleId="40">
    <w:name w:val="Заголовок 4 Знак"/>
    <w:basedOn w:val="a2"/>
    <w:link w:val="4"/>
    <w:uiPriority w:val="9"/>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2"/>
    <w:link w:val="5"/>
    <w:uiPriority w:val="9"/>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2"/>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1"/>
    <w:rsid w:val="00A029A4"/>
    <w:rPr>
      <w:rFonts w:ascii="Verdana" w:hAnsi="Verdana" w:cs="Verdana"/>
      <w:sz w:val="20"/>
      <w:szCs w:val="20"/>
      <w:lang w:val="en-US" w:eastAsia="en-US"/>
    </w:rPr>
  </w:style>
  <w:style w:type="character" w:styleId="aa">
    <w:name w:val="page number"/>
    <w:basedOn w:val="a2"/>
    <w:rsid w:val="00A029A4"/>
  </w:style>
  <w:style w:type="paragraph" w:styleId="ab">
    <w:name w:val="header"/>
    <w:basedOn w:val="a1"/>
    <w:link w:val="ac"/>
    <w:rsid w:val="00A029A4"/>
    <w:pPr>
      <w:tabs>
        <w:tab w:val="center" w:pos="4677"/>
        <w:tab w:val="right" w:pos="9355"/>
      </w:tabs>
    </w:pPr>
  </w:style>
  <w:style w:type="character" w:customStyle="1" w:styleId="ac">
    <w:name w:val="Верхній колонтитул Знак"/>
    <w:basedOn w:val="a2"/>
    <w:link w:val="ab"/>
    <w:rsid w:val="00A029A4"/>
    <w:rPr>
      <w:rFonts w:ascii="Times New Roman" w:eastAsia="Times New Roman" w:hAnsi="Times New Roman" w:cs="Times New Roman"/>
      <w:sz w:val="24"/>
      <w:szCs w:val="24"/>
      <w:lang w:eastAsia="ru-RU"/>
    </w:rPr>
  </w:style>
  <w:style w:type="paragraph" w:styleId="ad">
    <w:name w:val="footer"/>
    <w:basedOn w:val="a1"/>
    <w:link w:val="ae"/>
    <w:rsid w:val="00A029A4"/>
    <w:pPr>
      <w:tabs>
        <w:tab w:val="center" w:pos="4677"/>
        <w:tab w:val="right" w:pos="9355"/>
      </w:tabs>
    </w:pPr>
    <w:rPr>
      <w:lang w:val="x-none"/>
    </w:rPr>
  </w:style>
  <w:style w:type="character" w:customStyle="1" w:styleId="ae">
    <w:name w:val="Нижній колонтитул Знак"/>
    <w:basedOn w:val="a2"/>
    <w:link w:val="ad"/>
    <w:rsid w:val="00A029A4"/>
    <w:rPr>
      <w:rFonts w:ascii="Times New Roman" w:eastAsia="Times New Roman" w:hAnsi="Times New Roman" w:cs="Times New Roman"/>
      <w:sz w:val="24"/>
      <w:szCs w:val="24"/>
      <w:lang w:val="x-none" w:eastAsia="ru-RU"/>
    </w:rPr>
  </w:style>
  <w:style w:type="paragraph" w:styleId="af">
    <w:name w:val="No Spacing"/>
    <w:aliases w:val="ТNR AMPU"/>
    <w:link w:val="af0"/>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1"/>
    <w:qFormat/>
    <w:rsid w:val="00A029A4"/>
    <w:pPr>
      <w:spacing w:before="100" w:beforeAutospacing="1" w:after="100" w:afterAutospacing="1"/>
    </w:pPr>
    <w:rPr>
      <w:rFonts w:eastAsia="Calibri"/>
      <w:lang w:eastAsia="uk-UA"/>
    </w:rPr>
  </w:style>
  <w:style w:type="paragraph" w:styleId="af1">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1"/>
    <w:link w:val="af2"/>
    <w:qFormat/>
    <w:rsid w:val="00A029A4"/>
    <w:pPr>
      <w:spacing w:before="100" w:beforeAutospacing="1" w:after="100" w:afterAutospacing="1"/>
    </w:pPr>
    <w:rPr>
      <w:lang w:val="ru-RU"/>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1"/>
    <w:rsid w:val="00A029A4"/>
    <w:rPr>
      <w:rFonts w:ascii="Verdana" w:hAnsi="Verdana" w:cs="Verdana"/>
      <w:sz w:val="20"/>
      <w:szCs w:val="20"/>
      <w:lang w:val="en-US" w:eastAsia="en-US"/>
    </w:rPr>
  </w:style>
  <w:style w:type="paragraph" w:styleId="24">
    <w:name w:val="Body Text Indent 2"/>
    <w:basedOn w:val="a1"/>
    <w:link w:val="25"/>
    <w:rsid w:val="00A029A4"/>
    <w:pPr>
      <w:ind w:left="360"/>
      <w:jc w:val="both"/>
    </w:pPr>
  </w:style>
  <w:style w:type="character" w:customStyle="1" w:styleId="25">
    <w:name w:val="Основний текст з відступом 2 Знак"/>
    <w:basedOn w:val="a2"/>
    <w:link w:val="24"/>
    <w:rsid w:val="00A029A4"/>
    <w:rPr>
      <w:rFonts w:ascii="Times New Roman" w:eastAsia="Times New Roman" w:hAnsi="Times New Roman" w:cs="Times New Roman"/>
      <w:sz w:val="24"/>
      <w:szCs w:val="24"/>
      <w:lang w:eastAsia="ru-RU"/>
    </w:rPr>
  </w:style>
  <w:style w:type="character" w:styleId="af3">
    <w:name w:val="Hyperlink"/>
    <w:qFormat/>
    <w:rsid w:val="00A029A4"/>
    <w:rPr>
      <w:color w:val="0000FF"/>
      <w:u w:val="single"/>
    </w:rPr>
  </w:style>
  <w:style w:type="paragraph" w:customStyle="1" w:styleId="210">
    <w:name w:val="Знак Знак2 Знак1"/>
    <w:basedOn w:val="a1"/>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4">
    <w:name w:val="Body Text"/>
    <w:aliases w:val="ISO,ISO т"/>
    <w:basedOn w:val="a1"/>
    <w:link w:val="af5"/>
    <w:unhideWhenUsed/>
    <w:qFormat/>
    <w:rsid w:val="00A029A4"/>
    <w:pPr>
      <w:spacing w:after="120"/>
    </w:pPr>
    <w:rPr>
      <w:lang w:val="ru-RU"/>
    </w:rPr>
  </w:style>
  <w:style w:type="character" w:customStyle="1" w:styleId="af5">
    <w:name w:val="Основний текст Знак"/>
    <w:aliases w:val="ISO Знак,ISO т Знак"/>
    <w:basedOn w:val="a2"/>
    <w:link w:val="af4"/>
    <w:rsid w:val="00A029A4"/>
    <w:rPr>
      <w:rFonts w:ascii="Times New Roman" w:eastAsia="Times New Roman" w:hAnsi="Times New Roman" w:cs="Times New Roman"/>
      <w:sz w:val="24"/>
      <w:szCs w:val="24"/>
      <w:lang w:val="ru-RU" w:eastAsia="ru-RU"/>
    </w:rPr>
  </w:style>
  <w:style w:type="paragraph" w:styleId="26">
    <w:name w:val="Body Text 2"/>
    <w:basedOn w:val="a1"/>
    <w:link w:val="27"/>
    <w:uiPriority w:val="99"/>
    <w:unhideWhenUsed/>
    <w:rsid w:val="00A029A4"/>
    <w:pPr>
      <w:spacing w:after="120" w:line="480" w:lineRule="auto"/>
    </w:pPr>
    <w:rPr>
      <w:lang w:val="ru-RU"/>
    </w:rPr>
  </w:style>
  <w:style w:type="character" w:customStyle="1" w:styleId="27">
    <w:name w:val="Основний текст 2 Знак"/>
    <w:basedOn w:val="a2"/>
    <w:link w:val="26"/>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1"/>
    <w:rsid w:val="00A029A4"/>
    <w:pPr>
      <w:widowControl w:val="0"/>
      <w:autoSpaceDE w:val="0"/>
      <w:autoSpaceDN w:val="0"/>
      <w:adjustRightInd w:val="0"/>
      <w:spacing w:line="271" w:lineRule="exact"/>
      <w:jc w:val="both"/>
    </w:pPr>
    <w:rPr>
      <w:lang w:eastAsia="uk-UA"/>
    </w:rPr>
  </w:style>
  <w:style w:type="paragraph" w:customStyle="1" w:styleId="af6">
    <w:name w:val="Содержимое таблицы"/>
    <w:basedOn w:val="a1"/>
    <w:qFormat/>
    <w:rsid w:val="00A029A4"/>
    <w:pPr>
      <w:widowControl w:val="0"/>
      <w:suppressLineNumbers/>
      <w:suppressAutoHyphens/>
    </w:pPr>
    <w:rPr>
      <w:rFonts w:eastAsia="Lucida Sans Unicode" w:cs="Mangal"/>
      <w:kern w:val="2"/>
      <w:lang w:val="ru-RU" w:eastAsia="zh-CN" w:bidi="hi-IN"/>
    </w:rPr>
  </w:style>
  <w:style w:type="character" w:customStyle="1" w:styleId="af2">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1"/>
    <w:qFormat/>
    <w:rsid w:val="00A029A4"/>
    <w:rPr>
      <w:rFonts w:ascii="Times New Roman" w:eastAsia="Times New Roman" w:hAnsi="Times New Roman" w:cs="Times New Roman"/>
      <w:sz w:val="24"/>
      <w:szCs w:val="24"/>
      <w:lang w:val="ru-RU" w:eastAsia="ru-RU"/>
    </w:rPr>
  </w:style>
  <w:style w:type="character" w:styleId="af7">
    <w:name w:val="Strong"/>
    <w:uiPriority w:val="22"/>
    <w:qFormat/>
    <w:rsid w:val="00A029A4"/>
    <w:rPr>
      <w:b/>
      <w:bCs/>
    </w:rPr>
  </w:style>
  <w:style w:type="paragraph" w:styleId="af8">
    <w:name w:val="Body Text Indent"/>
    <w:basedOn w:val="a1"/>
    <w:link w:val="af9"/>
    <w:rsid w:val="00A029A4"/>
    <w:pPr>
      <w:spacing w:after="120"/>
      <w:ind w:left="283"/>
    </w:pPr>
    <w:rPr>
      <w:lang w:eastAsia="x-none"/>
    </w:rPr>
  </w:style>
  <w:style w:type="character" w:customStyle="1" w:styleId="af9">
    <w:name w:val="Основний текст з відступом Знак"/>
    <w:basedOn w:val="a2"/>
    <w:link w:val="af8"/>
    <w:rsid w:val="00A029A4"/>
    <w:rPr>
      <w:rFonts w:ascii="Times New Roman" w:eastAsia="Times New Roman" w:hAnsi="Times New Roman" w:cs="Times New Roman"/>
      <w:sz w:val="24"/>
      <w:szCs w:val="24"/>
      <w:lang w:eastAsia="x-none"/>
    </w:rPr>
  </w:style>
  <w:style w:type="paragraph" w:styleId="34">
    <w:name w:val="Body Text 3"/>
    <w:basedOn w:val="a1"/>
    <w:link w:val="35"/>
    <w:rsid w:val="00A029A4"/>
    <w:pPr>
      <w:spacing w:after="120"/>
    </w:pPr>
    <w:rPr>
      <w:sz w:val="16"/>
      <w:szCs w:val="16"/>
      <w:lang w:eastAsia="x-none"/>
    </w:rPr>
  </w:style>
  <w:style w:type="character" w:customStyle="1" w:styleId="35">
    <w:name w:val="Основний текст 3 Знак"/>
    <w:basedOn w:val="a2"/>
    <w:link w:val="34"/>
    <w:rsid w:val="00A029A4"/>
    <w:rPr>
      <w:rFonts w:ascii="Times New Roman" w:eastAsia="Times New Roman" w:hAnsi="Times New Roman" w:cs="Times New Roman"/>
      <w:sz w:val="16"/>
      <w:szCs w:val="16"/>
      <w:lang w:eastAsia="x-none"/>
    </w:rPr>
  </w:style>
  <w:style w:type="paragraph" w:customStyle="1" w:styleId="28">
    <w:name w:val="Абзац списка2"/>
    <w:basedOn w:val="a1"/>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Знак2"/>
    <w:basedOn w:val="a1"/>
    <w:link w:val="HTML0"/>
    <w:qFormat/>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Знак2 Знак"/>
    <w:basedOn w:val="a2"/>
    <w:link w:val="HTML"/>
    <w:rsid w:val="00A029A4"/>
    <w:rPr>
      <w:rFonts w:ascii="Courier New" w:eastAsia="Times New Roman" w:hAnsi="Courier New" w:cs="Times New Roman"/>
      <w:color w:val="000000"/>
      <w:sz w:val="17"/>
      <w:szCs w:val="17"/>
      <w:lang w:val="x-none" w:eastAsia="ar-SA"/>
    </w:rPr>
  </w:style>
  <w:style w:type="paragraph" w:customStyle="1" w:styleId="14">
    <w:name w:val="Звичайний1"/>
    <w:rsid w:val="00A029A4"/>
    <w:pPr>
      <w:spacing w:after="0" w:line="276" w:lineRule="auto"/>
    </w:pPr>
    <w:rPr>
      <w:rFonts w:ascii="Arial" w:eastAsia="Arial" w:hAnsi="Arial" w:cs="Arial"/>
      <w:color w:val="000000"/>
      <w:lang w:val="ru-RU" w:eastAsia="ru-RU"/>
    </w:rPr>
  </w:style>
  <w:style w:type="character" w:customStyle="1" w:styleId="15">
    <w:name w:val="Основной шрифт абзаца1"/>
    <w:link w:val="afa"/>
    <w:rsid w:val="00A029A4"/>
    <w:rPr>
      <w:rFonts w:ascii="Verdana" w:eastAsia="Verdana" w:hAnsi="Verdana"/>
    </w:rPr>
  </w:style>
  <w:style w:type="paragraph" w:customStyle="1" w:styleId="310">
    <w:name w:val="Заголовок 31"/>
    <w:basedOn w:val="a1"/>
    <w:uiPriority w:val="99"/>
    <w:rsid w:val="00A029A4"/>
    <w:pPr>
      <w:spacing w:before="100" w:beforeAutospacing="1" w:after="100" w:afterAutospacing="1"/>
      <w:outlineLvl w:val="2"/>
    </w:pPr>
    <w:rPr>
      <w:b/>
      <w:sz w:val="27"/>
      <w:szCs w:val="20"/>
      <w:lang w:eastAsia="uk-UA"/>
    </w:rPr>
  </w:style>
  <w:style w:type="paragraph" w:customStyle="1" w:styleId="afa">
    <w:name w:val="Знак"/>
    <w:basedOn w:val="a1"/>
    <w:link w:val="15"/>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b">
    <w:name w:val="Заголовок таблицы"/>
    <w:basedOn w:val="a1"/>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6">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c">
    <w:name w:val="annotation reference"/>
    <w:qFormat/>
    <w:rsid w:val="00A029A4"/>
    <w:rPr>
      <w:sz w:val="16"/>
      <w:szCs w:val="16"/>
    </w:rPr>
  </w:style>
  <w:style w:type="paragraph" w:styleId="afd">
    <w:name w:val="annotation text"/>
    <w:basedOn w:val="a1"/>
    <w:link w:val="afe"/>
    <w:uiPriority w:val="99"/>
    <w:rsid w:val="00A029A4"/>
    <w:rPr>
      <w:sz w:val="20"/>
      <w:szCs w:val="20"/>
      <w:lang w:val="x-none"/>
    </w:rPr>
  </w:style>
  <w:style w:type="character" w:customStyle="1" w:styleId="afe">
    <w:name w:val="Текст примітки Знак"/>
    <w:basedOn w:val="a2"/>
    <w:link w:val="afd"/>
    <w:uiPriority w:val="99"/>
    <w:rsid w:val="00A029A4"/>
    <w:rPr>
      <w:rFonts w:ascii="Times New Roman" w:eastAsia="Times New Roman" w:hAnsi="Times New Roman" w:cs="Times New Roman"/>
      <w:sz w:val="20"/>
      <w:szCs w:val="20"/>
      <w:lang w:val="x-none" w:eastAsia="ru-RU"/>
    </w:rPr>
  </w:style>
  <w:style w:type="paragraph" w:styleId="aff">
    <w:name w:val="annotation subject"/>
    <w:basedOn w:val="afd"/>
    <w:next w:val="afd"/>
    <w:link w:val="aff0"/>
    <w:rsid w:val="00A029A4"/>
    <w:rPr>
      <w:b/>
      <w:bCs/>
    </w:rPr>
  </w:style>
  <w:style w:type="character" w:customStyle="1" w:styleId="aff0">
    <w:name w:val="Тема примітки Знак"/>
    <w:basedOn w:val="afe"/>
    <w:link w:val="aff"/>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6"/>
    <w:rsid w:val="00A029A4"/>
    <w:rPr>
      <w:rFonts w:ascii="Times New Roman" w:eastAsia="Times New Roman" w:hAnsi="Times New Roman" w:cs="Times New Roman"/>
      <w:szCs w:val="20"/>
      <w:lang w:eastAsia="ru-RU"/>
    </w:rPr>
  </w:style>
  <w:style w:type="table" w:customStyle="1" w:styleId="17">
    <w:name w:val="Сетка таблицы1"/>
    <w:basedOn w:val="a3"/>
    <w:next w:val="a9"/>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1">
    <w:name w:val="Title"/>
    <w:basedOn w:val="a1"/>
    <w:link w:val="aff2"/>
    <w:qFormat/>
    <w:rsid w:val="00A029A4"/>
    <w:pPr>
      <w:jc w:val="center"/>
    </w:pPr>
    <w:rPr>
      <w:b/>
      <w:sz w:val="28"/>
      <w:szCs w:val="20"/>
      <w:lang w:val="x-none" w:eastAsia="x-none"/>
    </w:rPr>
  </w:style>
  <w:style w:type="character" w:customStyle="1" w:styleId="aff2">
    <w:name w:val="Назва Знак"/>
    <w:basedOn w:val="a2"/>
    <w:link w:val="aff1"/>
    <w:rsid w:val="00A029A4"/>
    <w:rPr>
      <w:rFonts w:ascii="Times New Roman" w:eastAsia="Times New Roman" w:hAnsi="Times New Roman" w:cs="Times New Roman"/>
      <w:b/>
      <w:sz w:val="28"/>
      <w:szCs w:val="20"/>
      <w:lang w:val="x-none" w:eastAsia="x-none"/>
    </w:rPr>
  </w:style>
  <w:style w:type="character" w:customStyle="1" w:styleId="aff3">
    <w:name w:val="Основний текст_"/>
    <w:link w:val="18"/>
    <w:locked/>
    <w:rsid w:val="00A029A4"/>
    <w:rPr>
      <w:sz w:val="23"/>
      <w:szCs w:val="23"/>
      <w:shd w:val="clear" w:color="auto" w:fill="FFFFFF"/>
    </w:rPr>
  </w:style>
  <w:style w:type="paragraph" w:customStyle="1" w:styleId="18">
    <w:name w:val="Основний текст1"/>
    <w:basedOn w:val="a1"/>
    <w:link w:val="aff3"/>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9">
    <w:name w:val="Абзац списка1"/>
    <w:aliases w:val="AC List 01,Bullet Number,Bullet 1,Use Case List Paragraph,lp1,lp11,List Paragraph11,Литература"/>
    <w:basedOn w:val="a1"/>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1"/>
    <w:rsid w:val="00A029A4"/>
    <w:pPr>
      <w:spacing w:before="100" w:beforeAutospacing="1" w:after="100" w:afterAutospacing="1"/>
    </w:pPr>
    <w:rPr>
      <w:lang w:val="ru-RU"/>
    </w:rPr>
  </w:style>
  <w:style w:type="paragraph" w:customStyle="1" w:styleId="listparagraphcxsplast">
    <w:name w:val="listparagraphcxsplast"/>
    <w:basedOn w:val="a1"/>
    <w:rsid w:val="00A029A4"/>
    <w:pPr>
      <w:spacing w:before="100" w:beforeAutospacing="1" w:after="100" w:afterAutospacing="1"/>
    </w:pPr>
    <w:rPr>
      <w:lang w:val="ru-RU"/>
    </w:rPr>
  </w:style>
  <w:style w:type="paragraph" w:customStyle="1" w:styleId="c7e0e3eeebeee2eeea">
    <w:name w:val="Зc7аe0гe3оeeлebоeeвe2оeeкea"/>
    <w:basedOn w:val="a1"/>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a">
    <w:name w:val="Без интервала1"/>
    <w:qFormat/>
    <w:rsid w:val="00A029A4"/>
    <w:pPr>
      <w:spacing w:after="0" w:line="240" w:lineRule="auto"/>
    </w:pPr>
    <w:rPr>
      <w:rFonts w:ascii="Calibri" w:eastAsia="Times New Roman" w:hAnsi="Calibri" w:cs="Times New Roman"/>
      <w:lang w:val="ru-RU" w:eastAsia="ru-RU"/>
    </w:rPr>
  </w:style>
  <w:style w:type="paragraph" w:styleId="36">
    <w:name w:val="Body Text Indent 3"/>
    <w:basedOn w:val="a1"/>
    <w:link w:val="37"/>
    <w:rsid w:val="00A029A4"/>
    <w:pPr>
      <w:spacing w:after="120"/>
      <w:ind w:left="283"/>
    </w:pPr>
    <w:rPr>
      <w:sz w:val="16"/>
      <w:szCs w:val="16"/>
    </w:rPr>
  </w:style>
  <w:style w:type="character" w:customStyle="1" w:styleId="37">
    <w:name w:val="Основний текст з відступом 3 Знак"/>
    <w:basedOn w:val="a2"/>
    <w:link w:val="36"/>
    <w:rsid w:val="00A029A4"/>
    <w:rPr>
      <w:rFonts w:ascii="Times New Roman" w:eastAsia="Times New Roman" w:hAnsi="Times New Roman" w:cs="Times New Roman"/>
      <w:sz w:val="16"/>
      <w:szCs w:val="16"/>
      <w:lang w:eastAsia="ru-RU"/>
    </w:rPr>
  </w:style>
  <w:style w:type="character" w:styleId="aff4">
    <w:name w:val="FollowedHyperlink"/>
    <w:uiPriority w:val="99"/>
    <w:unhideWhenUsed/>
    <w:rsid w:val="00A029A4"/>
    <w:rPr>
      <w:color w:val="954F72"/>
      <w:u w:val="single"/>
    </w:rPr>
  </w:style>
  <w:style w:type="paragraph" w:customStyle="1" w:styleId="msonormal0">
    <w:name w:val="msonormal"/>
    <w:basedOn w:val="a1"/>
    <w:rsid w:val="00A029A4"/>
    <w:pPr>
      <w:spacing w:before="100" w:beforeAutospacing="1" w:after="100" w:afterAutospacing="1"/>
    </w:pPr>
    <w:rPr>
      <w:lang w:eastAsia="uk-UA"/>
    </w:rPr>
  </w:style>
  <w:style w:type="paragraph" w:customStyle="1" w:styleId="xl72">
    <w:name w:val="xl72"/>
    <w:basedOn w:val="a1"/>
    <w:rsid w:val="00A029A4"/>
    <w:pPr>
      <w:spacing w:before="100" w:beforeAutospacing="1" w:after="100" w:afterAutospacing="1"/>
      <w:jc w:val="center"/>
      <w:textAlignment w:val="center"/>
    </w:pPr>
    <w:rPr>
      <w:lang w:eastAsia="uk-UA"/>
    </w:rPr>
  </w:style>
  <w:style w:type="paragraph" w:customStyle="1" w:styleId="xl73">
    <w:name w:val="xl7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1"/>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1"/>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1"/>
    <w:rsid w:val="00A029A4"/>
    <w:pPr>
      <w:spacing w:before="100" w:beforeAutospacing="1" w:after="100" w:afterAutospacing="1"/>
      <w:jc w:val="center"/>
      <w:textAlignment w:val="center"/>
    </w:pPr>
    <w:rPr>
      <w:lang w:eastAsia="uk-UA"/>
    </w:rPr>
  </w:style>
  <w:style w:type="paragraph" w:customStyle="1" w:styleId="xl98">
    <w:name w:val="xl98"/>
    <w:basedOn w:val="a1"/>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f0">
    <w:name w:val="Без інтервалів Знак"/>
    <w:aliases w:val="ТNR AMPU Знак"/>
    <w:link w:val="af"/>
    <w:qFormat/>
    <w:locked/>
    <w:rsid w:val="00A029A4"/>
    <w:rPr>
      <w:rFonts w:ascii="Calibri" w:eastAsia="Calibri" w:hAnsi="Calibri" w:cs="Times New Roman"/>
    </w:rPr>
  </w:style>
  <w:style w:type="paragraph" w:customStyle="1" w:styleId="1b">
    <w:name w:val="Заголовок1"/>
    <w:basedOn w:val="a1"/>
    <w:next w:val="af4"/>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6">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5"/>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1"/>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1"/>
    <w:rsid w:val="00A029A4"/>
    <w:pPr>
      <w:spacing w:before="100" w:beforeAutospacing="1" w:after="100" w:afterAutospacing="1"/>
    </w:pPr>
    <w:rPr>
      <w:lang w:val="ru-RU"/>
    </w:rPr>
  </w:style>
  <w:style w:type="character" w:customStyle="1" w:styleId="hps">
    <w:name w:val="hps"/>
    <w:rsid w:val="00A029A4"/>
  </w:style>
  <w:style w:type="character" w:customStyle="1" w:styleId="61">
    <w:name w:val="Заголовок 6 Знак"/>
    <w:basedOn w:val="a2"/>
    <w:link w:val="60"/>
    <w:uiPriority w:val="9"/>
    <w:semiHidden/>
    <w:rsid w:val="00A012B3"/>
    <w:rPr>
      <w:rFonts w:ascii="Times New Roman" w:eastAsia="Times New Roman" w:hAnsi="Times New Roman" w:cs="Times New Roman"/>
      <w:b/>
      <w:sz w:val="20"/>
      <w:szCs w:val="20"/>
      <w:lang w:eastAsia="uk-UA"/>
    </w:rPr>
  </w:style>
  <w:style w:type="paragraph" w:customStyle="1" w:styleId="111">
    <w:name w:val="Знак Знак1 Знак Знак Знак Знак1 Знак Знак Знак Знак Знак Знак Знак Знак Знак Знак Знак Знак Знак Знак Знак Знак Знак Знак"/>
    <w:basedOn w:val="a1"/>
    <w:rsid w:val="00A012B3"/>
    <w:rPr>
      <w:rFonts w:ascii="Verdana" w:hAnsi="Verdana" w:cs="Verdana"/>
      <w:sz w:val="20"/>
      <w:szCs w:val="20"/>
      <w:lang w:val="en-US" w:eastAsia="en-US"/>
    </w:rPr>
  </w:style>
  <w:style w:type="paragraph" w:customStyle="1" w:styleId="29">
    <w:name w:val="Звичайний2"/>
    <w:rsid w:val="00A012B3"/>
    <w:pPr>
      <w:spacing w:after="0" w:line="276" w:lineRule="auto"/>
    </w:pPr>
    <w:rPr>
      <w:rFonts w:ascii="Arial" w:eastAsia="Arial" w:hAnsi="Arial" w:cs="Arial"/>
      <w:color w:val="000000"/>
      <w:lang w:val="ru-RU" w:eastAsia="ru-RU"/>
    </w:rPr>
  </w:style>
  <w:style w:type="paragraph" w:customStyle="1" w:styleId="aff5">
    <w:name w:val="Знак"/>
    <w:basedOn w:val="a1"/>
    <w:rsid w:val="00A012B3"/>
    <w:rPr>
      <w:rFonts w:ascii="Verdana" w:eastAsia="Verdana" w:hAnsi="Verdana"/>
      <w:sz w:val="20"/>
      <w:szCs w:val="20"/>
      <w:lang w:val="x-none" w:eastAsia="x-none"/>
    </w:rPr>
  </w:style>
  <w:style w:type="character" w:customStyle="1" w:styleId="1c">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1"/>
    <w:rsid w:val="00A012B3"/>
    <w:pPr>
      <w:spacing w:before="100" w:beforeAutospacing="1" w:after="100" w:afterAutospacing="1"/>
    </w:pPr>
    <w:rPr>
      <w:lang w:eastAsia="uk-UA"/>
    </w:rPr>
  </w:style>
  <w:style w:type="paragraph" w:styleId="aff6">
    <w:name w:val="Subtitle"/>
    <w:basedOn w:val="a1"/>
    <w:link w:val="aff7"/>
    <w:uiPriority w:val="11"/>
    <w:qFormat/>
    <w:rsid w:val="00A012B3"/>
    <w:rPr>
      <w:sz w:val="26"/>
      <w:szCs w:val="20"/>
      <w:lang w:val="ru-RU"/>
    </w:rPr>
  </w:style>
  <w:style w:type="character" w:customStyle="1" w:styleId="aff7">
    <w:name w:val="Підзаголовок Знак"/>
    <w:basedOn w:val="a2"/>
    <w:link w:val="aff6"/>
    <w:uiPriority w:val="11"/>
    <w:rsid w:val="00A012B3"/>
    <w:rPr>
      <w:rFonts w:ascii="Times New Roman" w:eastAsia="Times New Roman" w:hAnsi="Times New Roman" w:cs="Times New Roman"/>
      <w:sz w:val="26"/>
      <w:szCs w:val="20"/>
      <w:lang w:val="ru-RU" w:eastAsia="ru-RU"/>
    </w:rPr>
  </w:style>
  <w:style w:type="character" w:styleId="aff8">
    <w:name w:val="Emphasis"/>
    <w:uiPriority w:val="20"/>
    <w:qFormat/>
    <w:rsid w:val="00A012B3"/>
    <w:rPr>
      <w:i/>
      <w:iCs/>
    </w:rPr>
  </w:style>
  <w:style w:type="paragraph" w:customStyle="1" w:styleId="font5">
    <w:name w:val="font5"/>
    <w:basedOn w:val="a1"/>
    <w:rsid w:val="00A012B3"/>
    <w:pPr>
      <w:spacing w:before="100" w:beforeAutospacing="1" w:after="100" w:afterAutospacing="1"/>
    </w:pPr>
    <w:rPr>
      <w:sz w:val="22"/>
      <w:szCs w:val="22"/>
      <w:lang w:val="ru-RU"/>
    </w:rPr>
  </w:style>
  <w:style w:type="paragraph" w:customStyle="1" w:styleId="font6">
    <w:name w:val="font6"/>
    <w:basedOn w:val="a1"/>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1"/>
    <w:rsid w:val="00A012B3"/>
    <w:pPr>
      <w:spacing w:before="100" w:beforeAutospacing="1" w:after="100" w:afterAutospacing="1"/>
    </w:pPr>
    <w:rPr>
      <w:sz w:val="22"/>
      <w:szCs w:val="22"/>
      <w:lang w:val="ru-RU"/>
    </w:rPr>
  </w:style>
  <w:style w:type="paragraph" w:customStyle="1" w:styleId="xl68">
    <w:name w:val="xl68"/>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1"/>
    <w:rsid w:val="00A012B3"/>
    <w:pPr>
      <w:spacing w:before="100" w:beforeAutospacing="1" w:after="100" w:afterAutospacing="1"/>
    </w:pPr>
    <w:rPr>
      <w:lang w:val="ru-RU"/>
    </w:rPr>
  </w:style>
  <w:style w:type="paragraph" w:customStyle="1" w:styleId="xl71">
    <w:name w:val="xl71"/>
    <w:basedOn w:val="a1"/>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8">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1"/>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1"/>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d">
    <w:name w:val="Обычный (веб)1"/>
    <w:basedOn w:val="a1"/>
    <w:rsid w:val="00A012B3"/>
    <w:pPr>
      <w:suppressAutoHyphens/>
      <w:spacing w:before="280" w:after="280"/>
    </w:pPr>
    <w:rPr>
      <w:lang w:val="ru-RU" w:eastAsia="ar-SA"/>
    </w:rPr>
  </w:style>
  <w:style w:type="table" w:customStyle="1" w:styleId="TableNormal">
    <w:name w:val="Table Normal"/>
    <w:uiPriority w:val="2"/>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1"/>
    <w:rsid w:val="00A012B3"/>
    <w:pPr>
      <w:spacing w:before="100" w:beforeAutospacing="1" w:after="100" w:afterAutospacing="1"/>
    </w:pPr>
    <w:rPr>
      <w:lang w:eastAsia="uk-UA"/>
    </w:rPr>
  </w:style>
  <w:style w:type="paragraph" w:customStyle="1" w:styleId="1e">
    <w:name w:val="Без інтервалів1"/>
    <w:uiPriority w:val="1"/>
    <w:qFormat/>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1"/>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1"/>
    <w:rsid w:val="00A012B3"/>
    <w:pPr>
      <w:suppressAutoHyphens/>
      <w:ind w:left="566" w:hanging="283"/>
    </w:pPr>
    <w:rPr>
      <w:lang w:eastAsia="ar-SA"/>
    </w:rPr>
  </w:style>
  <w:style w:type="paragraph" w:styleId="z-">
    <w:name w:val="HTML Top of Form"/>
    <w:basedOn w:val="a1"/>
    <w:next w:val="a1"/>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2"/>
    <w:link w:val="z-"/>
    <w:uiPriority w:val="99"/>
    <w:rsid w:val="00A012B3"/>
    <w:rPr>
      <w:rFonts w:ascii="Arial" w:eastAsia="Calibri" w:hAnsi="Arial" w:cs="Arial"/>
      <w:vanish/>
      <w:sz w:val="16"/>
      <w:szCs w:val="16"/>
    </w:rPr>
  </w:style>
  <w:style w:type="paragraph" w:styleId="z-1">
    <w:name w:val="HTML Bottom of Form"/>
    <w:basedOn w:val="a1"/>
    <w:next w:val="a1"/>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2"/>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9">
    <w:name w:val="Нормальний текст"/>
    <w:basedOn w:val="a1"/>
    <w:link w:val="affa"/>
    <w:rsid w:val="00A012B3"/>
    <w:pPr>
      <w:spacing w:before="120"/>
      <w:ind w:firstLine="567"/>
    </w:pPr>
    <w:rPr>
      <w:rFonts w:ascii="Antiqua" w:hAnsi="Antiqua"/>
      <w:sz w:val="26"/>
      <w:szCs w:val="20"/>
      <w:lang w:val="ru-RU"/>
    </w:rPr>
  </w:style>
  <w:style w:type="character" w:customStyle="1" w:styleId="affa">
    <w:name w:val="Нормальний текст Знак"/>
    <w:link w:val="aff9"/>
    <w:locked/>
    <w:rsid w:val="00A012B3"/>
    <w:rPr>
      <w:rFonts w:ascii="Antiqua" w:eastAsia="Times New Roman" w:hAnsi="Antiqua" w:cs="Times New Roman"/>
      <w:sz w:val="26"/>
      <w:szCs w:val="20"/>
      <w:lang w:val="ru-RU" w:eastAsia="ru-RU"/>
    </w:rPr>
  </w:style>
  <w:style w:type="character" w:customStyle="1" w:styleId="affb">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f">
    <w:name w:val="Немає списку1"/>
    <w:next w:val="a4"/>
    <w:uiPriority w:val="99"/>
    <w:semiHidden/>
    <w:rsid w:val="00A012B3"/>
  </w:style>
  <w:style w:type="character" w:customStyle="1" w:styleId="affc">
    <w:name w:val="Текст виноски Знак"/>
    <w:link w:val="affd"/>
    <w:uiPriority w:val="99"/>
    <w:rsid w:val="00A012B3"/>
    <w:rPr>
      <w:rFonts w:ascii="Arial" w:hAnsi="Arial" w:cs="Arial"/>
    </w:rPr>
  </w:style>
  <w:style w:type="paragraph" w:styleId="affd">
    <w:name w:val="footnote text"/>
    <w:basedOn w:val="a1"/>
    <w:link w:val="affc"/>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f0">
    <w:name w:val="Текст виноски Знак1"/>
    <w:basedOn w:val="a2"/>
    <w:uiPriority w:val="99"/>
    <w:rsid w:val="00A012B3"/>
    <w:rPr>
      <w:rFonts w:ascii="Times New Roman" w:eastAsia="Times New Roman" w:hAnsi="Times New Roman" w:cs="Times New Roman"/>
      <w:sz w:val="20"/>
      <w:szCs w:val="20"/>
      <w:lang w:eastAsia="ru-RU"/>
    </w:rPr>
  </w:style>
  <w:style w:type="character" w:customStyle="1" w:styleId="1f1">
    <w:name w:val="Текст сноски Знак1"/>
    <w:uiPriority w:val="99"/>
    <w:rsid w:val="00A012B3"/>
    <w:rPr>
      <w:lang w:val="uk-UA"/>
    </w:rPr>
  </w:style>
  <w:style w:type="character" w:customStyle="1" w:styleId="affe">
    <w:name w:val="Текст Знак"/>
    <w:link w:val="afff"/>
    <w:rsid w:val="00A012B3"/>
    <w:rPr>
      <w:rFonts w:ascii="Courier New" w:hAnsi="Courier New" w:cs="Courier New"/>
    </w:rPr>
  </w:style>
  <w:style w:type="paragraph" w:styleId="afff">
    <w:name w:val="Plain Text"/>
    <w:basedOn w:val="a1"/>
    <w:link w:val="affe"/>
    <w:rsid w:val="00A012B3"/>
    <w:rPr>
      <w:rFonts w:ascii="Courier New" w:eastAsiaTheme="minorHAnsi" w:hAnsi="Courier New" w:cs="Courier New"/>
      <w:sz w:val="22"/>
      <w:szCs w:val="22"/>
      <w:lang w:eastAsia="en-US"/>
    </w:rPr>
  </w:style>
  <w:style w:type="character" w:customStyle="1" w:styleId="1f2">
    <w:name w:val="Текст Знак1"/>
    <w:basedOn w:val="a2"/>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1"/>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1"/>
    <w:rsid w:val="00A012B3"/>
    <w:pPr>
      <w:spacing w:before="100" w:beforeAutospacing="1" w:after="100" w:afterAutospacing="1"/>
    </w:pPr>
    <w:rPr>
      <w:lang w:val="ru-RU" w:eastAsia="en-US"/>
    </w:rPr>
  </w:style>
  <w:style w:type="table" w:customStyle="1" w:styleId="1f3">
    <w:name w:val="Сітка таблиці1"/>
    <w:basedOn w:val="a3"/>
    <w:next w:val="a9"/>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a">
    <w:name w:val="Основной текст (2)_"/>
    <w:link w:val="2b"/>
    <w:locked/>
    <w:rsid w:val="00D8326E"/>
    <w:rPr>
      <w:shd w:val="clear" w:color="auto" w:fill="FFFFFF"/>
    </w:rPr>
  </w:style>
  <w:style w:type="paragraph" w:customStyle="1" w:styleId="2b">
    <w:name w:val="Основной текст (2)"/>
    <w:basedOn w:val="a1"/>
    <w:link w:val="2a"/>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c">
    <w:name w:val="Сітка таблиці2"/>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ітка таблиці3"/>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3"/>
    <w:next w:val="a9"/>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3"/>
    <w:next w:val="a9"/>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0">
    <w:name w:val="Пункт"/>
    <w:basedOn w:val="a1"/>
    <w:rsid w:val="00D8326E"/>
    <w:pPr>
      <w:tabs>
        <w:tab w:val="num" w:pos="1980"/>
      </w:tabs>
      <w:ind w:left="1404" w:hanging="504"/>
      <w:jc w:val="both"/>
    </w:pPr>
    <w:rPr>
      <w:lang w:val="ru-RU"/>
    </w:rPr>
  </w:style>
  <w:style w:type="character" w:customStyle="1" w:styleId="fontstyle01">
    <w:name w:val="fontstyle01"/>
    <w:basedOn w:val="a2"/>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1"/>
    <w:rsid w:val="004849BE"/>
    <w:pPr>
      <w:spacing w:before="100" w:beforeAutospacing="1" w:after="100" w:afterAutospacing="1"/>
    </w:pPr>
    <w:rPr>
      <w:lang w:eastAsia="uk-UA"/>
    </w:rPr>
  </w:style>
  <w:style w:type="character" w:customStyle="1" w:styleId="80">
    <w:name w:val="Заголовок 8 Знак"/>
    <w:basedOn w:val="a2"/>
    <w:link w:val="8"/>
    <w:uiPriority w:val="9"/>
    <w:rsid w:val="003C0FB3"/>
    <w:rPr>
      <w:rFonts w:ascii="Times New Roman" w:eastAsia="Times New Roman" w:hAnsi="Times New Roman" w:cs="Times New Roman"/>
      <w:sz w:val="24"/>
      <w:u w:val="single"/>
      <w:lang w:eastAsia="uk-UA"/>
    </w:rPr>
  </w:style>
  <w:style w:type="character" w:customStyle="1" w:styleId="90">
    <w:name w:val="Заголовок 9 Знак"/>
    <w:basedOn w:val="a2"/>
    <w:link w:val="9"/>
    <w:uiPriority w:val="9"/>
    <w:rsid w:val="003C0FB3"/>
    <w:rPr>
      <w:rFonts w:ascii="Arial" w:eastAsia="Times New Roman" w:hAnsi="Arial" w:cs="Arial"/>
      <w:lang w:val="uk" w:eastAsia="ru-RU"/>
    </w:rPr>
  </w:style>
  <w:style w:type="paragraph" w:customStyle="1" w:styleId="112">
    <w:name w:val="Знак Знак1 Знак Знак Знак Знак1 Знак Знак Знак Знак Знак Знак Знак Знак Знак Знак Знак Знак Знак Знак Знак Знак Знак Знак"/>
    <w:basedOn w:val="a1"/>
    <w:rsid w:val="003C0FB3"/>
    <w:rPr>
      <w:rFonts w:ascii="Verdana" w:hAnsi="Verdana" w:cs="Verdana"/>
      <w:sz w:val="20"/>
      <w:szCs w:val="20"/>
      <w:lang w:val="en-US" w:eastAsia="en-US"/>
    </w:rPr>
  </w:style>
  <w:style w:type="paragraph" w:customStyle="1" w:styleId="3a">
    <w:name w:val="Звичайний3"/>
    <w:rsid w:val="003C0FB3"/>
    <w:pPr>
      <w:spacing w:after="0" w:line="276" w:lineRule="auto"/>
    </w:pPr>
    <w:rPr>
      <w:rFonts w:ascii="Arial" w:eastAsia="Arial" w:hAnsi="Arial" w:cs="Arial"/>
      <w:color w:val="000000"/>
      <w:lang w:val="ru-RU" w:eastAsia="ru-RU"/>
    </w:rPr>
  </w:style>
  <w:style w:type="paragraph" w:customStyle="1" w:styleId="afff1">
    <w:name w:val="Знак"/>
    <w:basedOn w:val="a1"/>
    <w:rsid w:val="003C0FB3"/>
    <w:rPr>
      <w:rFonts w:ascii="Verdana" w:eastAsia="Verdana" w:hAnsi="Verdana"/>
      <w:sz w:val="20"/>
      <w:szCs w:val="20"/>
      <w:lang w:val="x-none" w:eastAsia="x-none"/>
    </w:rPr>
  </w:style>
  <w:style w:type="character" w:styleId="afff2">
    <w:name w:val="Unresolved Mention"/>
    <w:uiPriority w:val="99"/>
    <w:semiHidden/>
    <w:unhideWhenUsed/>
    <w:rsid w:val="003C0FB3"/>
    <w:rPr>
      <w:color w:val="605E5C"/>
      <w:shd w:val="clear" w:color="auto" w:fill="E1DFDD"/>
    </w:rPr>
  </w:style>
  <w:style w:type="table" w:customStyle="1" w:styleId="TableNormal0">
    <w:name w:val="TableNormal"/>
    <w:rsid w:val="003C0FB3"/>
    <w:rPr>
      <w:rFonts w:ascii="Calibri" w:eastAsia="Calibri" w:hAnsi="Calibri" w:cs="Calibri"/>
      <w:lang w:val="uk" w:eastAsia="uk-UA"/>
    </w:rPr>
    <w:tblPr>
      <w:tblCellMar>
        <w:top w:w="100" w:type="dxa"/>
        <w:left w:w="100" w:type="dxa"/>
        <w:bottom w:w="100" w:type="dxa"/>
        <w:right w:w="100" w:type="dxa"/>
      </w:tblCellMar>
    </w:tblPr>
  </w:style>
  <w:style w:type="numbering" w:customStyle="1" w:styleId="1f4">
    <w:name w:val="Нет списка1"/>
    <w:next w:val="a4"/>
    <w:uiPriority w:val="99"/>
    <w:semiHidden/>
    <w:unhideWhenUsed/>
    <w:rsid w:val="003C0FB3"/>
  </w:style>
  <w:style w:type="paragraph" w:customStyle="1" w:styleId="afff3">
    <w:name w:val="Îáû÷íûé"/>
    <w:rsid w:val="003C0FB3"/>
    <w:pPr>
      <w:overflowPunct w:val="0"/>
      <w:autoSpaceDE w:val="0"/>
      <w:autoSpaceDN w:val="0"/>
      <w:adjustRightInd w:val="0"/>
      <w:spacing w:after="0" w:line="240" w:lineRule="auto"/>
    </w:pPr>
    <w:rPr>
      <w:rFonts w:ascii="Times New Roman" w:eastAsia="Times New Roman" w:hAnsi="Times New Roman" w:cs="Times New Roman"/>
      <w:sz w:val="20"/>
      <w:szCs w:val="20"/>
      <w:lang w:val="en-US" w:eastAsia="ru-RU"/>
    </w:rPr>
  </w:style>
  <w:style w:type="paragraph" w:customStyle="1" w:styleId="1f5">
    <w:name w:val="Название1"/>
    <w:qFormat/>
    <w:rsid w:val="003C0FB3"/>
    <w:pPr>
      <w:spacing w:after="0" w:line="240" w:lineRule="auto"/>
      <w:jc w:val="center"/>
    </w:pPr>
    <w:rPr>
      <w:rFonts w:ascii="Times New Roman" w:eastAsia="Times New Roman" w:hAnsi="Times New Roman" w:cs="Times New Roman"/>
      <w:b/>
      <w:i/>
      <w:sz w:val="28"/>
      <w:szCs w:val="20"/>
      <w:lang w:eastAsia="ru-RU"/>
    </w:rPr>
  </w:style>
  <w:style w:type="paragraph" w:customStyle="1" w:styleId="Iauiue">
    <w:name w:val="Iau?iue"/>
    <w:rsid w:val="003C0FB3"/>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character" w:customStyle="1" w:styleId="iiianoaieou">
    <w:name w:val="iiia? no?aieou"/>
    <w:rsid w:val="003C0FB3"/>
  </w:style>
  <w:style w:type="paragraph" w:customStyle="1" w:styleId="afff4">
    <w:name w:val="Знак Знак Знак Знак"/>
    <w:rsid w:val="003C0FB3"/>
    <w:pPr>
      <w:spacing w:after="0" w:line="240" w:lineRule="auto"/>
    </w:pPr>
    <w:rPr>
      <w:rFonts w:ascii="Verdana" w:eastAsia="Times New Roman" w:hAnsi="Verdana" w:cs="Times New Roman"/>
      <w:sz w:val="20"/>
      <w:szCs w:val="20"/>
      <w:lang w:val="en-US" w:eastAsia="uk-UA"/>
    </w:rPr>
  </w:style>
  <w:style w:type="paragraph" w:customStyle="1" w:styleId="CharChar1">
    <w:name w:val="Char Знак Знак Char Знак Знак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2d">
    <w:name w:val="Знак Знак Знак Знак2"/>
    <w:rsid w:val="003C0FB3"/>
    <w:pPr>
      <w:spacing w:after="0" w:line="240" w:lineRule="auto"/>
    </w:pPr>
    <w:rPr>
      <w:rFonts w:ascii="Verdana" w:eastAsia="Times New Roman" w:hAnsi="Verdana" w:cs="Times New Roman"/>
      <w:sz w:val="20"/>
      <w:szCs w:val="20"/>
      <w:lang w:val="en-US" w:eastAsia="uk-UA"/>
    </w:rPr>
  </w:style>
  <w:style w:type="paragraph" w:customStyle="1" w:styleId="113">
    <w:name w:val="Знак Знак Знак Знак1 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5">
    <w:name w:val="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paragraph" w:customStyle="1" w:styleId="afff6">
    <w:name w:val="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7">
    <w:name w:val="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8">
    <w:name w:val="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1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6">
    <w:name w:val="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FR1">
    <w:name w:val="FR1"/>
    <w:rsid w:val="003C0FB3"/>
    <w:pPr>
      <w:widowControl w:val="0"/>
      <w:snapToGrid w:val="0"/>
      <w:spacing w:after="0" w:line="240" w:lineRule="auto"/>
      <w:ind w:left="40"/>
      <w:jc w:val="both"/>
    </w:pPr>
    <w:rPr>
      <w:rFonts w:ascii="Times New Roman" w:eastAsia="Times New Roman" w:hAnsi="Times New Roman" w:cs="Times New Roman"/>
      <w:sz w:val="20"/>
      <w:szCs w:val="20"/>
      <w:lang w:eastAsia="uk-UA"/>
    </w:rPr>
  </w:style>
  <w:style w:type="paragraph" w:styleId="afff9">
    <w:name w:val="Block Text"/>
    <w:rsid w:val="003C0FB3"/>
    <w:pPr>
      <w:spacing w:after="0" w:line="240" w:lineRule="auto"/>
      <w:ind w:left="-567" w:right="-1050"/>
      <w:jc w:val="both"/>
    </w:pPr>
    <w:rPr>
      <w:rFonts w:ascii="Times New Roman" w:eastAsia="Times New Roman" w:hAnsi="Times New Roman" w:cs="Times New Roman"/>
      <w:sz w:val="28"/>
      <w:szCs w:val="24"/>
      <w:lang w:eastAsia="uk-UA"/>
    </w:rPr>
  </w:style>
  <w:style w:type="paragraph" w:customStyle="1" w:styleId="CharChar12">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fffa">
    <w:name w:val="Öåíòð"/>
    <w:rsid w:val="003C0FB3"/>
    <w:pPr>
      <w:widowControl w:val="0"/>
      <w:spacing w:after="0" w:line="210" w:lineRule="atLeast"/>
      <w:jc w:val="center"/>
    </w:pPr>
    <w:rPr>
      <w:rFonts w:ascii="Times New Roman" w:eastAsia="Times New Roman" w:hAnsi="Times New Roman" w:cs="Times New Roman"/>
      <w:sz w:val="20"/>
      <w:szCs w:val="20"/>
      <w:lang w:val="en-US" w:eastAsia="ru-RU"/>
    </w:rPr>
  </w:style>
  <w:style w:type="paragraph" w:customStyle="1" w:styleId="1f7">
    <w:name w:val="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4">
    <w:name w:val="Знак Знак Знак Знак1 Знак Знак Знак1"/>
    <w:rsid w:val="003C0FB3"/>
    <w:pPr>
      <w:spacing w:after="0" w:line="240" w:lineRule="auto"/>
    </w:pPr>
    <w:rPr>
      <w:rFonts w:ascii="Verdana" w:eastAsia="Times New Roman" w:hAnsi="Verdana" w:cs="Verdana"/>
      <w:sz w:val="20"/>
      <w:szCs w:val="20"/>
      <w:lang w:val="en-US" w:eastAsia="uk-UA"/>
    </w:rPr>
  </w:style>
  <w:style w:type="paragraph" w:styleId="afffb">
    <w:name w:val="List Bullet"/>
    <w:basedOn w:val="afffc"/>
    <w:uiPriority w:val="99"/>
    <w:rsid w:val="003C0FB3"/>
    <w:pPr>
      <w:spacing w:after="120" w:line="280" w:lineRule="exact"/>
      <w:ind w:left="1363"/>
    </w:pPr>
    <w:rPr>
      <w:rFonts w:ascii="Arial Narrow" w:hAnsi="Arial Narrow"/>
      <w:sz w:val="22"/>
      <w:szCs w:val="20"/>
      <w:lang w:val="ru-RU" w:eastAsia="ru-RU"/>
    </w:rPr>
  </w:style>
  <w:style w:type="paragraph" w:styleId="afffc">
    <w:name w:val="List"/>
    <w:uiPriority w:val="99"/>
    <w:rsid w:val="003C0FB3"/>
    <w:pPr>
      <w:spacing w:after="0" w:line="240" w:lineRule="auto"/>
      <w:ind w:left="283" w:hanging="283"/>
    </w:pPr>
    <w:rPr>
      <w:rFonts w:ascii="Times New Roman" w:eastAsia="Times New Roman" w:hAnsi="Times New Roman" w:cs="Times New Roman"/>
      <w:sz w:val="24"/>
      <w:szCs w:val="24"/>
      <w:lang w:val="en-GB" w:eastAsia="uk-UA"/>
    </w:rPr>
  </w:style>
  <w:style w:type="paragraph" w:customStyle="1" w:styleId="Aaoieeeieiioeooe">
    <w:name w:val="Aa?oiee eieiioeooe"/>
    <w:rsid w:val="003C0FB3"/>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paragraph" w:customStyle="1" w:styleId="DefinitionList">
    <w:name w:val="Definition List"/>
    <w:rsid w:val="003C0FB3"/>
    <w:pPr>
      <w:suppressAutoHyphens/>
      <w:spacing w:after="0" w:line="240" w:lineRule="auto"/>
      <w:ind w:left="360"/>
    </w:pPr>
    <w:rPr>
      <w:rFonts w:ascii="Times New Roman" w:eastAsia="Times New Roman" w:hAnsi="Times New Roman" w:cs="Times New Roman"/>
      <w:sz w:val="24"/>
      <w:szCs w:val="24"/>
      <w:lang w:eastAsia="ar-SA"/>
    </w:rPr>
  </w:style>
  <w:style w:type="paragraph" w:customStyle="1" w:styleId="xl24">
    <w:name w:val="xl24"/>
    <w:rsid w:val="003C0FB3"/>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5">
    <w:name w:val="xl25"/>
    <w:rsid w:val="003C0FB3"/>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6">
    <w:name w:val="xl2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7">
    <w:name w:val="xl2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28">
    <w:name w:val="xl28"/>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29">
    <w:name w:val="xl29"/>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30">
    <w:name w:val="xl30"/>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31">
    <w:name w:val="xl31"/>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2">
    <w:name w:val="xl32"/>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8000"/>
      <w:sz w:val="28"/>
      <w:szCs w:val="28"/>
      <w:lang w:val="uk" w:eastAsia="ru-RU"/>
    </w:rPr>
  </w:style>
  <w:style w:type="paragraph" w:customStyle="1" w:styleId="xl33">
    <w:name w:val="xl33"/>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4">
    <w:name w:val="xl34"/>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FF"/>
      <w:sz w:val="28"/>
      <w:szCs w:val="28"/>
      <w:lang w:val="uk" w:eastAsia="ru-RU"/>
    </w:rPr>
  </w:style>
  <w:style w:type="paragraph" w:customStyle="1" w:styleId="xl35">
    <w:name w:val="xl35"/>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80"/>
      <w:sz w:val="28"/>
      <w:szCs w:val="28"/>
      <w:lang w:val="uk" w:eastAsia="ru-RU"/>
    </w:rPr>
  </w:style>
  <w:style w:type="paragraph" w:customStyle="1" w:styleId="xl36">
    <w:name w:val="xl36"/>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7">
    <w:name w:val="xl37"/>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800080"/>
      <w:sz w:val="28"/>
      <w:szCs w:val="28"/>
      <w:lang w:val="uk" w:eastAsia="ru-RU"/>
    </w:rPr>
  </w:style>
  <w:style w:type="paragraph" w:customStyle="1" w:styleId="xl38">
    <w:name w:val="xl38"/>
    <w:rsid w:val="003C0FB3"/>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39">
    <w:name w:val="xl39"/>
    <w:rsid w:val="003C0FB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FF0000"/>
      <w:sz w:val="28"/>
      <w:szCs w:val="28"/>
      <w:lang w:val="uk" w:eastAsia="ru-RU"/>
    </w:rPr>
  </w:style>
  <w:style w:type="paragraph" w:customStyle="1" w:styleId="xl40">
    <w:name w:val="xl40"/>
    <w:rsid w:val="003C0FB3"/>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1">
    <w:name w:val="xl41"/>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2">
    <w:name w:val="xl42"/>
    <w:rsid w:val="003C0FB3"/>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3">
    <w:name w:val="xl43"/>
    <w:rsid w:val="003C0FB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4">
    <w:name w:val="xl44"/>
    <w:rsid w:val="003C0FB3"/>
    <w:pPr>
      <w:pBdr>
        <w:left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5">
    <w:name w:val="xl45"/>
    <w:rsid w:val="003C0FB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6">
    <w:name w:val="xl46"/>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color w:val="000000"/>
      <w:sz w:val="28"/>
      <w:szCs w:val="28"/>
      <w:lang w:val="uk" w:eastAsia="ru-RU"/>
    </w:rPr>
  </w:style>
  <w:style w:type="paragraph" w:customStyle="1" w:styleId="xl47">
    <w:name w:val="xl47"/>
    <w:rsid w:val="003C0FB3"/>
    <w:pPr>
      <w:pBdr>
        <w:top w:val="single" w:sz="4" w:space="0" w:color="auto"/>
        <w:bottom w:val="single" w:sz="4"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xl48">
    <w:name w:val="xl48"/>
    <w:rsid w:val="003C0FB3"/>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Arial Unicode MS" w:hAnsi="Times New Roman" w:cs="Times New Roman"/>
      <w:sz w:val="28"/>
      <w:szCs w:val="28"/>
      <w:lang w:val="uk" w:eastAsia="ru-RU"/>
    </w:rPr>
  </w:style>
  <w:style w:type="paragraph" w:customStyle="1" w:styleId="xl49">
    <w:name w:val="xl49"/>
    <w:rsid w:val="003C0FB3"/>
    <w:pPr>
      <w:pBdr>
        <w:bottom w:val="single" w:sz="8" w:space="0" w:color="auto"/>
      </w:pBdr>
      <w:spacing w:before="100" w:beforeAutospacing="1" w:after="100" w:afterAutospacing="1" w:line="240" w:lineRule="auto"/>
      <w:textAlignment w:val="center"/>
    </w:pPr>
    <w:rPr>
      <w:rFonts w:ascii="Arial Unicode MS" w:eastAsia="Arial Unicode MS" w:hAnsi="Arial Unicode MS" w:cs="Arial Unicode MS"/>
      <w:sz w:val="24"/>
      <w:szCs w:val="24"/>
      <w:lang w:val="uk" w:eastAsia="ru-RU"/>
    </w:rPr>
  </w:style>
  <w:style w:type="paragraph" w:customStyle="1" w:styleId="afffd">
    <w:name w:val="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a0">
    <w:name w:val="Нумерация"/>
    <w:rsid w:val="003C0FB3"/>
    <w:pPr>
      <w:numPr>
        <w:numId w:val="2"/>
      </w:numPr>
      <w:spacing w:after="0" w:line="240" w:lineRule="auto"/>
    </w:pPr>
    <w:rPr>
      <w:rFonts w:ascii="Times New Roman" w:eastAsia="Times New Roman" w:hAnsi="Times New Roman" w:cs="Times New Roman"/>
      <w:sz w:val="28"/>
      <w:szCs w:val="20"/>
      <w:lang w:val="uk" w:eastAsia="ru-RU"/>
    </w:rPr>
  </w:style>
  <w:style w:type="character" w:customStyle="1" w:styleId="spelle">
    <w:name w:val="spelle"/>
    <w:rsid w:val="003C0FB3"/>
  </w:style>
  <w:style w:type="paragraph" w:customStyle="1" w:styleId="1f8">
    <w:name w:val="Знак1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CharChar0">
    <w:name w:val="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9">
    <w:name w:val="Знак Знак Знак Знак1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5">
    <w:name w:val="Знак Знак Знак Знак1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a">
    <w:name w:val="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6">
    <w:name w:val="Знак Знак Знак Знак1 Знак Знак1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b">
    <w:name w:val="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customStyle="1" w:styleId="1fc">
    <w:name w:val="Знак1"/>
    <w:rsid w:val="003C0FB3"/>
    <w:pPr>
      <w:spacing w:after="0" w:line="240" w:lineRule="auto"/>
    </w:pPr>
    <w:rPr>
      <w:rFonts w:ascii="Verdana" w:eastAsia="Times New Roman" w:hAnsi="Verdana" w:cs="Verdana"/>
      <w:sz w:val="20"/>
      <w:szCs w:val="20"/>
      <w:lang w:val="en-US" w:eastAsia="uk-UA"/>
    </w:rPr>
  </w:style>
  <w:style w:type="paragraph" w:customStyle="1" w:styleId="1fd">
    <w:name w:val="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7">
    <w:name w:val="Знак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WW-3">
    <w:name w:val="WW-Основной текст 3"/>
    <w:rsid w:val="003C0FB3"/>
    <w:pPr>
      <w:widowControl w:val="0"/>
      <w:suppressAutoHyphens/>
      <w:spacing w:after="0" w:line="240" w:lineRule="auto"/>
    </w:pPr>
    <w:rPr>
      <w:rFonts w:ascii="Garamond" w:eastAsia="Tahoma" w:hAnsi="Garamond" w:cs="Times New Roman"/>
      <w:sz w:val="24"/>
      <w:szCs w:val="20"/>
      <w:lang w:val="uk" w:eastAsia="ru-RU"/>
    </w:rPr>
  </w:style>
  <w:style w:type="character" w:customStyle="1" w:styleId="blocktitle">
    <w:name w:val="blocktitle"/>
    <w:rsid w:val="003C0FB3"/>
  </w:style>
  <w:style w:type="character" w:customStyle="1" w:styleId="ts8">
    <w:name w:val="ts8"/>
    <w:rsid w:val="003C0FB3"/>
  </w:style>
  <w:style w:type="character" w:customStyle="1" w:styleId="ts3">
    <w:name w:val="ts3"/>
    <w:rsid w:val="003C0FB3"/>
  </w:style>
  <w:style w:type="paragraph" w:customStyle="1" w:styleId="CharChar2">
    <w:name w:val="Char Знак Знак Char Знак Знак Знак Знак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fe">
    <w:name w:val="Знак Знак Знак Знак1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8">
    <w:name w:val="Знак Знак Знак Знак1 Знак Знак Знак Знак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ff">
    <w:name w:val="заголовок 1"/>
    <w:rsid w:val="003C0FB3"/>
    <w:pPr>
      <w:keepNext/>
      <w:spacing w:after="0" w:line="240" w:lineRule="auto"/>
    </w:pPr>
    <w:rPr>
      <w:rFonts w:ascii="Arial" w:eastAsia="Times New Roman" w:hAnsi="Arial" w:cs="Times New Roman"/>
      <w:b/>
      <w:caps/>
      <w:sz w:val="18"/>
      <w:szCs w:val="20"/>
      <w:lang w:val="uk" w:eastAsia="ru-RU"/>
    </w:rPr>
  </w:style>
  <w:style w:type="paragraph" w:customStyle="1" w:styleId="2e">
    <w:name w:val="заголовок 2"/>
    <w:rsid w:val="003C0FB3"/>
    <w:pPr>
      <w:keepNext/>
      <w:spacing w:after="0" w:line="240" w:lineRule="auto"/>
      <w:jc w:val="center"/>
    </w:pPr>
    <w:rPr>
      <w:rFonts w:ascii="Arial" w:eastAsia="Times New Roman" w:hAnsi="Arial" w:cs="Times New Roman"/>
      <w:b/>
      <w:caps/>
      <w:sz w:val="18"/>
      <w:szCs w:val="20"/>
      <w:lang w:val="uk" w:eastAsia="ru-RU"/>
    </w:rPr>
  </w:style>
  <w:style w:type="character" w:customStyle="1" w:styleId="42">
    <w:name w:val="Знак Знак4"/>
    <w:rsid w:val="003C0FB3"/>
    <w:rPr>
      <w:rFonts w:ascii="Arial" w:hAnsi="Arial"/>
      <w:b/>
      <w:caps/>
      <w:spacing w:val="20"/>
      <w:sz w:val="18"/>
      <w:lang w:val="ru-RU" w:eastAsia="ru-RU" w:bidi="ar-SA"/>
    </w:rPr>
  </w:style>
  <w:style w:type="character" w:customStyle="1" w:styleId="3b">
    <w:name w:val="Знак Знак3"/>
    <w:rsid w:val="003C0FB3"/>
    <w:rPr>
      <w:rFonts w:ascii="Arial" w:hAnsi="Arial"/>
      <w:b/>
      <w:caps/>
      <w:spacing w:val="20"/>
      <w:sz w:val="18"/>
      <w:lang w:val="ru-RU" w:eastAsia="ru-RU" w:bidi="ar-SA"/>
    </w:rPr>
  </w:style>
  <w:style w:type="paragraph" w:customStyle="1" w:styleId="afffe">
    <w:name w:val="Òåêñò"/>
    <w:rsid w:val="003C0FB3"/>
    <w:pPr>
      <w:widowControl w:val="0"/>
      <w:spacing w:after="0" w:line="210" w:lineRule="atLeast"/>
      <w:ind w:firstLine="454"/>
      <w:jc w:val="both"/>
    </w:pPr>
    <w:rPr>
      <w:rFonts w:ascii="Times New Roman" w:eastAsia="Times New Roman" w:hAnsi="Times New Roman" w:cs="Times New Roman"/>
      <w:color w:val="000000"/>
      <w:sz w:val="20"/>
      <w:szCs w:val="20"/>
      <w:lang w:val="en-US" w:eastAsia="ru-RU"/>
    </w:rPr>
  </w:style>
  <w:style w:type="paragraph" w:customStyle="1" w:styleId="1ff0">
    <w:name w:val="Знак1 Знак Знак Знак"/>
    <w:rsid w:val="003C0FB3"/>
    <w:pPr>
      <w:spacing w:after="0" w:line="240" w:lineRule="auto"/>
    </w:pPr>
    <w:rPr>
      <w:rFonts w:ascii="Verdana" w:eastAsia="Times New Roman" w:hAnsi="Verdana" w:cs="Verdana"/>
      <w:sz w:val="20"/>
      <w:szCs w:val="20"/>
      <w:lang w:val="en-US" w:eastAsia="uk-UA"/>
    </w:rPr>
  </w:style>
  <w:style w:type="character" w:customStyle="1" w:styleId="2f">
    <w:name w:val="Знак Знак2"/>
    <w:rsid w:val="003C0FB3"/>
    <w:rPr>
      <w:b/>
      <w:bCs/>
      <w:sz w:val="24"/>
      <w:szCs w:val="24"/>
      <w:lang w:val="uk-UA" w:eastAsia="ru-RU" w:bidi="ar-SA"/>
    </w:rPr>
  </w:style>
  <w:style w:type="character" w:customStyle="1" w:styleId="1ff1">
    <w:name w:val="Знак Знак1"/>
    <w:rsid w:val="003C0FB3"/>
    <w:rPr>
      <w:b/>
      <w:bCs/>
      <w:i/>
      <w:iCs/>
      <w:sz w:val="32"/>
      <w:szCs w:val="24"/>
      <w:lang w:val="uk-UA" w:eastAsia="ru-RU" w:bidi="ar-SA"/>
    </w:rPr>
  </w:style>
  <w:style w:type="character" w:customStyle="1" w:styleId="52">
    <w:name w:val="Знак Знак5"/>
    <w:locked/>
    <w:rsid w:val="003C0FB3"/>
    <w:rPr>
      <w:sz w:val="24"/>
      <w:szCs w:val="24"/>
      <w:lang w:val="ru-RU" w:eastAsia="ru-RU" w:bidi="ar-SA"/>
    </w:rPr>
  </w:style>
  <w:style w:type="paragraph" w:customStyle="1" w:styleId="119">
    <w:name w:val="Знак11"/>
    <w:rsid w:val="003C0FB3"/>
    <w:pPr>
      <w:spacing w:after="0" w:line="240" w:lineRule="auto"/>
    </w:pPr>
    <w:rPr>
      <w:rFonts w:ascii="Verdana" w:eastAsia="Times New Roman" w:hAnsi="Verdana" w:cs="Verdana"/>
      <w:sz w:val="20"/>
      <w:szCs w:val="20"/>
      <w:lang w:val="en-US" w:eastAsia="uk-UA"/>
    </w:rPr>
  </w:style>
  <w:style w:type="paragraph" w:customStyle="1" w:styleId="1110">
    <w:name w:val="Знак Знак Знак Знак1 Знак Знак1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1">
    <w:name w:val="Знак Знак Знак Знак1 Знак Знак1 Знак1"/>
    <w:rsid w:val="003C0FB3"/>
    <w:pPr>
      <w:spacing w:after="0" w:line="240" w:lineRule="auto"/>
    </w:pPr>
    <w:rPr>
      <w:rFonts w:ascii="Verdana" w:eastAsia="Times New Roman" w:hAnsi="Verdana" w:cs="Verdana"/>
      <w:sz w:val="20"/>
      <w:szCs w:val="20"/>
      <w:lang w:val="en-US" w:eastAsia="uk-UA"/>
    </w:rPr>
  </w:style>
  <w:style w:type="paragraph" w:customStyle="1" w:styleId="11a">
    <w:name w:val="Знак1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b">
    <w:name w:val="Знак1 Знак Знак Знак Знак Знак Знак Знак Знак Знак1"/>
    <w:rsid w:val="003C0FB3"/>
    <w:pPr>
      <w:spacing w:after="0" w:line="240" w:lineRule="auto"/>
    </w:pPr>
    <w:rPr>
      <w:rFonts w:ascii="Verdana" w:eastAsia="Times New Roman" w:hAnsi="Verdana" w:cs="Verdana"/>
      <w:sz w:val="20"/>
      <w:szCs w:val="20"/>
      <w:lang w:val="en-US" w:eastAsia="uk-UA"/>
    </w:rPr>
  </w:style>
  <w:style w:type="paragraph" w:customStyle="1" w:styleId="1112">
    <w:name w:val="Знак Знак Знак Знак1 Знак Знак Знак1 Знак Знак Знак Знак Знак Знак1"/>
    <w:rsid w:val="003C0FB3"/>
    <w:pPr>
      <w:spacing w:after="0" w:line="240" w:lineRule="auto"/>
    </w:pPr>
    <w:rPr>
      <w:rFonts w:ascii="Verdana" w:eastAsia="Times New Roman" w:hAnsi="Verdana" w:cs="Verdana"/>
      <w:sz w:val="20"/>
      <w:szCs w:val="20"/>
      <w:lang w:val="en-US" w:eastAsia="uk-UA"/>
    </w:rPr>
  </w:style>
  <w:style w:type="character" w:customStyle="1" w:styleId="410">
    <w:name w:val="Знак Знак41"/>
    <w:rsid w:val="003C0FB3"/>
    <w:rPr>
      <w:rFonts w:ascii="Arial" w:hAnsi="Arial" w:cs="Arial" w:hint="default"/>
      <w:b/>
      <w:bCs w:val="0"/>
      <w:caps/>
      <w:spacing w:val="20"/>
      <w:sz w:val="18"/>
      <w:lang w:val="ru-RU" w:eastAsia="ru-RU" w:bidi="ar-SA"/>
    </w:rPr>
  </w:style>
  <w:style w:type="character" w:customStyle="1" w:styleId="311">
    <w:name w:val="Знак Знак31"/>
    <w:rsid w:val="003C0FB3"/>
    <w:rPr>
      <w:rFonts w:ascii="Arial" w:hAnsi="Arial" w:cs="Arial" w:hint="default"/>
      <w:b/>
      <w:bCs w:val="0"/>
      <w:caps/>
      <w:spacing w:val="20"/>
      <w:sz w:val="18"/>
      <w:lang w:val="ru-RU" w:eastAsia="ru-RU" w:bidi="ar-SA"/>
    </w:rPr>
  </w:style>
  <w:style w:type="character" w:customStyle="1" w:styleId="213">
    <w:name w:val="Знак Знак21"/>
    <w:rsid w:val="003C0FB3"/>
    <w:rPr>
      <w:b/>
      <w:bCs/>
      <w:sz w:val="24"/>
      <w:szCs w:val="24"/>
      <w:lang w:val="uk-UA" w:eastAsia="ru-RU" w:bidi="ar-SA"/>
    </w:rPr>
  </w:style>
  <w:style w:type="character" w:customStyle="1" w:styleId="11c">
    <w:name w:val="Знак Знак11"/>
    <w:rsid w:val="003C0FB3"/>
    <w:rPr>
      <w:b/>
      <w:bCs/>
      <w:i/>
      <w:iCs/>
      <w:sz w:val="32"/>
      <w:szCs w:val="24"/>
      <w:lang w:val="uk-UA" w:eastAsia="ru-RU" w:bidi="ar-SA"/>
    </w:rPr>
  </w:style>
  <w:style w:type="paragraph" w:customStyle="1" w:styleId="1ff2">
    <w:name w:val="Знак Знак Знак Знак1 Знак Знак Знак Знак Знак Знак Знак Знак Знак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styleId="affff">
    <w:name w:val="caption"/>
    <w:uiPriority w:val="35"/>
    <w:qFormat/>
    <w:rsid w:val="003C0FB3"/>
    <w:pPr>
      <w:spacing w:after="0" w:line="240" w:lineRule="auto"/>
    </w:pPr>
    <w:rPr>
      <w:rFonts w:ascii="Times New Roman" w:eastAsia="Times New Roman" w:hAnsi="Times New Roman" w:cs="Times New Roman"/>
      <w:sz w:val="28"/>
      <w:szCs w:val="24"/>
      <w:lang w:eastAsia="ru-RU"/>
    </w:rPr>
  </w:style>
  <w:style w:type="paragraph" w:customStyle="1" w:styleId="1ff3">
    <w:name w:val="Знак Знак Знак1 Знак Знак Знак Знак Знак Знак"/>
    <w:rsid w:val="003C0FB3"/>
    <w:pPr>
      <w:spacing w:after="0" w:line="240" w:lineRule="auto"/>
    </w:pPr>
    <w:rPr>
      <w:rFonts w:ascii="Verdana" w:eastAsia="Times New Roman" w:hAnsi="Verdana" w:cs="Verdana"/>
      <w:sz w:val="20"/>
      <w:szCs w:val="20"/>
      <w:lang w:val="en-US" w:eastAsia="uk-UA"/>
    </w:rPr>
  </w:style>
  <w:style w:type="paragraph" w:customStyle="1" w:styleId="11d">
    <w:name w:val="Знак Знак Знак1 Знак Знак Знак Знак Знак Знак Знак Знак Знак Знак Знак1 Знак"/>
    <w:rsid w:val="003C0FB3"/>
    <w:pPr>
      <w:spacing w:after="0" w:line="240" w:lineRule="auto"/>
    </w:pPr>
    <w:rPr>
      <w:rFonts w:ascii="Verdana" w:eastAsia="Times New Roman" w:hAnsi="Verdana" w:cs="Verdana"/>
      <w:sz w:val="20"/>
      <w:szCs w:val="20"/>
      <w:lang w:val="en-US" w:eastAsia="uk-UA"/>
    </w:rPr>
  </w:style>
  <w:style w:type="paragraph" w:styleId="affff0">
    <w:name w:val="Revision"/>
    <w:hidden/>
    <w:uiPriority w:val="99"/>
    <w:semiHidden/>
    <w:rsid w:val="003C0FB3"/>
    <w:pPr>
      <w:spacing w:after="0" w:line="240" w:lineRule="auto"/>
    </w:pPr>
    <w:rPr>
      <w:rFonts w:ascii="Times New Roman CYR" w:eastAsia="Times New Roman" w:hAnsi="Times New Roman CYR" w:cs="Times New Roman"/>
      <w:sz w:val="24"/>
      <w:szCs w:val="24"/>
      <w:lang w:eastAsia="ru-RU"/>
    </w:rPr>
  </w:style>
  <w:style w:type="character" w:customStyle="1" w:styleId="xfm40946700">
    <w:name w:val="xfm_40946700"/>
    <w:rsid w:val="003C0FB3"/>
  </w:style>
  <w:style w:type="paragraph" w:customStyle="1" w:styleId="Style7">
    <w:name w:val="Style7"/>
    <w:uiPriority w:val="99"/>
    <w:rsid w:val="003C0FB3"/>
    <w:pPr>
      <w:widowControl w:val="0"/>
      <w:autoSpaceDE w:val="0"/>
      <w:autoSpaceDN w:val="0"/>
      <w:adjustRightInd w:val="0"/>
      <w:spacing w:after="0" w:line="320" w:lineRule="exact"/>
      <w:ind w:firstLine="742"/>
      <w:jc w:val="both"/>
    </w:pPr>
    <w:rPr>
      <w:rFonts w:ascii="Times New Roman" w:eastAsia="Times New Roman" w:hAnsi="Times New Roman" w:cs="Times New Roman"/>
      <w:sz w:val="24"/>
      <w:szCs w:val="24"/>
      <w:lang w:val="uk" w:eastAsia="ru-RU"/>
    </w:rPr>
  </w:style>
  <w:style w:type="numbering" w:customStyle="1" w:styleId="11e">
    <w:name w:val="Нет списка11"/>
    <w:next w:val="a4"/>
    <w:uiPriority w:val="99"/>
    <w:semiHidden/>
    <w:unhideWhenUsed/>
    <w:rsid w:val="003C0FB3"/>
  </w:style>
  <w:style w:type="numbering" w:customStyle="1" w:styleId="1113">
    <w:name w:val="Нет списка111"/>
    <w:next w:val="a4"/>
    <w:uiPriority w:val="99"/>
    <w:semiHidden/>
    <w:unhideWhenUsed/>
    <w:rsid w:val="003C0FB3"/>
  </w:style>
  <w:style w:type="table" w:customStyle="1" w:styleId="11f">
    <w:name w:val="Сетка таблицы11"/>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
    <w:name w:val="Нет списка1111"/>
    <w:next w:val="a4"/>
    <w:uiPriority w:val="99"/>
    <w:semiHidden/>
    <w:unhideWhenUsed/>
    <w:rsid w:val="003C0FB3"/>
  </w:style>
  <w:style w:type="table" w:customStyle="1" w:styleId="1114">
    <w:name w:val="Сетка таблицы1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0">
    <w:name w:val="Нет списка2"/>
    <w:next w:val="a4"/>
    <w:uiPriority w:val="99"/>
    <w:semiHidden/>
    <w:unhideWhenUsed/>
    <w:rsid w:val="003C0FB3"/>
  </w:style>
  <w:style w:type="table" w:customStyle="1" w:styleId="2f1">
    <w:name w:val="Сетка таблицы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c">
    <w:name w:val="Нет списка3"/>
    <w:next w:val="a4"/>
    <w:uiPriority w:val="99"/>
    <w:semiHidden/>
    <w:unhideWhenUsed/>
    <w:rsid w:val="003C0FB3"/>
  </w:style>
  <w:style w:type="table" w:customStyle="1" w:styleId="3d">
    <w:name w:val="Сетка таблицы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4"/>
    <w:uiPriority w:val="99"/>
    <w:semiHidden/>
    <w:unhideWhenUsed/>
    <w:rsid w:val="003C0FB3"/>
  </w:style>
  <w:style w:type="table" w:customStyle="1" w:styleId="121">
    <w:name w:val="Сетка таблицы12"/>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4"/>
    <w:uiPriority w:val="99"/>
    <w:semiHidden/>
    <w:unhideWhenUsed/>
    <w:rsid w:val="003C0FB3"/>
  </w:style>
  <w:style w:type="table" w:customStyle="1" w:styleId="1121">
    <w:name w:val="Сетка таблицы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4"/>
    <w:uiPriority w:val="99"/>
    <w:semiHidden/>
    <w:unhideWhenUsed/>
    <w:rsid w:val="003C0FB3"/>
  </w:style>
  <w:style w:type="table" w:customStyle="1" w:styleId="215">
    <w:name w:val="Сетка таблицы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4"/>
    <w:uiPriority w:val="99"/>
    <w:semiHidden/>
    <w:unhideWhenUsed/>
    <w:rsid w:val="003C0FB3"/>
  </w:style>
  <w:style w:type="table" w:customStyle="1" w:styleId="44">
    <w:name w:val="Сетка таблицы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4"/>
    <w:uiPriority w:val="99"/>
    <w:semiHidden/>
    <w:unhideWhenUsed/>
    <w:rsid w:val="003C0FB3"/>
  </w:style>
  <w:style w:type="table" w:customStyle="1" w:styleId="133">
    <w:name w:val="Сетка таблицы13"/>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4"/>
    <w:uiPriority w:val="99"/>
    <w:semiHidden/>
    <w:unhideWhenUsed/>
    <w:rsid w:val="003C0FB3"/>
  </w:style>
  <w:style w:type="table" w:customStyle="1" w:styleId="1131">
    <w:name w:val="Сетка таблицы11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4"/>
    <w:uiPriority w:val="99"/>
    <w:semiHidden/>
    <w:unhideWhenUsed/>
    <w:rsid w:val="003C0FB3"/>
  </w:style>
  <w:style w:type="table" w:customStyle="1" w:styleId="221">
    <w:name w:val="Сетка таблицы2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Сетка таблицы1111"/>
    <w:basedOn w:val="a3"/>
    <w:next w:val="a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2">
    <w:name w:val="Основной текст2"/>
    <w:qFormat/>
    <w:rsid w:val="003C0FB3"/>
    <w:pPr>
      <w:widowControl w:val="0"/>
      <w:shd w:val="clear" w:color="auto" w:fill="FFFFFF"/>
      <w:spacing w:after="0" w:line="0" w:lineRule="atLeast"/>
      <w:ind w:hanging="420"/>
    </w:pPr>
    <w:rPr>
      <w:rFonts w:ascii="Times New Roman" w:eastAsia="Times New Roman" w:hAnsi="Times New Roman" w:cs="Times New Roman"/>
      <w:sz w:val="23"/>
      <w:szCs w:val="23"/>
      <w:lang w:eastAsia="uk-UA"/>
    </w:rPr>
  </w:style>
  <w:style w:type="numbering" w:customStyle="1" w:styleId="53">
    <w:name w:val="Нет списка5"/>
    <w:next w:val="a4"/>
    <w:uiPriority w:val="99"/>
    <w:semiHidden/>
    <w:unhideWhenUsed/>
    <w:rsid w:val="003C0FB3"/>
  </w:style>
  <w:style w:type="numbering" w:customStyle="1" w:styleId="140">
    <w:name w:val="Нет списка14"/>
    <w:next w:val="a4"/>
    <w:uiPriority w:val="99"/>
    <w:semiHidden/>
    <w:unhideWhenUsed/>
    <w:rsid w:val="003C0FB3"/>
  </w:style>
  <w:style w:type="table" w:customStyle="1" w:styleId="54">
    <w:name w:val="Сетка таблицы5"/>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4"/>
    <w:uiPriority w:val="99"/>
    <w:semiHidden/>
    <w:unhideWhenUsed/>
    <w:rsid w:val="003C0FB3"/>
  </w:style>
  <w:style w:type="table" w:customStyle="1" w:styleId="141">
    <w:name w:val="Сетка таблицы14"/>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4"/>
    <w:uiPriority w:val="99"/>
    <w:semiHidden/>
    <w:unhideWhenUsed/>
    <w:rsid w:val="003C0FB3"/>
  </w:style>
  <w:style w:type="table" w:customStyle="1" w:styleId="1141">
    <w:name w:val="Сетка таблицы114"/>
    <w:basedOn w:val="a3"/>
    <w:next w:val="a9"/>
    <w:uiPriority w:val="39"/>
    <w:locked/>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
    <w:name w:val="Нет списка111111"/>
    <w:next w:val="a4"/>
    <w:uiPriority w:val="99"/>
    <w:semiHidden/>
    <w:unhideWhenUsed/>
    <w:rsid w:val="003C0FB3"/>
  </w:style>
  <w:style w:type="table" w:customStyle="1" w:styleId="11120">
    <w:name w:val="Сетка таблицы1112"/>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Нет списка23"/>
    <w:next w:val="a4"/>
    <w:uiPriority w:val="99"/>
    <w:semiHidden/>
    <w:unhideWhenUsed/>
    <w:rsid w:val="003C0FB3"/>
  </w:style>
  <w:style w:type="table" w:customStyle="1" w:styleId="231">
    <w:name w:val="Сетка таблицы23"/>
    <w:basedOn w:val="a3"/>
    <w:next w:val="a9"/>
    <w:uiPriority w:val="39"/>
    <w:rsid w:val="003C0FB3"/>
    <w:pPr>
      <w:spacing w:after="0" w:line="240" w:lineRule="auto"/>
    </w:pPr>
    <w:rPr>
      <w:rFonts w:ascii="Calibri" w:eastAsia="Calibri" w:hAnsi="Calibri" w:cs="Calibri"/>
      <w:lang w:val="en-US"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519">
    <w:name w:val="1519"/>
    <w:aliases w:val="baiaagaaboqcaaadkaqaaau2baaaaaaaaaaaaaaaaaaaaaaaaaaaaaaaaaaaaaaaaaaaaaaaaaaaaaaaaaaaaaaaaaaaaaaaaaaaaaaaaaaaaaaaaaaaaaaaaaaaaaaaaaaaaaaaaaaaaaaaaaaaaaaaaaaaaaaaaaaaaaaaaaaaaaaaaaaaaaaaaaaaaaaaaaaaaaaaaaaaaaaaaaaaaaaaaaaaaaaaaaaaaaaa"/>
    <w:rsid w:val="003C0FB3"/>
    <w:pPr>
      <w:spacing w:before="100" w:beforeAutospacing="1" w:after="100" w:afterAutospacing="1" w:line="240" w:lineRule="auto"/>
    </w:pPr>
    <w:rPr>
      <w:rFonts w:ascii="Times New Roman" w:eastAsia="Times New Roman" w:hAnsi="Times New Roman" w:cs="Times New Roman"/>
      <w:sz w:val="24"/>
      <w:szCs w:val="24"/>
      <w:lang w:val="uk" w:eastAsia="ru-RU"/>
    </w:rPr>
  </w:style>
  <w:style w:type="character" w:customStyle="1" w:styleId="3e">
    <w:name w:val="Основной текст (3)"/>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f3">
    <w:name w:val="Основной текст (2) + Полужирный"/>
    <w:rsid w:val="003C0FB3"/>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affff1">
    <w:name w:val="Основной текст_"/>
    <w:link w:val="3f"/>
    <w:rsid w:val="003C0FB3"/>
    <w:rPr>
      <w:shd w:val="clear" w:color="auto" w:fill="FFFFFF"/>
    </w:rPr>
  </w:style>
  <w:style w:type="paragraph" w:customStyle="1" w:styleId="3f">
    <w:name w:val="Основной текст3"/>
    <w:link w:val="affff1"/>
    <w:rsid w:val="003C0FB3"/>
    <w:pPr>
      <w:widowControl w:val="0"/>
      <w:shd w:val="clear" w:color="auto" w:fill="FFFFFF"/>
      <w:spacing w:before="600" w:after="600" w:line="0" w:lineRule="atLeast"/>
      <w:jc w:val="both"/>
    </w:pPr>
  </w:style>
  <w:style w:type="table" w:customStyle="1" w:styleId="62">
    <w:name w:val="Сетка таблицы6"/>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9"/>
    <w:uiPriority w:val="59"/>
    <w:rsid w:val="003C0FB3"/>
    <w:pPr>
      <w:spacing w:after="0" w:line="240" w:lineRule="auto"/>
    </w:pPr>
    <w:rPr>
      <w:rFonts w:ascii="Times New Roman" w:eastAsia="Calibri" w:hAnsi="Times New Roman" w:cs="Calibri"/>
      <w:lang w:val="uk" w:eastAsia="uk-U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
    <w:name w:val="Сетка таблицы8"/>
    <w:basedOn w:val="a3"/>
    <w:next w:val="a9"/>
    <w:uiPriority w:val="39"/>
    <w:rsid w:val="003C0FB3"/>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Сетка таблицы15"/>
    <w:basedOn w:val="a3"/>
    <w:next w:val="a9"/>
    <w:uiPriority w:val="39"/>
    <w:rsid w:val="003C0FB3"/>
    <w:pPr>
      <w:spacing w:after="0" w:line="240" w:lineRule="auto"/>
    </w:pPr>
    <w:rPr>
      <w:rFonts w:ascii="Calibri" w:eastAsia="Calibri"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3"/>
    <w:rsid w:val="003C0FB3"/>
    <w:pPr>
      <w:spacing w:after="0" w:line="240" w:lineRule="auto"/>
    </w:pPr>
    <w:rPr>
      <w:rFonts w:ascii="Calibri" w:eastAsia="Times New Roman" w:hAnsi="Calibri" w:cs="Times New Roman"/>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4">
    <w:name w:val="Підзаголовок Знак1"/>
    <w:rsid w:val="003C0FB3"/>
    <w:rPr>
      <w:b/>
      <w:sz w:val="24"/>
      <w:szCs w:val="24"/>
      <w:lang w:val="uk"/>
    </w:rPr>
  </w:style>
  <w:style w:type="numbering" w:customStyle="1" w:styleId="11f0">
    <w:name w:val="Немає списку11"/>
    <w:next w:val="a4"/>
    <w:uiPriority w:val="99"/>
    <w:semiHidden/>
    <w:rsid w:val="003C0FB3"/>
  </w:style>
  <w:style w:type="paragraph" w:styleId="2f4">
    <w:name w:val="List 2"/>
    <w:basedOn w:val="a1"/>
    <w:uiPriority w:val="99"/>
    <w:unhideWhenUsed/>
    <w:rsid w:val="003C0FB3"/>
    <w:pPr>
      <w:spacing w:after="200" w:line="276" w:lineRule="auto"/>
      <w:ind w:left="720" w:hanging="360"/>
      <w:contextualSpacing/>
    </w:pPr>
    <w:rPr>
      <w:rFonts w:ascii="Cambria" w:eastAsia="MS Mincho" w:hAnsi="Cambria"/>
      <w:sz w:val="22"/>
      <w:szCs w:val="22"/>
      <w:lang w:val="en-US" w:eastAsia="en-US"/>
    </w:rPr>
  </w:style>
  <w:style w:type="paragraph" w:styleId="3f0">
    <w:name w:val="List 3"/>
    <w:basedOn w:val="a1"/>
    <w:uiPriority w:val="99"/>
    <w:unhideWhenUsed/>
    <w:rsid w:val="003C0FB3"/>
    <w:pPr>
      <w:spacing w:after="200" w:line="276" w:lineRule="auto"/>
      <w:ind w:left="1080" w:hanging="360"/>
      <w:contextualSpacing/>
    </w:pPr>
    <w:rPr>
      <w:rFonts w:ascii="Cambria" w:eastAsia="MS Mincho" w:hAnsi="Cambria"/>
      <w:sz w:val="22"/>
      <w:szCs w:val="22"/>
      <w:lang w:val="en-US" w:eastAsia="en-US"/>
    </w:rPr>
  </w:style>
  <w:style w:type="paragraph" w:styleId="20">
    <w:name w:val="List Bullet 2"/>
    <w:basedOn w:val="a1"/>
    <w:uiPriority w:val="99"/>
    <w:unhideWhenUsed/>
    <w:rsid w:val="003C0FB3"/>
    <w:pPr>
      <w:numPr>
        <w:numId w:val="3"/>
      </w:numPr>
      <w:spacing w:after="200" w:line="276" w:lineRule="auto"/>
      <w:contextualSpacing/>
    </w:pPr>
    <w:rPr>
      <w:rFonts w:ascii="Cambria" w:eastAsia="MS Mincho" w:hAnsi="Cambria"/>
      <w:sz w:val="22"/>
      <w:szCs w:val="22"/>
      <w:lang w:val="en-US" w:eastAsia="en-US"/>
    </w:rPr>
  </w:style>
  <w:style w:type="paragraph" w:styleId="30">
    <w:name w:val="List Bullet 3"/>
    <w:basedOn w:val="a1"/>
    <w:uiPriority w:val="99"/>
    <w:unhideWhenUsed/>
    <w:rsid w:val="003C0FB3"/>
    <w:pPr>
      <w:numPr>
        <w:numId w:val="4"/>
      </w:numPr>
      <w:tabs>
        <w:tab w:val="clear" w:pos="1080"/>
      </w:tabs>
      <w:spacing w:after="200" w:line="276" w:lineRule="auto"/>
      <w:ind w:left="0" w:firstLine="0"/>
      <w:contextualSpacing/>
    </w:pPr>
    <w:rPr>
      <w:rFonts w:ascii="Cambria" w:eastAsia="MS Mincho" w:hAnsi="Cambria"/>
      <w:sz w:val="22"/>
      <w:szCs w:val="22"/>
      <w:lang w:val="en-US" w:eastAsia="en-US"/>
    </w:rPr>
  </w:style>
  <w:style w:type="paragraph" w:styleId="a">
    <w:name w:val="List Number"/>
    <w:basedOn w:val="a1"/>
    <w:uiPriority w:val="99"/>
    <w:unhideWhenUsed/>
    <w:rsid w:val="003C0FB3"/>
    <w:pPr>
      <w:numPr>
        <w:numId w:val="5"/>
      </w:numPr>
      <w:tabs>
        <w:tab w:val="clear" w:pos="360"/>
      </w:tabs>
      <w:spacing w:after="200" w:line="276" w:lineRule="auto"/>
      <w:ind w:left="502"/>
      <w:contextualSpacing/>
    </w:pPr>
    <w:rPr>
      <w:rFonts w:ascii="Cambria" w:eastAsia="MS Mincho" w:hAnsi="Cambria"/>
      <w:sz w:val="22"/>
      <w:szCs w:val="22"/>
      <w:lang w:val="en-US" w:eastAsia="en-US"/>
    </w:rPr>
  </w:style>
  <w:style w:type="paragraph" w:styleId="2">
    <w:name w:val="List Number 2"/>
    <w:basedOn w:val="a1"/>
    <w:uiPriority w:val="99"/>
    <w:unhideWhenUsed/>
    <w:rsid w:val="003C0FB3"/>
    <w:pPr>
      <w:numPr>
        <w:numId w:val="6"/>
      </w:numPr>
      <w:tabs>
        <w:tab w:val="clear" w:pos="720"/>
      </w:tabs>
      <w:spacing w:after="200" w:line="276" w:lineRule="auto"/>
      <w:ind w:left="360"/>
      <w:contextualSpacing/>
    </w:pPr>
    <w:rPr>
      <w:rFonts w:ascii="Cambria" w:eastAsia="MS Mincho" w:hAnsi="Cambria"/>
      <w:sz w:val="22"/>
      <w:szCs w:val="22"/>
      <w:lang w:val="en-US" w:eastAsia="en-US"/>
    </w:rPr>
  </w:style>
  <w:style w:type="paragraph" w:styleId="3">
    <w:name w:val="List Number 3"/>
    <w:basedOn w:val="a1"/>
    <w:uiPriority w:val="99"/>
    <w:unhideWhenUsed/>
    <w:rsid w:val="003C0FB3"/>
    <w:pPr>
      <w:numPr>
        <w:numId w:val="7"/>
      </w:numPr>
      <w:tabs>
        <w:tab w:val="clear" w:pos="1080"/>
        <w:tab w:val="num" w:pos="720"/>
      </w:tabs>
      <w:spacing w:after="200" w:line="276" w:lineRule="auto"/>
      <w:ind w:left="720"/>
      <w:contextualSpacing/>
    </w:pPr>
    <w:rPr>
      <w:rFonts w:ascii="Cambria" w:eastAsia="MS Mincho" w:hAnsi="Cambria"/>
      <w:sz w:val="22"/>
      <w:szCs w:val="22"/>
      <w:lang w:val="en-US" w:eastAsia="en-US"/>
    </w:rPr>
  </w:style>
  <w:style w:type="paragraph" w:styleId="affff2">
    <w:name w:val="List Continue"/>
    <w:basedOn w:val="a1"/>
    <w:uiPriority w:val="99"/>
    <w:unhideWhenUsed/>
    <w:rsid w:val="003C0FB3"/>
    <w:pPr>
      <w:spacing w:after="120" w:line="276" w:lineRule="auto"/>
      <w:ind w:left="360"/>
      <w:contextualSpacing/>
    </w:pPr>
    <w:rPr>
      <w:rFonts w:ascii="Cambria" w:eastAsia="MS Mincho" w:hAnsi="Cambria"/>
      <w:sz w:val="22"/>
      <w:szCs w:val="22"/>
      <w:lang w:val="en-US" w:eastAsia="en-US"/>
    </w:rPr>
  </w:style>
  <w:style w:type="paragraph" w:styleId="2f5">
    <w:name w:val="List Continue 2"/>
    <w:basedOn w:val="a1"/>
    <w:uiPriority w:val="99"/>
    <w:unhideWhenUsed/>
    <w:rsid w:val="003C0FB3"/>
    <w:pPr>
      <w:spacing w:after="120" w:line="276" w:lineRule="auto"/>
      <w:ind w:left="720"/>
      <w:contextualSpacing/>
    </w:pPr>
    <w:rPr>
      <w:rFonts w:ascii="Cambria" w:eastAsia="MS Mincho" w:hAnsi="Cambria"/>
      <w:sz w:val="22"/>
      <w:szCs w:val="22"/>
      <w:lang w:val="en-US" w:eastAsia="en-US"/>
    </w:rPr>
  </w:style>
  <w:style w:type="paragraph" w:styleId="3f1">
    <w:name w:val="List Continue 3"/>
    <w:basedOn w:val="a1"/>
    <w:uiPriority w:val="99"/>
    <w:unhideWhenUsed/>
    <w:rsid w:val="003C0FB3"/>
    <w:pPr>
      <w:spacing w:after="120" w:line="276" w:lineRule="auto"/>
      <w:ind w:left="1080"/>
      <w:contextualSpacing/>
    </w:pPr>
    <w:rPr>
      <w:rFonts w:ascii="Cambria" w:eastAsia="MS Mincho" w:hAnsi="Cambria"/>
      <w:sz w:val="22"/>
      <w:szCs w:val="22"/>
      <w:lang w:val="en-US" w:eastAsia="en-US"/>
    </w:rPr>
  </w:style>
  <w:style w:type="paragraph" w:styleId="affff3">
    <w:name w:val="macro"/>
    <w:link w:val="affff4"/>
    <w:uiPriority w:val="99"/>
    <w:unhideWhenUsed/>
    <w:rsid w:val="003C0FB3"/>
    <w:pPr>
      <w:tabs>
        <w:tab w:val="left" w:pos="576"/>
        <w:tab w:val="left" w:pos="1152"/>
        <w:tab w:val="left" w:pos="1728"/>
        <w:tab w:val="left" w:pos="2304"/>
        <w:tab w:val="left" w:pos="2880"/>
        <w:tab w:val="left" w:pos="3456"/>
        <w:tab w:val="left" w:pos="4032"/>
      </w:tabs>
      <w:spacing w:after="200" w:line="276" w:lineRule="auto"/>
    </w:pPr>
    <w:rPr>
      <w:rFonts w:ascii="Courier" w:eastAsia="MS Mincho" w:hAnsi="Courier" w:cs="Times New Roman"/>
      <w:sz w:val="20"/>
      <w:szCs w:val="20"/>
      <w:lang w:val="en-US"/>
    </w:rPr>
  </w:style>
  <w:style w:type="character" w:customStyle="1" w:styleId="affff4">
    <w:name w:val="Текст макросу Знак"/>
    <w:basedOn w:val="a2"/>
    <w:link w:val="affff3"/>
    <w:uiPriority w:val="99"/>
    <w:rsid w:val="003C0FB3"/>
    <w:rPr>
      <w:rFonts w:ascii="Courier" w:eastAsia="MS Mincho" w:hAnsi="Courier" w:cs="Times New Roman"/>
      <w:sz w:val="20"/>
      <w:szCs w:val="20"/>
      <w:lang w:val="en-US"/>
    </w:rPr>
  </w:style>
  <w:style w:type="paragraph" w:styleId="affff5">
    <w:name w:val="Quote"/>
    <w:basedOn w:val="a1"/>
    <w:next w:val="a1"/>
    <w:link w:val="affff6"/>
    <w:uiPriority w:val="29"/>
    <w:qFormat/>
    <w:rsid w:val="003C0FB3"/>
    <w:pPr>
      <w:spacing w:after="200" w:line="276" w:lineRule="auto"/>
    </w:pPr>
    <w:rPr>
      <w:rFonts w:ascii="Cambria" w:eastAsia="MS Mincho" w:hAnsi="Cambria"/>
      <w:i/>
      <w:iCs/>
      <w:color w:val="000000"/>
      <w:sz w:val="22"/>
      <w:szCs w:val="22"/>
      <w:lang w:val="en-US" w:eastAsia="en-US"/>
    </w:rPr>
  </w:style>
  <w:style w:type="character" w:customStyle="1" w:styleId="affff6">
    <w:name w:val="Цитата Знак"/>
    <w:basedOn w:val="a2"/>
    <w:link w:val="affff5"/>
    <w:uiPriority w:val="29"/>
    <w:rsid w:val="003C0FB3"/>
    <w:rPr>
      <w:rFonts w:ascii="Cambria" w:eastAsia="MS Mincho" w:hAnsi="Cambria" w:cs="Times New Roman"/>
      <w:i/>
      <w:iCs/>
      <w:color w:val="000000"/>
      <w:lang w:val="en-US"/>
    </w:rPr>
  </w:style>
  <w:style w:type="paragraph" w:styleId="affff7">
    <w:name w:val="Intense Quote"/>
    <w:basedOn w:val="a1"/>
    <w:next w:val="a1"/>
    <w:link w:val="affff8"/>
    <w:uiPriority w:val="30"/>
    <w:qFormat/>
    <w:rsid w:val="003C0FB3"/>
    <w:pPr>
      <w:pBdr>
        <w:bottom w:val="single" w:sz="4" w:space="4" w:color="4F81BD"/>
      </w:pBdr>
      <w:spacing w:before="200" w:after="280" w:line="276" w:lineRule="auto"/>
      <w:ind w:left="936" w:right="936"/>
    </w:pPr>
    <w:rPr>
      <w:rFonts w:ascii="Cambria" w:eastAsia="MS Mincho" w:hAnsi="Cambria"/>
      <w:b/>
      <w:bCs/>
      <w:i/>
      <w:iCs/>
      <w:color w:val="4F81BD"/>
      <w:sz w:val="22"/>
      <w:szCs w:val="22"/>
      <w:lang w:val="en-US" w:eastAsia="en-US"/>
    </w:rPr>
  </w:style>
  <w:style w:type="character" w:customStyle="1" w:styleId="affff8">
    <w:name w:val="Насичена цитата Знак"/>
    <w:basedOn w:val="a2"/>
    <w:link w:val="affff7"/>
    <w:uiPriority w:val="30"/>
    <w:rsid w:val="003C0FB3"/>
    <w:rPr>
      <w:rFonts w:ascii="Cambria" w:eastAsia="MS Mincho" w:hAnsi="Cambria" w:cs="Times New Roman"/>
      <w:b/>
      <w:bCs/>
      <w:i/>
      <w:iCs/>
      <w:color w:val="4F81BD"/>
      <w:lang w:val="en-US"/>
    </w:rPr>
  </w:style>
  <w:style w:type="character" w:styleId="affff9">
    <w:name w:val="Subtle Emphasis"/>
    <w:uiPriority w:val="19"/>
    <w:qFormat/>
    <w:rsid w:val="003C0FB3"/>
    <w:rPr>
      <w:i/>
      <w:iCs/>
      <w:color w:val="808080"/>
    </w:rPr>
  </w:style>
  <w:style w:type="character" w:styleId="affffa">
    <w:name w:val="Intense Emphasis"/>
    <w:uiPriority w:val="21"/>
    <w:qFormat/>
    <w:rsid w:val="003C0FB3"/>
    <w:rPr>
      <w:b/>
      <w:bCs/>
      <w:i/>
      <w:iCs/>
      <w:color w:val="4F81BD"/>
    </w:rPr>
  </w:style>
  <w:style w:type="character" w:styleId="affffb">
    <w:name w:val="Subtle Reference"/>
    <w:uiPriority w:val="31"/>
    <w:qFormat/>
    <w:rsid w:val="003C0FB3"/>
    <w:rPr>
      <w:smallCaps/>
      <w:color w:val="C0504D"/>
      <w:u w:val="single"/>
    </w:rPr>
  </w:style>
  <w:style w:type="character" w:styleId="affffc">
    <w:name w:val="Intense Reference"/>
    <w:uiPriority w:val="32"/>
    <w:qFormat/>
    <w:rsid w:val="003C0FB3"/>
    <w:rPr>
      <w:b/>
      <w:bCs/>
      <w:smallCaps/>
      <w:color w:val="C0504D"/>
      <w:spacing w:val="5"/>
      <w:u w:val="single"/>
    </w:rPr>
  </w:style>
  <w:style w:type="character" w:styleId="affffd">
    <w:name w:val="Book Title"/>
    <w:uiPriority w:val="33"/>
    <w:qFormat/>
    <w:rsid w:val="003C0FB3"/>
    <w:rPr>
      <w:b/>
      <w:bCs/>
      <w:smallCaps/>
      <w:spacing w:val="5"/>
    </w:rPr>
  </w:style>
  <w:style w:type="paragraph" w:styleId="affffe">
    <w:name w:val="TOC Heading"/>
    <w:basedOn w:val="11"/>
    <w:next w:val="a1"/>
    <w:uiPriority w:val="39"/>
    <w:semiHidden/>
    <w:unhideWhenUsed/>
    <w:qFormat/>
    <w:rsid w:val="003C0FB3"/>
    <w:pPr>
      <w:keepLines/>
      <w:spacing w:before="480" w:after="0" w:line="276" w:lineRule="auto"/>
      <w:outlineLvl w:val="9"/>
    </w:pPr>
    <w:rPr>
      <w:rFonts w:ascii="Calibri" w:eastAsia="MS Gothic" w:hAnsi="Calibri" w:cs="Times New Roman"/>
      <w:color w:val="365F91"/>
      <w:kern w:val="0"/>
      <w:sz w:val="28"/>
      <w:szCs w:val="28"/>
      <w:lang w:val="en-US" w:eastAsia="en-US"/>
    </w:rPr>
  </w:style>
  <w:style w:type="table" w:styleId="afffff">
    <w:name w:val="Light Shading"/>
    <w:basedOn w:val="a3"/>
    <w:uiPriority w:val="60"/>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1ff5">
    <w:name w:val="Light Shading Accent 1"/>
    <w:basedOn w:val="a3"/>
    <w:uiPriority w:val="60"/>
    <w:rsid w:val="003C0FB3"/>
    <w:pPr>
      <w:spacing w:after="0" w:line="240" w:lineRule="auto"/>
    </w:pPr>
    <w:rPr>
      <w:rFonts w:ascii="Cambria" w:eastAsia="MS Mincho" w:hAnsi="Cambria" w:cs="Times New Roman"/>
      <w:color w:val="365F91"/>
      <w:lang w:val="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2f6">
    <w:name w:val="Light Shading Accent 2"/>
    <w:basedOn w:val="a3"/>
    <w:uiPriority w:val="60"/>
    <w:rsid w:val="003C0FB3"/>
    <w:pPr>
      <w:spacing w:after="0" w:line="240" w:lineRule="auto"/>
    </w:pPr>
    <w:rPr>
      <w:rFonts w:ascii="Cambria" w:eastAsia="MS Mincho" w:hAnsi="Cambria" w:cs="Times New Roman"/>
      <w:color w:val="943634"/>
      <w:lang w:val="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3f2">
    <w:name w:val="Light Shading Accent 3"/>
    <w:basedOn w:val="a3"/>
    <w:uiPriority w:val="60"/>
    <w:rsid w:val="003C0FB3"/>
    <w:pPr>
      <w:spacing w:after="0" w:line="240" w:lineRule="auto"/>
    </w:pPr>
    <w:rPr>
      <w:rFonts w:ascii="Cambria" w:eastAsia="MS Mincho" w:hAnsi="Cambria" w:cs="Times New Roman"/>
      <w:color w:val="76923C"/>
      <w:lang w:val="en-US"/>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45">
    <w:name w:val="Light Shading Accent 4"/>
    <w:basedOn w:val="a3"/>
    <w:uiPriority w:val="60"/>
    <w:rsid w:val="003C0FB3"/>
    <w:pPr>
      <w:spacing w:after="0" w:line="240" w:lineRule="auto"/>
    </w:pPr>
    <w:rPr>
      <w:rFonts w:ascii="Cambria" w:eastAsia="MS Mincho" w:hAnsi="Cambria" w:cs="Times New Roman"/>
      <w:color w:val="5F497A"/>
      <w:lang w:val="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55">
    <w:name w:val="Light Shading Accent 5"/>
    <w:basedOn w:val="a3"/>
    <w:uiPriority w:val="60"/>
    <w:rsid w:val="003C0FB3"/>
    <w:pPr>
      <w:spacing w:after="0" w:line="240" w:lineRule="auto"/>
    </w:pPr>
    <w:rPr>
      <w:rFonts w:ascii="Cambria" w:eastAsia="MS Mincho" w:hAnsi="Cambria" w:cs="Times New Roman"/>
      <w:color w:val="31849B"/>
      <w:lang w:val="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63">
    <w:name w:val="Light Shading Accent 6"/>
    <w:basedOn w:val="a3"/>
    <w:uiPriority w:val="60"/>
    <w:rsid w:val="003C0FB3"/>
    <w:pPr>
      <w:spacing w:after="0" w:line="240" w:lineRule="auto"/>
    </w:pPr>
    <w:rPr>
      <w:rFonts w:ascii="Cambria" w:eastAsia="MS Mincho" w:hAnsi="Cambria" w:cs="Times New Roman"/>
      <w:color w:val="E36C0A"/>
      <w:lang w:val="en-US"/>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afffff0">
    <w:name w:val="Light List"/>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1ff6">
    <w:name w:val="Light List Accent 1"/>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2f7">
    <w:name w:val="Light List Accent 2"/>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3f3">
    <w:name w:val="Light List Accent 3"/>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46">
    <w:name w:val="Light List Accent 4"/>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56">
    <w:name w:val="Light List Accent 5"/>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64">
    <w:name w:val="Light List Accent 6"/>
    <w:basedOn w:val="a3"/>
    <w:uiPriority w:val="61"/>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afffff1">
    <w:name w:val="Light Grid"/>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libri" w:eastAsia="MS Gothic" w:hAnsi="Calibri"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libri" w:eastAsia="MS Gothic" w:hAnsi="Calibri"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1ff7">
    <w:name w:val="Light Grid Accent 1"/>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libri" w:eastAsia="MS Gothic" w:hAnsi="Calibri"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libri" w:eastAsia="MS Gothic" w:hAnsi="Calibri"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2f8">
    <w:name w:val="Light Grid Accent 2"/>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libri" w:eastAsia="MS Gothic" w:hAnsi="Calibri"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libri" w:eastAsia="MS Gothic" w:hAnsi="Calibri"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3f4">
    <w:name w:val="Light Grid Accent 3"/>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libri" w:eastAsia="MS Gothic" w:hAnsi="Calibri"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libri" w:eastAsia="MS Gothic" w:hAnsi="Calibri"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47">
    <w:name w:val="Light Grid Accent 4"/>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libri" w:eastAsia="MS Gothic" w:hAnsi="Calibri"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libri" w:eastAsia="MS Gothic" w:hAnsi="Calibri"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57">
    <w:name w:val="Light Grid Accent 5"/>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libri" w:eastAsia="MS Gothic" w:hAnsi="Calibri"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libri" w:eastAsia="MS Gothic" w:hAnsi="Calibri"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65">
    <w:name w:val="Light Grid Accent 6"/>
    <w:basedOn w:val="a3"/>
    <w:uiPriority w:val="62"/>
    <w:rsid w:val="003C0FB3"/>
    <w:pPr>
      <w:spacing w:after="0" w:line="240" w:lineRule="auto"/>
    </w:pPr>
    <w:rPr>
      <w:rFonts w:ascii="Cambria" w:eastAsia="MS Mincho" w:hAnsi="Cambria" w:cs="Times New Roman"/>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libri" w:eastAsia="MS Gothic" w:hAnsi="Calibri"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libri" w:eastAsia="MS Gothic" w:hAnsi="Calibri"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libri" w:eastAsia="MS Gothic" w:hAnsi="Calibri" w:cs="Times New Roman"/>
        <w:b/>
        <w:bCs/>
      </w:rPr>
    </w:tblStylePr>
    <w:tblStylePr w:type="lastCol">
      <w:rPr>
        <w:rFonts w:ascii="Calibri" w:eastAsia="MS Gothic" w:hAnsi="Calibri"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1ff8">
    <w:name w:val="Medium Shading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1f1">
    <w:name w:val="Medium Shading 1 Accent 1"/>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22">
    <w:name w:val="Medium Shading 1 Accent 2"/>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34">
    <w:name w:val="Medium Shading 1 Accent 3"/>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42">
    <w:name w:val="Medium Shading 1 Accent 4"/>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51">
    <w:name w:val="Medium Shading 1 Accent 5"/>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61">
    <w:name w:val="Medium Shading 1 Accent 6"/>
    <w:basedOn w:val="a3"/>
    <w:uiPriority w:val="63"/>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2f9">
    <w:name w:val="Medium Shading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16">
    <w:name w:val="Medium Shading 2 Accent 1"/>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2">
    <w:name w:val="Medium Shading 2 Accent 2"/>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2">
    <w:name w:val="Medium Shading 2 Accent 3"/>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0">
    <w:name w:val="Medium Shading 2 Accent 4"/>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0">
    <w:name w:val="Medium Shading 2 Accent 5"/>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0">
    <w:name w:val="Medium Shading 2 Accent 6"/>
    <w:basedOn w:val="a3"/>
    <w:uiPriority w:val="64"/>
    <w:rsid w:val="003C0FB3"/>
    <w:pPr>
      <w:spacing w:after="0" w:line="240" w:lineRule="auto"/>
    </w:pPr>
    <w:rPr>
      <w:rFonts w:ascii="Cambria" w:eastAsia="MS Mincho" w:hAnsi="Cambria"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ff9">
    <w:name w:val="Medium Lis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000000"/>
        <w:bottom w:val="single" w:sz="8" w:space="0" w:color="000000"/>
      </w:tblBorders>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11f2">
    <w:name w:val="Medium List 1 Accent 1"/>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F81BD"/>
        <w:bottom w:val="single" w:sz="8" w:space="0" w:color="4F81BD"/>
      </w:tblBorders>
    </w:tblPr>
    <w:tblStylePr w:type="firstRow">
      <w:rPr>
        <w:rFonts w:ascii="Calibri" w:eastAsia="MS Gothic" w:hAnsi="Calibri"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123">
    <w:name w:val="Medium List 1 Accent 2"/>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C0504D"/>
        <w:bottom w:val="single" w:sz="8" w:space="0" w:color="C0504D"/>
      </w:tblBorders>
    </w:tblPr>
    <w:tblStylePr w:type="firstRow">
      <w:rPr>
        <w:rFonts w:ascii="Calibri" w:eastAsia="MS Gothic" w:hAnsi="Calibri"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135">
    <w:name w:val="Medium List 1 Accent 3"/>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9BBB59"/>
        <w:bottom w:val="single" w:sz="8" w:space="0" w:color="9BBB59"/>
      </w:tblBorders>
    </w:tblPr>
    <w:tblStylePr w:type="firstRow">
      <w:rPr>
        <w:rFonts w:ascii="Calibri" w:eastAsia="MS Gothic" w:hAnsi="Calibri"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143">
    <w:name w:val="Medium List 1 Accent 4"/>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8064A2"/>
        <w:bottom w:val="single" w:sz="8" w:space="0" w:color="8064A2"/>
      </w:tblBorders>
    </w:tblPr>
    <w:tblStylePr w:type="firstRow">
      <w:rPr>
        <w:rFonts w:ascii="Calibri" w:eastAsia="MS Gothic" w:hAnsi="Calibri"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152">
    <w:name w:val="Medium List 1 Accent 5"/>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4BACC6"/>
        <w:bottom w:val="single" w:sz="8" w:space="0" w:color="4BACC6"/>
      </w:tblBorders>
    </w:tblPr>
    <w:tblStylePr w:type="firstRow">
      <w:rPr>
        <w:rFonts w:ascii="Calibri" w:eastAsia="MS Gothic" w:hAnsi="Calibri"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162">
    <w:name w:val="Medium List 1 Accent 6"/>
    <w:basedOn w:val="a3"/>
    <w:uiPriority w:val="65"/>
    <w:rsid w:val="003C0FB3"/>
    <w:pPr>
      <w:spacing w:after="0" w:line="240" w:lineRule="auto"/>
    </w:pPr>
    <w:rPr>
      <w:rFonts w:ascii="Cambria" w:eastAsia="MS Mincho" w:hAnsi="Cambria" w:cs="Times New Roman"/>
      <w:color w:val="000000"/>
      <w:lang w:val="en-US"/>
    </w:rPr>
    <w:tblPr>
      <w:tblStyleRowBandSize w:val="1"/>
      <w:tblStyleColBandSize w:val="1"/>
      <w:tblBorders>
        <w:top w:val="single" w:sz="8" w:space="0" w:color="F79646"/>
        <w:bottom w:val="single" w:sz="8" w:space="0" w:color="F79646"/>
      </w:tblBorders>
    </w:tblPr>
    <w:tblStylePr w:type="firstRow">
      <w:rPr>
        <w:rFonts w:ascii="Calibri" w:eastAsia="MS Gothic" w:hAnsi="Calibri"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2fa">
    <w:name w:val="Medium Lis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7">
    <w:name w:val="Medium List 2 Accent 1"/>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223">
    <w:name w:val="Medium List 2 Accent 2"/>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233">
    <w:name w:val="Medium List 2 Accent 3"/>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241">
    <w:name w:val="Medium List 2 Accent 4"/>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251">
    <w:name w:val="Medium List 2 Accent 5"/>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261">
    <w:name w:val="Medium List 2 Accent 6"/>
    <w:basedOn w:val="a3"/>
    <w:uiPriority w:val="66"/>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1ffa">
    <w:name w:val="Medium Grid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f3">
    <w:name w:val="Medium Grid 1 Accent 1"/>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4">
    <w:name w:val="Medium Grid 1 Accent 2"/>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6">
    <w:name w:val="Medium Grid 1 Accent 3"/>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4">
    <w:name w:val="Medium Grid 1 Accent 4"/>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3">
    <w:name w:val="Medium Grid 1 Accent 5"/>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3">
    <w:name w:val="Medium Grid 1 Accent 6"/>
    <w:basedOn w:val="a3"/>
    <w:uiPriority w:val="67"/>
    <w:rsid w:val="003C0FB3"/>
    <w:pPr>
      <w:spacing w:after="0" w:line="240" w:lineRule="auto"/>
    </w:pPr>
    <w:rPr>
      <w:rFonts w:ascii="Cambria" w:eastAsia="MS Mincho" w:hAnsi="Cambria" w:cs="Times New Roman"/>
      <w:lang w:val="en-US"/>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fb">
    <w:name w:val="Medium Grid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8">
    <w:name w:val="Medium Grid 2 Accent 1"/>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224">
    <w:name w:val="Medium Grid 2 Accent 2"/>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234">
    <w:name w:val="Medium Grid 2 Accent 3"/>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242">
    <w:name w:val="Medium Grid 2 Accent 4"/>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252">
    <w:name w:val="Medium Grid 2 Accent 5"/>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262">
    <w:name w:val="Medium Grid 2 Accent 6"/>
    <w:basedOn w:val="a3"/>
    <w:uiPriority w:val="68"/>
    <w:rsid w:val="003C0FB3"/>
    <w:pPr>
      <w:spacing w:after="0" w:line="240" w:lineRule="auto"/>
    </w:pPr>
    <w:rPr>
      <w:rFonts w:ascii="Calibri" w:eastAsia="MS Gothic" w:hAnsi="Calibri" w:cs="Times New Roman"/>
      <w:color w:val="000000"/>
      <w:lang w:val="en-US"/>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3f5">
    <w:name w:val="Medium Grid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2">
    <w:name w:val="Medium Grid 3 Accent 1"/>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320">
    <w:name w:val="Medium Grid 3 Accent 2"/>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330">
    <w:name w:val="Medium Grid 3 Accent 3"/>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340">
    <w:name w:val="Medium Grid 3 Accent 4"/>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350">
    <w:name w:val="Medium Grid 3 Accent 5"/>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360">
    <w:name w:val="Medium Grid 3 Accent 6"/>
    <w:basedOn w:val="a3"/>
    <w:uiPriority w:val="69"/>
    <w:rsid w:val="003C0FB3"/>
    <w:pPr>
      <w:spacing w:after="0" w:line="240" w:lineRule="auto"/>
    </w:pPr>
    <w:rPr>
      <w:rFonts w:ascii="Cambria" w:eastAsia="MS Mincho" w:hAnsi="Cambria"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afffff2">
    <w:name w:val="Dark List"/>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ffb">
    <w:name w:val="Dark List Accent 1"/>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fc">
    <w:name w:val="Dark List Accent 2"/>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3f6">
    <w:name w:val="Dark List Accent 3"/>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48">
    <w:name w:val="Dark List Accent 4"/>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58">
    <w:name w:val="Dark List Accent 5"/>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66">
    <w:name w:val="Dark List Accent 6"/>
    <w:basedOn w:val="a3"/>
    <w:uiPriority w:val="70"/>
    <w:rsid w:val="003C0FB3"/>
    <w:pPr>
      <w:spacing w:after="0" w:line="240" w:lineRule="auto"/>
    </w:pPr>
    <w:rPr>
      <w:rFonts w:ascii="Cambria" w:eastAsia="MS Mincho" w:hAnsi="Cambria" w:cs="Times New Roman"/>
      <w:color w:val="FFFFFF"/>
      <w:lang w:val="en-US"/>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afffff3">
    <w:name w:val="Colorful Shading"/>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ffc">
    <w:name w:val="Colorful Shading Accent 1"/>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fd">
    <w:name w:val="Colorful Shading Accent 2"/>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f7">
    <w:name w:val="Colorful Shading Accent 3"/>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9">
    <w:name w:val="Colorful Shading Accent 4"/>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9">
    <w:name w:val="Colorful Shading Accent 5"/>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7">
    <w:name w:val="Colorful Shading Accent 6"/>
    <w:basedOn w:val="a3"/>
    <w:uiPriority w:val="71"/>
    <w:rsid w:val="003C0FB3"/>
    <w:pPr>
      <w:spacing w:after="0" w:line="240" w:lineRule="auto"/>
    </w:pPr>
    <w:rPr>
      <w:rFonts w:ascii="Cambria" w:eastAsia="MS Mincho" w:hAnsi="Cambria" w:cs="Times New Roman"/>
      <w:color w:val="000000"/>
      <w:lang w:val="en-US"/>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afffff4">
    <w:name w:val="Colorful List"/>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ffd">
    <w:name w:val="Colorful List Accent 1"/>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fe">
    <w:name w:val="Colorful List Accent 2"/>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3f8">
    <w:name w:val="Colorful List Accent 3"/>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4a">
    <w:name w:val="Colorful List Accent 4"/>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5a">
    <w:name w:val="Colorful List Accent 5"/>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68">
    <w:name w:val="Colorful List Accent 6"/>
    <w:basedOn w:val="a3"/>
    <w:uiPriority w:val="72"/>
    <w:rsid w:val="003C0FB3"/>
    <w:pPr>
      <w:spacing w:after="0" w:line="240" w:lineRule="auto"/>
    </w:pPr>
    <w:rPr>
      <w:rFonts w:ascii="Cambria" w:eastAsia="MS Mincho" w:hAnsi="Cambria" w:cs="Times New Roman"/>
      <w:color w:val="000000"/>
      <w:lang w:val="en-US"/>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afffff5">
    <w:name w:val="Colorful Grid"/>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ffe">
    <w:name w:val="Colorful Grid Accent 1"/>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ff">
    <w:name w:val="Colorful Grid Accent 2"/>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f9">
    <w:name w:val="Colorful Grid Accent 3"/>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b">
    <w:name w:val="Colorful Grid Accent 4"/>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b">
    <w:name w:val="Colorful Grid Accent 5"/>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9">
    <w:name w:val="Colorful Grid Accent 6"/>
    <w:basedOn w:val="a3"/>
    <w:uiPriority w:val="73"/>
    <w:rsid w:val="003C0FB3"/>
    <w:pPr>
      <w:spacing w:after="0" w:line="240" w:lineRule="auto"/>
    </w:pPr>
    <w:rPr>
      <w:rFonts w:ascii="Cambria" w:eastAsia="MS Mincho" w:hAnsi="Cambria" w:cs="Times New Roman"/>
      <w:color w:val="000000"/>
      <w:lang w:val="en-US"/>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customStyle="1" w:styleId="FontStyle24">
    <w:name w:val="Font Style24"/>
    <w:rsid w:val="003C0FB3"/>
    <w:rPr>
      <w:rFonts w:ascii="Times New Roman" w:hAnsi="Times New Roman" w:cs="Times New Roman"/>
      <w:b/>
      <w:bCs/>
      <w:sz w:val="22"/>
      <w:szCs w:val="22"/>
    </w:rPr>
  </w:style>
  <w:style w:type="character" w:customStyle="1" w:styleId="FontStyle25">
    <w:name w:val="Font Style25"/>
    <w:rsid w:val="003C0FB3"/>
    <w:rPr>
      <w:rFonts w:ascii="Times New Roman" w:hAnsi="Times New Roman" w:cs="Times New Roman"/>
      <w:sz w:val="22"/>
      <w:szCs w:val="22"/>
    </w:rPr>
  </w:style>
  <w:style w:type="paragraph" w:customStyle="1" w:styleId="Oaeno">
    <w:name w:val="Oaeno"/>
    <w:rsid w:val="003C0FB3"/>
    <w:pPr>
      <w:widowControl w:val="0"/>
      <w:spacing w:after="0" w:line="210" w:lineRule="atLeast"/>
      <w:ind w:firstLine="454"/>
      <w:jc w:val="both"/>
    </w:pPr>
    <w:rPr>
      <w:rFonts w:ascii="Times New Roman" w:eastAsia="Times New Roman" w:hAnsi="Times New Roman" w:cs="Times New Roman"/>
      <w:color w:val="000000"/>
      <w:sz w:val="20"/>
      <w:szCs w:val="20"/>
      <w:lang w:val="ru-RU" w:eastAsia="ru-RU"/>
    </w:rPr>
  </w:style>
  <w:style w:type="paragraph" w:customStyle="1" w:styleId="afffff6">
    <w:name w:val="Проект договору"/>
    <w:basedOn w:val="a1"/>
    <w:rsid w:val="003C0FB3"/>
    <w:pPr>
      <w:shd w:val="clear" w:color="auto" w:fill="FFFFFF"/>
      <w:spacing w:after="480"/>
      <w:ind w:left="5954"/>
    </w:pPr>
    <w:rPr>
      <w:rFonts w:eastAsia="Calibri"/>
      <w:bCs/>
      <w:spacing w:val="-1"/>
      <w:lang w:eastAsia="uk-UA"/>
    </w:rPr>
  </w:style>
  <w:style w:type="paragraph" w:customStyle="1" w:styleId="afffff7">
    <w:name w:val="Назва договору"/>
    <w:rsid w:val="003C0FB3"/>
    <w:pPr>
      <w:keepNext/>
      <w:spacing w:after="360" w:line="240" w:lineRule="auto"/>
      <w:ind w:firstLine="567"/>
      <w:contextualSpacing/>
      <w:jc w:val="center"/>
      <w:outlineLvl w:val="0"/>
    </w:pPr>
    <w:rPr>
      <w:rFonts w:ascii="Times New Roman" w:eastAsia="Calibri" w:hAnsi="Times New Roman" w:cs="Times New Roman"/>
      <w:b/>
      <w:sz w:val="24"/>
      <w:szCs w:val="24"/>
      <w:lang w:eastAsia="uk-UA"/>
    </w:rPr>
  </w:style>
  <w:style w:type="paragraph" w:customStyle="1" w:styleId="afffff8">
    <w:name w:val="Місто і рік договору"/>
    <w:rsid w:val="003C0FB3"/>
    <w:pPr>
      <w:keepNext/>
      <w:tabs>
        <w:tab w:val="right" w:pos="567"/>
        <w:tab w:val="right" w:pos="9639"/>
      </w:tabs>
      <w:spacing w:after="240" w:line="240" w:lineRule="auto"/>
      <w:jc w:val="both"/>
    </w:pPr>
    <w:rPr>
      <w:rFonts w:ascii="Times New Roman" w:eastAsia="Calibri" w:hAnsi="Times New Roman" w:cs="Times New Roman"/>
      <w:sz w:val="24"/>
      <w:szCs w:val="24"/>
      <w:lang w:eastAsia="uk-UA"/>
    </w:rPr>
  </w:style>
  <w:style w:type="paragraph" w:customStyle="1" w:styleId="-1">
    <w:name w:val="Звичайний-1"/>
    <w:basedOn w:val="a1"/>
    <w:rsid w:val="003C0FB3"/>
    <w:pPr>
      <w:ind w:firstLine="567"/>
      <w:jc w:val="both"/>
    </w:pPr>
    <w:rPr>
      <w:rFonts w:eastAsia="Calibri"/>
      <w:lang w:eastAsia="uk-UA"/>
    </w:rPr>
  </w:style>
  <w:style w:type="paragraph" w:customStyle="1" w:styleId="1fff">
    <w:name w:val="Заголовок 1 договору"/>
    <w:basedOn w:val="11"/>
    <w:rsid w:val="003C0FB3"/>
    <w:pPr>
      <w:spacing w:after="24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10">
    <w:name w:val="Звичайний нум.1"/>
    <w:basedOn w:val="a1"/>
    <w:rsid w:val="003C0FB3"/>
    <w:pPr>
      <w:numPr>
        <w:numId w:val="8"/>
      </w:numPr>
      <w:tabs>
        <w:tab w:val="left" w:pos="993"/>
      </w:tabs>
      <w:ind w:left="0" w:firstLine="567"/>
      <w:jc w:val="both"/>
    </w:pPr>
    <w:rPr>
      <w:rFonts w:eastAsia="Calibri"/>
      <w:lang w:eastAsia="uk-UA"/>
    </w:rPr>
  </w:style>
  <w:style w:type="paragraph" w:customStyle="1" w:styleId="21">
    <w:name w:val="Звичайний нум.2"/>
    <w:basedOn w:val="10"/>
    <w:rsid w:val="003C0FB3"/>
    <w:pPr>
      <w:numPr>
        <w:numId w:val="9"/>
      </w:numPr>
      <w:tabs>
        <w:tab w:val="left" w:pos="1134"/>
      </w:tabs>
      <w:ind w:left="0" w:firstLine="567"/>
    </w:pPr>
  </w:style>
  <w:style w:type="paragraph" w:customStyle="1" w:styleId="0">
    <w:name w:val="Звичайний без нум +0"/>
    <w:aliases w:val="5 вілступ"/>
    <w:basedOn w:val="a1"/>
    <w:rsid w:val="003C0FB3"/>
    <w:pPr>
      <w:ind w:firstLine="709"/>
      <w:jc w:val="both"/>
    </w:pPr>
    <w:rPr>
      <w:rFonts w:eastAsia="Calibri"/>
      <w:lang w:eastAsia="uk-UA"/>
    </w:rPr>
  </w:style>
  <w:style w:type="paragraph" w:customStyle="1" w:styleId="31">
    <w:name w:val="Звичайний нум.3"/>
    <w:basedOn w:val="10"/>
    <w:rsid w:val="003C0FB3"/>
    <w:pPr>
      <w:numPr>
        <w:numId w:val="10"/>
      </w:numPr>
      <w:tabs>
        <w:tab w:val="left" w:pos="1134"/>
      </w:tabs>
      <w:ind w:left="0" w:firstLine="567"/>
    </w:pPr>
  </w:style>
  <w:style w:type="paragraph" w:customStyle="1" w:styleId="6">
    <w:name w:val="Звичайний нум.6"/>
    <w:basedOn w:val="10"/>
    <w:rsid w:val="003C0FB3"/>
    <w:pPr>
      <w:numPr>
        <w:numId w:val="11"/>
      </w:numPr>
      <w:tabs>
        <w:tab w:val="left" w:pos="1134"/>
      </w:tabs>
      <w:ind w:left="0" w:firstLine="567"/>
    </w:pPr>
  </w:style>
  <w:style w:type="paragraph" w:customStyle="1" w:styleId="1fff0">
    <w:name w:val="Заголовок 1 із приміткою"/>
    <w:basedOn w:val="11"/>
    <w:rsid w:val="003C0FB3"/>
    <w:pPr>
      <w:spacing w:after="0"/>
      <w:ind w:firstLine="567"/>
      <w:jc w:val="center"/>
      <w:outlineLvl w:val="1"/>
    </w:pPr>
    <w:rPr>
      <w:rFonts w:ascii="Times New Roman" w:eastAsia="Calibri" w:hAnsi="Times New Roman" w:cs="Times New Roman"/>
      <w:bCs w:val="0"/>
      <w:kern w:val="0"/>
      <w:sz w:val="24"/>
      <w:szCs w:val="24"/>
      <w:lang w:val="uk-UA" w:eastAsia="uk-UA"/>
    </w:rPr>
  </w:style>
  <w:style w:type="paragraph" w:customStyle="1" w:styleId="83">
    <w:name w:val="Звичайний нум.8.3"/>
    <w:basedOn w:val="10"/>
    <w:rsid w:val="003C0FB3"/>
    <w:pPr>
      <w:numPr>
        <w:numId w:val="12"/>
      </w:numPr>
      <w:tabs>
        <w:tab w:val="left" w:pos="1134"/>
      </w:tabs>
      <w:ind w:left="0" w:firstLine="567"/>
    </w:pPr>
  </w:style>
  <w:style w:type="paragraph" w:customStyle="1" w:styleId="1">
    <w:name w:val="Заголовок 1 з нум."/>
    <w:basedOn w:val="11"/>
    <w:rsid w:val="003C0FB3"/>
    <w:pPr>
      <w:widowControl w:val="0"/>
      <w:numPr>
        <w:numId w:val="13"/>
      </w:numPr>
      <w:tabs>
        <w:tab w:val="left" w:pos="426"/>
      </w:tabs>
      <w:spacing w:after="240"/>
      <w:jc w:val="center"/>
      <w:outlineLvl w:val="1"/>
    </w:pPr>
    <w:rPr>
      <w:rFonts w:ascii="Times New Roman" w:eastAsia="Calibri" w:hAnsi="Times New Roman" w:cs="Times New Roman"/>
      <w:kern w:val="0"/>
      <w:sz w:val="24"/>
      <w:szCs w:val="24"/>
      <w:lang w:val="uk-UA" w:eastAsia="uk-UA"/>
    </w:rPr>
  </w:style>
  <w:style w:type="paragraph" w:customStyle="1" w:styleId="12">
    <w:name w:val="Звичайний нум. 12+"/>
    <w:basedOn w:val="10"/>
    <w:rsid w:val="003C0FB3"/>
    <w:pPr>
      <w:numPr>
        <w:ilvl w:val="1"/>
        <w:numId w:val="13"/>
      </w:numPr>
      <w:tabs>
        <w:tab w:val="clear" w:pos="993"/>
        <w:tab w:val="left" w:pos="992"/>
        <w:tab w:val="left" w:pos="1134"/>
      </w:tabs>
    </w:pPr>
  </w:style>
  <w:style w:type="paragraph" w:customStyle="1" w:styleId="afffff9">
    <w:name w:val="Реквізити договору"/>
    <w:basedOn w:val="a1"/>
    <w:rsid w:val="003C0FB3"/>
    <w:rPr>
      <w:rFonts w:eastAsia="Calibri"/>
      <w:lang w:eastAsia="uk-UA"/>
    </w:rPr>
  </w:style>
  <w:style w:type="paragraph" w:customStyle="1" w:styleId="afffffa">
    <w:name w:val="Найменування специфікації"/>
    <w:basedOn w:val="a1"/>
    <w:rsid w:val="003C0FB3"/>
    <w:pPr>
      <w:spacing w:before="240" w:after="240"/>
      <w:ind w:left="851"/>
      <w:jc w:val="center"/>
    </w:pPr>
    <w:rPr>
      <w:rFonts w:eastAsia="Calibri"/>
      <w:b/>
      <w:lang w:eastAsia="en-US"/>
    </w:rPr>
  </w:style>
  <w:style w:type="paragraph" w:customStyle="1" w:styleId="afffffb">
    <w:name w:val="Заголовок табл. специфікації"/>
    <w:basedOn w:val="a1"/>
    <w:rsid w:val="003C0FB3"/>
    <w:pPr>
      <w:contextualSpacing/>
      <w:jc w:val="center"/>
    </w:pPr>
    <w:rPr>
      <w:rFonts w:eastAsia="Calibri"/>
      <w:sz w:val="20"/>
      <w:szCs w:val="20"/>
      <w:lang w:eastAsia="en-US"/>
    </w:rPr>
  </w:style>
  <w:style w:type="paragraph" w:customStyle="1" w:styleId="afffffc">
    <w:name w:val="Клітинка таблиці специфікації"/>
    <w:basedOn w:val="a1"/>
    <w:rsid w:val="003C0FB3"/>
    <w:rPr>
      <w:rFonts w:eastAsia="Calibri"/>
      <w:sz w:val="20"/>
      <w:szCs w:val="22"/>
      <w:lang w:val="ru-RU" w:eastAsia="en-US"/>
    </w:rPr>
  </w:style>
  <w:style w:type="paragraph" w:customStyle="1" w:styleId="afffffd">
    <w:name w:val="Всього в табл. специфікації"/>
    <w:basedOn w:val="a1"/>
    <w:rsid w:val="003C0FB3"/>
    <w:pPr>
      <w:keepNext/>
      <w:ind w:right="-7" w:firstLine="567"/>
      <w:jc w:val="right"/>
    </w:pPr>
    <w:rPr>
      <w:rFonts w:eastAsia="Calibri"/>
      <w:b/>
      <w:sz w:val="20"/>
      <w:szCs w:val="20"/>
      <w:lang w:eastAsia="en-US"/>
    </w:rPr>
  </w:style>
  <w:style w:type="paragraph" w:customStyle="1" w:styleId="afffffe">
    <w:name w:val="Основний специфікації"/>
    <w:basedOn w:val="a1"/>
    <w:rsid w:val="003C0FB3"/>
    <w:pPr>
      <w:keepNext/>
      <w:keepLines/>
      <w:widowControl w:val="0"/>
      <w:spacing w:before="240"/>
      <w:ind w:firstLine="567"/>
      <w:jc w:val="both"/>
    </w:pPr>
    <w:rPr>
      <w:lang w:eastAsia="zh-CN"/>
    </w:rPr>
  </w:style>
  <w:style w:type="paragraph" w:customStyle="1" w:styleId="affffff">
    <w:name w:val="Заголовок підпису специфікації"/>
    <w:basedOn w:val="a1"/>
    <w:rsid w:val="003C0FB3"/>
    <w:pPr>
      <w:jc w:val="both"/>
    </w:pPr>
    <w:rPr>
      <w:rFonts w:eastAsia="Calibri"/>
      <w:b/>
      <w:lang w:eastAsia="en-US"/>
    </w:rPr>
  </w:style>
  <w:style w:type="paragraph" w:customStyle="1" w:styleId="affffff0">
    <w:name w:val="Підпис в специифікації"/>
    <w:basedOn w:val="a1"/>
    <w:rsid w:val="003C0FB3"/>
    <w:pPr>
      <w:spacing w:before="240"/>
      <w:jc w:val="both"/>
    </w:pPr>
    <w:rPr>
      <w:rFonts w:eastAsia="Calibri"/>
      <w:lang w:eastAsia="en-US"/>
    </w:rPr>
  </w:style>
  <w:style w:type="paragraph" w:customStyle="1" w:styleId="affffff1">
    <w:name w:val="Останній символ специфікації"/>
    <w:basedOn w:val="afffffe"/>
    <w:rsid w:val="003C0FB3"/>
    <w:pPr>
      <w:keepNext w:val="0"/>
      <w:keepLine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7612</Words>
  <Characters>4339</Characters>
  <Application>Microsoft Office Word</Application>
  <DocSecurity>0</DocSecurity>
  <Lines>36</Lines>
  <Paragraphs>23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11928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Бойко Катерина Михайлівна</cp:lastModifiedBy>
  <cp:revision>4</cp:revision>
  <cp:lastPrinted>2025-01-20T07:48:00Z</cp:lastPrinted>
  <dcterms:created xsi:type="dcterms:W3CDTF">2026-05-14T11:49:00Z</dcterms:created>
  <dcterms:modified xsi:type="dcterms:W3CDTF">2026-05-20T11:45:00Z</dcterms:modified>
</cp:coreProperties>
</file>