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17CAAABA" w:rsidR="004849BE" w:rsidRPr="00A214AF" w:rsidRDefault="00EE5FEB" w:rsidP="004849BE">
            <w:pPr>
              <w:shd w:val="clear" w:color="auto" w:fill="FFFFFF"/>
              <w:rPr>
                <w:lang w:val="en-US" w:eastAsia="uk-UA"/>
              </w:rPr>
            </w:pPr>
            <w:r w:rsidRPr="00EE5FEB">
              <w:rPr>
                <w:b/>
                <w:color w:val="000000"/>
              </w:rPr>
              <w:t xml:space="preserve">Послуги з технічного обслуговування обладнання Українського </w:t>
            </w:r>
            <w:proofErr w:type="spellStart"/>
            <w:r w:rsidRPr="00EE5FEB">
              <w:rPr>
                <w:b/>
                <w:color w:val="000000"/>
              </w:rPr>
              <w:t>Референс</w:t>
            </w:r>
            <w:proofErr w:type="spellEnd"/>
            <w:r w:rsidRPr="00EE5FEB">
              <w:rPr>
                <w:b/>
                <w:color w:val="000000"/>
              </w:rPr>
              <w:t xml:space="preserve">-центру з клінічної лабораторної діагностики та метрології (гематологічного аналізатора </w:t>
            </w:r>
            <w:proofErr w:type="spellStart"/>
            <w:r w:rsidRPr="00EE5FEB">
              <w:rPr>
                <w:b/>
                <w:color w:val="000000"/>
              </w:rPr>
              <w:t>Sysmex</w:t>
            </w:r>
            <w:proofErr w:type="spellEnd"/>
            <w:r w:rsidRPr="00EE5FEB">
              <w:rPr>
                <w:b/>
                <w:color w:val="000000"/>
              </w:rPr>
              <w:t xml:space="preserve"> XP-300)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90D7D99"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7A3DA3" w:rsidRPr="00C328EF">
              <w:rPr>
                <w:sz w:val="21"/>
                <w:szCs w:val="21"/>
              </w:rPr>
              <w:t xml:space="preserve">завідувачки Українського </w:t>
            </w:r>
            <w:proofErr w:type="spellStart"/>
            <w:r w:rsidR="007A3DA3" w:rsidRPr="00C328EF">
              <w:rPr>
                <w:sz w:val="21"/>
                <w:szCs w:val="21"/>
              </w:rPr>
              <w:t>Референс</w:t>
            </w:r>
            <w:proofErr w:type="spellEnd"/>
            <w:r w:rsidR="007A3DA3" w:rsidRPr="00C328EF">
              <w:rPr>
                <w:sz w:val="21"/>
                <w:szCs w:val="21"/>
              </w:rPr>
              <w:t xml:space="preserve">-центру з клінічної лабораторної діагностики та метрології </w:t>
            </w:r>
            <w:r w:rsidR="00733ECA">
              <w:rPr>
                <w:sz w:val="21"/>
                <w:szCs w:val="21"/>
              </w:rPr>
              <w:t>Яновської В.Г.</w:t>
            </w:r>
            <w:r w:rsidR="007A3DA3" w:rsidRPr="00C328EF">
              <w:rPr>
                <w:sz w:val="21"/>
                <w:szCs w:val="21"/>
              </w:rPr>
              <w:t xml:space="preserve">  №</w:t>
            </w:r>
            <w:r w:rsidR="00E27B51">
              <w:rPr>
                <w:sz w:val="21"/>
                <w:szCs w:val="21"/>
                <w:lang w:val="en-US"/>
              </w:rPr>
              <w:t>89</w:t>
            </w:r>
            <w:r w:rsidR="00EE5FEB">
              <w:rPr>
                <w:sz w:val="21"/>
                <w:szCs w:val="21"/>
                <w:lang w:val="en-US"/>
              </w:rPr>
              <w:t>1</w:t>
            </w:r>
            <w:r w:rsidR="007A3DA3" w:rsidRPr="00C328EF">
              <w:rPr>
                <w:sz w:val="21"/>
                <w:szCs w:val="21"/>
              </w:rPr>
              <w:t xml:space="preserve"> від </w:t>
            </w:r>
            <w:r w:rsidR="00E27B51">
              <w:rPr>
                <w:sz w:val="21"/>
                <w:szCs w:val="21"/>
                <w:lang w:val="en-US"/>
              </w:rPr>
              <w:t>23</w:t>
            </w:r>
            <w:r w:rsidR="007A3DA3" w:rsidRPr="00C328EF">
              <w:rPr>
                <w:sz w:val="21"/>
                <w:szCs w:val="21"/>
              </w:rPr>
              <w:t>.0</w:t>
            </w:r>
            <w:r w:rsidR="00E27B51">
              <w:rPr>
                <w:sz w:val="21"/>
                <w:szCs w:val="21"/>
                <w:lang w:val="en-US"/>
              </w:rPr>
              <w:t>4</w:t>
            </w:r>
            <w:r w:rsidR="007A3DA3" w:rsidRPr="00C328EF">
              <w:rPr>
                <w:sz w:val="21"/>
                <w:szCs w:val="21"/>
              </w:rPr>
              <w:t>.2026р</w:t>
            </w:r>
            <w:r w:rsidR="007A3DA3">
              <w:rPr>
                <w:sz w:val="21"/>
                <w:szCs w:val="21"/>
              </w:rPr>
              <w:t>.</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6021B9C" w14:textId="77777777" w:rsidR="00EE5FEB" w:rsidRDefault="002A4A82" w:rsidP="00EE5FEB">
            <w:pPr>
              <w:spacing w:line="254" w:lineRule="auto"/>
              <w:jc w:val="both"/>
              <w:rPr>
                <w:color w:val="000000"/>
                <w:lang w:eastAsia="uk-UA"/>
              </w:rPr>
            </w:pPr>
            <w:r w:rsidRPr="002A4A82">
              <w:rPr>
                <w:color w:val="000000"/>
                <w:lang w:eastAsia="uk-UA"/>
              </w:rPr>
              <w:t xml:space="preserve">Очікувана вартість визначена на підставі </w:t>
            </w:r>
            <w:r w:rsidR="00EE5FEB">
              <w:rPr>
                <w:color w:val="000000"/>
                <w:lang w:eastAsia="uk-UA"/>
              </w:rPr>
              <w:t>однієї</w:t>
            </w:r>
            <w:r w:rsidRPr="002A4A82">
              <w:rPr>
                <w:color w:val="000000"/>
                <w:lang w:eastAsia="uk-UA"/>
              </w:rPr>
              <w:t xml:space="preserve"> комерційн</w:t>
            </w:r>
            <w:r w:rsidR="00EE5FEB">
              <w:rPr>
                <w:color w:val="000000"/>
                <w:lang w:eastAsia="uk-UA"/>
              </w:rPr>
              <w:t>ої</w:t>
            </w:r>
            <w:r w:rsidRPr="002A4A82">
              <w:rPr>
                <w:color w:val="000000"/>
                <w:lang w:eastAsia="uk-UA"/>
              </w:rPr>
              <w:t xml:space="preserve"> пропозиці</w:t>
            </w:r>
            <w:r w:rsidR="00EE5FEB">
              <w:rPr>
                <w:color w:val="000000"/>
                <w:lang w:eastAsia="uk-UA"/>
              </w:rPr>
              <w:t xml:space="preserve">ї з надання </w:t>
            </w:r>
            <w:proofErr w:type="spellStart"/>
            <w:r w:rsidR="00EE5FEB">
              <w:rPr>
                <w:color w:val="000000"/>
                <w:lang w:eastAsia="uk-UA"/>
              </w:rPr>
              <w:t>авторизаційного</w:t>
            </w:r>
            <w:proofErr w:type="spellEnd"/>
            <w:r w:rsidR="00EE5FEB">
              <w:rPr>
                <w:color w:val="000000"/>
                <w:lang w:eastAsia="uk-UA"/>
              </w:rPr>
              <w:t xml:space="preserve"> листа.</w:t>
            </w:r>
          </w:p>
          <w:p w14:paraId="1AEE276B" w14:textId="7AB3D661" w:rsidR="004849BE" w:rsidRPr="00AD07D9" w:rsidRDefault="004849BE" w:rsidP="00EE5FEB">
            <w:pPr>
              <w:spacing w:line="254" w:lineRule="auto"/>
              <w:jc w:val="both"/>
              <w:rPr>
                <w:b/>
                <w:lang w:eastAsia="uk-UA"/>
              </w:rPr>
            </w:pPr>
            <w:r w:rsidRPr="00AD07D9">
              <w:rPr>
                <w:b/>
                <w:color w:val="000000"/>
                <w:lang w:eastAsia="uk-UA"/>
              </w:rPr>
              <w:t xml:space="preserve">Вартість закупівлі: </w:t>
            </w:r>
            <w:r w:rsidR="00EE5FEB">
              <w:rPr>
                <w:b/>
                <w:color w:val="000000"/>
                <w:lang w:eastAsia="uk-UA"/>
              </w:rPr>
              <w:t>15 600</w:t>
            </w:r>
            <w:r w:rsidR="00EB3218">
              <w:rPr>
                <w:b/>
                <w:color w:val="000000"/>
                <w:lang w:eastAsia="uk-UA"/>
              </w:rPr>
              <w:t>,</w:t>
            </w:r>
            <w:r w:rsidR="00EB3218">
              <w:rPr>
                <w:b/>
                <w:color w:val="000000"/>
                <w:lang w:val="en-US" w:eastAsia="uk-UA"/>
              </w:rPr>
              <w:t>00</w:t>
            </w:r>
            <w:r w:rsidRPr="00AD07D9">
              <w:rPr>
                <w:b/>
                <w:color w:val="000000"/>
                <w:lang w:eastAsia="uk-UA"/>
              </w:rPr>
              <w:t xml:space="preserve"> грн. (</w:t>
            </w:r>
            <w:r w:rsidR="00EE5FEB">
              <w:rPr>
                <w:b/>
                <w:color w:val="000000"/>
                <w:lang w:eastAsia="uk-UA"/>
              </w:rPr>
              <w:t>П’ятнадцять</w:t>
            </w:r>
            <w:r w:rsidR="00EB3218" w:rsidRPr="00EB3218">
              <w:rPr>
                <w:b/>
                <w:color w:val="000000"/>
                <w:lang w:eastAsia="uk-UA"/>
              </w:rPr>
              <w:t xml:space="preserve"> тисяч </w:t>
            </w:r>
            <w:r w:rsidR="00EE5FEB">
              <w:rPr>
                <w:b/>
                <w:color w:val="000000"/>
                <w:lang w:eastAsia="uk-UA"/>
              </w:rPr>
              <w:t>шіст</w:t>
            </w:r>
            <w:r w:rsidR="00EB3218" w:rsidRPr="00EB3218">
              <w:rPr>
                <w:b/>
                <w:color w:val="000000"/>
                <w:lang w:eastAsia="uk-UA"/>
              </w:rPr>
              <w:t>сот гривень 00 копійок)</w:t>
            </w:r>
            <w:r w:rsidR="007A3DA3" w:rsidRPr="00AD07D9">
              <w:rPr>
                <w:b/>
                <w:color w:val="000000"/>
                <w:lang w:eastAsia="uk-UA"/>
              </w:rPr>
              <w:t>, з ПДВ.</w:t>
            </w:r>
          </w:p>
        </w:tc>
      </w:tr>
    </w:tbl>
    <w:p w14:paraId="0FACC868" w14:textId="77777777" w:rsidR="003463B1" w:rsidRDefault="00D8326E" w:rsidP="003463B1">
      <w:pPr>
        <w:ind w:left="120"/>
        <w:jc w:val="center"/>
        <w:rPr>
          <w:b/>
          <w:sz w:val="32"/>
          <w:szCs w:val="32"/>
        </w:rPr>
      </w:pPr>
      <w:r>
        <w:tab/>
      </w:r>
    </w:p>
    <w:p w14:paraId="4980609E" w14:textId="77777777" w:rsidR="00A40BB1" w:rsidRPr="004E63DD" w:rsidRDefault="00A40BB1" w:rsidP="00A40BB1">
      <w:pPr>
        <w:spacing w:line="276" w:lineRule="auto"/>
        <w:jc w:val="center"/>
        <w:outlineLvl w:val="0"/>
        <w:rPr>
          <w:b/>
          <w:sz w:val="40"/>
          <w:szCs w:val="40"/>
        </w:rPr>
      </w:pPr>
      <w:r w:rsidRPr="004E63DD">
        <w:rPr>
          <w:b/>
          <w:sz w:val="40"/>
          <w:szCs w:val="40"/>
        </w:rPr>
        <w:t xml:space="preserve">ТЕХНІЧНЕ ЗАВДАННЯ </w:t>
      </w:r>
    </w:p>
    <w:p w14:paraId="5D07771F" w14:textId="77777777" w:rsidR="00A40BB1" w:rsidRPr="004E63DD" w:rsidRDefault="00A40BB1" w:rsidP="00A40BB1">
      <w:pPr>
        <w:spacing w:line="276" w:lineRule="auto"/>
        <w:jc w:val="center"/>
        <w:outlineLvl w:val="0"/>
        <w:rPr>
          <w:b/>
          <w:sz w:val="28"/>
          <w:szCs w:val="28"/>
        </w:rPr>
      </w:pPr>
      <w:r w:rsidRPr="004E63DD">
        <w:rPr>
          <w:b/>
          <w:sz w:val="28"/>
          <w:szCs w:val="28"/>
        </w:rPr>
        <w:t xml:space="preserve">МЕДИКО-ТЕХНІЧНІ ВИМОГИ </w:t>
      </w:r>
    </w:p>
    <w:p w14:paraId="0271C56B" w14:textId="77777777" w:rsidR="00A40BB1" w:rsidRPr="004E63DD" w:rsidRDefault="00A40BB1" w:rsidP="00A40BB1">
      <w:pPr>
        <w:spacing w:line="276" w:lineRule="auto"/>
        <w:jc w:val="center"/>
        <w:outlineLvl w:val="0"/>
        <w:rPr>
          <w:b/>
          <w:sz w:val="28"/>
          <w:szCs w:val="28"/>
        </w:rPr>
      </w:pPr>
      <w:r w:rsidRPr="004E63DD">
        <w:rPr>
          <w:b/>
          <w:sz w:val="28"/>
          <w:szCs w:val="28"/>
        </w:rPr>
        <w:t>на закупівлю по предмету</w:t>
      </w:r>
    </w:p>
    <w:p w14:paraId="61AF5596" w14:textId="77777777" w:rsidR="00A40BB1" w:rsidRPr="00595866" w:rsidRDefault="00A40BB1" w:rsidP="00A40BB1">
      <w:pPr>
        <w:spacing w:line="276" w:lineRule="auto"/>
        <w:jc w:val="center"/>
        <w:rPr>
          <w:b/>
        </w:rPr>
      </w:pPr>
      <w:bookmarkStart w:id="0" w:name="_Hlk187825384"/>
      <w:r w:rsidRPr="00595866">
        <w:rPr>
          <w:b/>
        </w:rPr>
        <w:t xml:space="preserve">Послуги з технічного обслуговування обладнання Українського </w:t>
      </w:r>
      <w:proofErr w:type="spellStart"/>
      <w:r w:rsidRPr="00595866">
        <w:rPr>
          <w:b/>
        </w:rPr>
        <w:t>Референс</w:t>
      </w:r>
      <w:proofErr w:type="spellEnd"/>
      <w:r w:rsidRPr="00595866">
        <w:rPr>
          <w:b/>
        </w:rPr>
        <w:t>-центру з клінічної лабораторної діагностики та метрології (гематологічного аналізатора</w:t>
      </w:r>
    </w:p>
    <w:p w14:paraId="1E7352C8" w14:textId="77777777" w:rsidR="00A40BB1" w:rsidRPr="004E63DD" w:rsidRDefault="00A40BB1" w:rsidP="00A40BB1">
      <w:pPr>
        <w:spacing w:line="276" w:lineRule="auto"/>
        <w:jc w:val="center"/>
        <w:rPr>
          <w:bCs/>
          <w:color w:val="333333"/>
        </w:rPr>
      </w:pPr>
      <w:proofErr w:type="spellStart"/>
      <w:r w:rsidRPr="00595866">
        <w:rPr>
          <w:b/>
        </w:rPr>
        <w:t>Sysmex</w:t>
      </w:r>
      <w:proofErr w:type="spellEnd"/>
      <w:r w:rsidRPr="00595866">
        <w:rPr>
          <w:b/>
        </w:rPr>
        <w:t xml:space="preserve"> XP-300) код ДК:021:2015: 50420000-5 – Послуги з ремонту і технічного обслуговування медичного та хірургічного обладнання</w:t>
      </w:r>
    </w:p>
    <w:p w14:paraId="493B93BA" w14:textId="77777777" w:rsidR="00A40BB1" w:rsidRDefault="00A40BB1" w:rsidP="00A40BB1">
      <w:pPr>
        <w:spacing w:line="276" w:lineRule="auto"/>
        <w:ind w:right="284" w:firstLine="567"/>
        <w:jc w:val="center"/>
        <w:rPr>
          <w:b/>
          <w:color w:val="333333"/>
          <w:sz w:val="28"/>
          <w:szCs w:val="28"/>
        </w:rPr>
      </w:pPr>
    </w:p>
    <w:p w14:paraId="0D9F34F1" w14:textId="77777777" w:rsidR="00A40BB1" w:rsidRPr="004E63DD" w:rsidRDefault="00A40BB1" w:rsidP="00A40BB1">
      <w:pPr>
        <w:spacing w:line="276" w:lineRule="auto"/>
        <w:ind w:right="284" w:firstLine="567"/>
        <w:jc w:val="center"/>
        <w:rPr>
          <w:b/>
          <w:color w:val="333333"/>
          <w:sz w:val="28"/>
          <w:szCs w:val="28"/>
        </w:rPr>
      </w:pPr>
      <w:r w:rsidRPr="004E63DD">
        <w:rPr>
          <w:b/>
          <w:color w:val="333333"/>
          <w:sz w:val="28"/>
          <w:szCs w:val="28"/>
        </w:rPr>
        <w:t>Обґрунтування закупівлі:</w:t>
      </w:r>
    </w:p>
    <w:p w14:paraId="2FBECA62" w14:textId="77777777" w:rsidR="00A40BB1" w:rsidRDefault="00A40BB1" w:rsidP="00A40BB1">
      <w:pPr>
        <w:spacing w:line="276" w:lineRule="auto"/>
        <w:ind w:right="284" w:firstLine="567"/>
        <w:jc w:val="center"/>
        <w:rPr>
          <w:rFonts w:asciiTheme="majorBidi" w:hAnsiTheme="majorBidi" w:cstheme="majorBidi"/>
          <w:b/>
          <w:color w:val="000000"/>
        </w:rPr>
      </w:pPr>
      <w:r w:rsidRPr="004E63DD">
        <w:rPr>
          <w:b/>
          <w:color w:val="333333"/>
        </w:rPr>
        <w:t xml:space="preserve">Проведення </w:t>
      </w:r>
      <w:r>
        <w:rPr>
          <w:b/>
          <w:color w:val="333333"/>
        </w:rPr>
        <w:t>планового технічного обслуговування</w:t>
      </w:r>
      <w:r w:rsidRPr="004E63DD">
        <w:rPr>
          <w:rFonts w:asciiTheme="majorBidi" w:hAnsiTheme="majorBidi" w:cstheme="majorBidi"/>
          <w:b/>
          <w:color w:val="000000"/>
        </w:rPr>
        <w:t xml:space="preserve"> обладнання</w:t>
      </w:r>
      <w:r>
        <w:rPr>
          <w:rFonts w:asciiTheme="majorBidi" w:hAnsiTheme="majorBidi" w:cstheme="majorBidi"/>
          <w:b/>
          <w:color w:val="000000"/>
        </w:rPr>
        <w:t xml:space="preserve"> </w:t>
      </w:r>
    </w:p>
    <w:p w14:paraId="4566DA5B" w14:textId="77777777" w:rsidR="00A40BB1" w:rsidRDefault="00A40BB1" w:rsidP="00A40BB1">
      <w:pPr>
        <w:spacing w:line="276" w:lineRule="auto"/>
        <w:ind w:right="284" w:firstLine="567"/>
        <w:jc w:val="center"/>
        <w:rPr>
          <w:rFonts w:asciiTheme="majorBidi" w:hAnsiTheme="majorBidi" w:cstheme="majorBidi"/>
          <w:b/>
          <w:color w:val="000000"/>
        </w:rPr>
      </w:pPr>
      <w:r w:rsidRPr="00C92CDF">
        <w:rPr>
          <w:rFonts w:asciiTheme="majorBidi" w:hAnsiTheme="majorBidi" w:cstheme="majorBidi"/>
          <w:b/>
          <w:color w:val="000000"/>
        </w:rPr>
        <w:t xml:space="preserve">Українського </w:t>
      </w:r>
      <w:proofErr w:type="spellStart"/>
      <w:r w:rsidRPr="00C92CDF">
        <w:rPr>
          <w:rFonts w:asciiTheme="majorBidi" w:hAnsiTheme="majorBidi" w:cstheme="majorBidi"/>
          <w:b/>
          <w:color w:val="000000"/>
        </w:rPr>
        <w:t>Референс</w:t>
      </w:r>
      <w:proofErr w:type="spellEnd"/>
      <w:r w:rsidRPr="00C92CDF">
        <w:rPr>
          <w:rFonts w:asciiTheme="majorBidi" w:hAnsiTheme="majorBidi" w:cstheme="majorBidi"/>
          <w:b/>
          <w:color w:val="000000"/>
        </w:rPr>
        <w:t xml:space="preserve">-центру з клінічної лабораторної </w:t>
      </w:r>
    </w:p>
    <w:p w14:paraId="15D3BD36" w14:textId="77777777" w:rsidR="00A40BB1" w:rsidRPr="008A63A1" w:rsidRDefault="00A40BB1" w:rsidP="00A40BB1">
      <w:pPr>
        <w:spacing w:line="276" w:lineRule="auto"/>
        <w:ind w:right="284" w:firstLine="567"/>
        <w:jc w:val="center"/>
        <w:rPr>
          <w:rFonts w:asciiTheme="majorBidi" w:hAnsiTheme="majorBidi" w:cstheme="majorBidi"/>
          <w:bCs/>
          <w:color w:val="000000"/>
        </w:rPr>
      </w:pPr>
      <w:r w:rsidRPr="00C92CDF">
        <w:rPr>
          <w:rFonts w:asciiTheme="majorBidi" w:hAnsiTheme="majorBidi" w:cstheme="majorBidi"/>
          <w:b/>
          <w:color w:val="000000"/>
        </w:rPr>
        <w:t>діагностики та метрології</w:t>
      </w:r>
    </w:p>
    <w:p w14:paraId="770E8686" w14:textId="77777777" w:rsidR="00A40BB1" w:rsidRPr="004E63DD" w:rsidRDefault="00A40BB1" w:rsidP="00A40BB1">
      <w:pPr>
        <w:spacing w:line="276" w:lineRule="auto"/>
        <w:ind w:right="284"/>
        <w:rPr>
          <w:bCs/>
          <w:color w:val="333333"/>
        </w:rPr>
      </w:pPr>
      <w:r>
        <w:rPr>
          <w:bCs/>
          <w:color w:val="333333"/>
        </w:rPr>
        <w:t>Табл.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2552"/>
        <w:gridCol w:w="1984"/>
        <w:gridCol w:w="1276"/>
      </w:tblGrid>
      <w:tr w:rsidR="00A40BB1" w:rsidRPr="004E63DD" w14:paraId="55B7732E" w14:textId="77777777" w:rsidTr="003A66DC">
        <w:trPr>
          <w:trHeight w:val="20"/>
        </w:trPr>
        <w:tc>
          <w:tcPr>
            <w:tcW w:w="567" w:type="dxa"/>
            <w:shd w:val="clear" w:color="auto" w:fill="auto"/>
            <w:vAlign w:val="center"/>
          </w:tcPr>
          <w:p w14:paraId="034BAE95" w14:textId="77777777" w:rsidR="00A40BB1" w:rsidRPr="004E63DD" w:rsidRDefault="00A40BB1" w:rsidP="003A66DC">
            <w:pPr>
              <w:spacing w:line="276" w:lineRule="auto"/>
              <w:jc w:val="center"/>
              <w:rPr>
                <w:b/>
              </w:rPr>
            </w:pPr>
            <w:r w:rsidRPr="004E63DD">
              <w:rPr>
                <w:b/>
              </w:rPr>
              <w:t>№</w:t>
            </w:r>
          </w:p>
          <w:p w14:paraId="09752CD3" w14:textId="77777777" w:rsidR="00A40BB1" w:rsidRPr="004E63DD" w:rsidRDefault="00A40BB1" w:rsidP="003A66DC">
            <w:pPr>
              <w:spacing w:line="276" w:lineRule="auto"/>
              <w:jc w:val="center"/>
              <w:rPr>
                <w:b/>
              </w:rPr>
            </w:pPr>
            <w:r w:rsidRPr="004E63DD">
              <w:rPr>
                <w:b/>
              </w:rPr>
              <w:t>з/п</w:t>
            </w:r>
          </w:p>
        </w:tc>
        <w:tc>
          <w:tcPr>
            <w:tcW w:w="3969" w:type="dxa"/>
            <w:shd w:val="clear" w:color="auto" w:fill="auto"/>
            <w:vAlign w:val="center"/>
          </w:tcPr>
          <w:p w14:paraId="6F4551F3" w14:textId="77777777" w:rsidR="00A40BB1" w:rsidRPr="004E63DD" w:rsidRDefault="00A40BB1" w:rsidP="003A66DC">
            <w:pPr>
              <w:spacing w:line="276" w:lineRule="auto"/>
              <w:jc w:val="center"/>
              <w:rPr>
                <w:b/>
              </w:rPr>
            </w:pPr>
            <w:r w:rsidRPr="004E63DD">
              <w:rPr>
                <w:b/>
              </w:rPr>
              <w:t>Найменування обладнання</w:t>
            </w:r>
          </w:p>
        </w:tc>
        <w:tc>
          <w:tcPr>
            <w:tcW w:w="2552" w:type="dxa"/>
            <w:shd w:val="clear" w:color="auto" w:fill="auto"/>
            <w:vAlign w:val="center"/>
          </w:tcPr>
          <w:p w14:paraId="5165CA0F" w14:textId="77777777" w:rsidR="00A40BB1" w:rsidRPr="004E63DD" w:rsidRDefault="00A40BB1" w:rsidP="003A66DC">
            <w:pPr>
              <w:spacing w:line="276" w:lineRule="auto"/>
              <w:jc w:val="center"/>
              <w:rPr>
                <w:b/>
              </w:rPr>
            </w:pPr>
            <w:r w:rsidRPr="004E63DD">
              <w:rPr>
                <w:b/>
              </w:rPr>
              <w:t>Серійний номер</w:t>
            </w:r>
          </w:p>
          <w:p w14:paraId="490576A4" w14:textId="77777777" w:rsidR="00A40BB1" w:rsidRPr="004E63DD" w:rsidRDefault="00A40BB1" w:rsidP="003A66DC">
            <w:pPr>
              <w:spacing w:line="276" w:lineRule="auto"/>
              <w:jc w:val="center"/>
              <w:rPr>
                <w:b/>
              </w:rPr>
            </w:pPr>
            <w:r w:rsidRPr="004E63DD">
              <w:rPr>
                <w:b/>
              </w:rPr>
              <w:t>обладнання</w:t>
            </w:r>
          </w:p>
        </w:tc>
        <w:tc>
          <w:tcPr>
            <w:tcW w:w="1984" w:type="dxa"/>
          </w:tcPr>
          <w:p w14:paraId="71A55F92" w14:textId="77777777" w:rsidR="00A40BB1" w:rsidRDefault="00A40BB1" w:rsidP="003A66DC">
            <w:pPr>
              <w:spacing w:line="276" w:lineRule="auto"/>
              <w:jc w:val="center"/>
              <w:rPr>
                <w:b/>
              </w:rPr>
            </w:pPr>
          </w:p>
          <w:p w14:paraId="705056C0" w14:textId="77777777" w:rsidR="00A40BB1" w:rsidRPr="004E63DD" w:rsidRDefault="00A40BB1" w:rsidP="003A66DC">
            <w:pPr>
              <w:spacing w:line="276" w:lineRule="auto"/>
              <w:jc w:val="center"/>
              <w:rPr>
                <w:b/>
              </w:rPr>
            </w:pPr>
            <w:r>
              <w:rPr>
                <w:b/>
              </w:rPr>
              <w:t>Інвентарний номер</w:t>
            </w:r>
          </w:p>
        </w:tc>
        <w:tc>
          <w:tcPr>
            <w:tcW w:w="1276" w:type="dxa"/>
            <w:shd w:val="clear" w:color="auto" w:fill="auto"/>
            <w:vAlign w:val="center"/>
          </w:tcPr>
          <w:p w14:paraId="551D078C" w14:textId="77777777" w:rsidR="00A40BB1" w:rsidRPr="004E63DD" w:rsidRDefault="00A40BB1" w:rsidP="003A66DC">
            <w:pPr>
              <w:spacing w:line="276" w:lineRule="auto"/>
              <w:jc w:val="center"/>
              <w:rPr>
                <w:b/>
              </w:rPr>
            </w:pPr>
            <w:r w:rsidRPr="004E63DD">
              <w:rPr>
                <w:b/>
              </w:rPr>
              <w:t xml:space="preserve">Кількість </w:t>
            </w:r>
          </w:p>
        </w:tc>
      </w:tr>
      <w:tr w:rsidR="00A40BB1" w:rsidRPr="004E63DD" w14:paraId="772E86C5" w14:textId="77777777" w:rsidTr="003A66DC">
        <w:trPr>
          <w:trHeight w:val="1389"/>
        </w:trPr>
        <w:tc>
          <w:tcPr>
            <w:tcW w:w="567" w:type="dxa"/>
            <w:shd w:val="clear" w:color="auto" w:fill="auto"/>
            <w:vAlign w:val="center"/>
          </w:tcPr>
          <w:p w14:paraId="79CA8612" w14:textId="77777777" w:rsidR="00A40BB1" w:rsidRDefault="00A40BB1" w:rsidP="003A66DC">
            <w:pPr>
              <w:spacing w:line="276" w:lineRule="auto"/>
              <w:jc w:val="center"/>
              <w:rPr>
                <w:bCs/>
              </w:rPr>
            </w:pPr>
            <w:r>
              <w:rPr>
                <w:bCs/>
              </w:rPr>
              <w:t>1</w:t>
            </w:r>
          </w:p>
        </w:tc>
        <w:tc>
          <w:tcPr>
            <w:tcW w:w="3969" w:type="dxa"/>
            <w:shd w:val="clear" w:color="auto" w:fill="auto"/>
            <w:vAlign w:val="center"/>
          </w:tcPr>
          <w:p w14:paraId="698662FD" w14:textId="77777777" w:rsidR="00A40BB1" w:rsidRDefault="00A40BB1" w:rsidP="003A66DC">
            <w:pPr>
              <w:jc w:val="center"/>
              <w:rPr>
                <w:bCs/>
              </w:rPr>
            </w:pPr>
            <w:r>
              <w:rPr>
                <w:bCs/>
              </w:rPr>
              <w:t>Г</w:t>
            </w:r>
            <w:r w:rsidRPr="00BA3F34">
              <w:rPr>
                <w:bCs/>
              </w:rPr>
              <w:t>ематологічн</w:t>
            </w:r>
            <w:r>
              <w:rPr>
                <w:bCs/>
              </w:rPr>
              <w:t>ий</w:t>
            </w:r>
            <w:r w:rsidRPr="00BA3F34">
              <w:rPr>
                <w:bCs/>
              </w:rPr>
              <w:t xml:space="preserve"> аналізатор</w:t>
            </w:r>
            <w:r>
              <w:rPr>
                <w:bCs/>
              </w:rPr>
              <w:t xml:space="preserve"> </w:t>
            </w:r>
          </w:p>
          <w:p w14:paraId="639066E3" w14:textId="77777777" w:rsidR="00A40BB1" w:rsidRPr="00280EF8" w:rsidRDefault="00A40BB1" w:rsidP="003A66DC">
            <w:pPr>
              <w:jc w:val="center"/>
              <w:rPr>
                <w:bCs/>
              </w:rPr>
            </w:pPr>
            <w:proofErr w:type="spellStart"/>
            <w:r w:rsidRPr="006C2B4E">
              <w:rPr>
                <w:bCs/>
              </w:rPr>
              <w:t>Sysmex</w:t>
            </w:r>
            <w:proofErr w:type="spellEnd"/>
            <w:r w:rsidRPr="006C2B4E">
              <w:rPr>
                <w:bCs/>
              </w:rPr>
              <w:t xml:space="preserve"> XP-300</w:t>
            </w:r>
          </w:p>
        </w:tc>
        <w:tc>
          <w:tcPr>
            <w:tcW w:w="2552" w:type="dxa"/>
            <w:shd w:val="clear" w:color="auto" w:fill="auto"/>
            <w:vAlign w:val="center"/>
          </w:tcPr>
          <w:p w14:paraId="35C810A5" w14:textId="77777777" w:rsidR="00A40BB1" w:rsidRPr="00BA3F34" w:rsidRDefault="00A40BB1" w:rsidP="003A66DC">
            <w:pPr>
              <w:spacing w:line="276" w:lineRule="auto"/>
              <w:jc w:val="center"/>
              <w:rPr>
                <w:bCs/>
              </w:rPr>
            </w:pPr>
            <w:r>
              <w:rPr>
                <w:bCs/>
              </w:rPr>
              <w:t>В7347</w:t>
            </w:r>
          </w:p>
          <w:p w14:paraId="57335F49" w14:textId="77777777" w:rsidR="00A40BB1" w:rsidRPr="00280EF8" w:rsidRDefault="00A40BB1" w:rsidP="003A66DC">
            <w:pPr>
              <w:spacing w:line="276" w:lineRule="auto"/>
              <w:jc w:val="center"/>
              <w:rPr>
                <w:bCs/>
                <w:lang w:val="en-US"/>
              </w:rPr>
            </w:pPr>
          </w:p>
        </w:tc>
        <w:tc>
          <w:tcPr>
            <w:tcW w:w="1984" w:type="dxa"/>
            <w:vAlign w:val="center"/>
          </w:tcPr>
          <w:p w14:paraId="68DB4916" w14:textId="77777777" w:rsidR="00A40BB1" w:rsidRDefault="00A40BB1" w:rsidP="003A66DC">
            <w:pPr>
              <w:spacing w:line="276" w:lineRule="auto"/>
              <w:jc w:val="center"/>
              <w:rPr>
                <w:bCs/>
              </w:rPr>
            </w:pPr>
            <w:r>
              <w:rPr>
                <w:bCs/>
              </w:rPr>
              <w:t>1014001142</w:t>
            </w:r>
          </w:p>
          <w:p w14:paraId="3F8FBB77" w14:textId="77777777" w:rsidR="00A40BB1" w:rsidRPr="00280EF8" w:rsidRDefault="00A40BB1" w:rsidP="003A66DC">
            <w:pPr>
              <w:spacing w:line="276" w:lineRule="auto"/>
              <w:jc w:val="center"/>
              <w:rPr>
                <w:bCs/>
              </w:rPr>
            </w:pPr>
          </w:p>
        </w:tc>
        <w:tc>
          <w:tcPr>
            <w:tcW w:w="1276" w:type="dxa"/>
            <w:shd w:val="clear" w:color="auto" w:fill="auto"/>
            <w:vAlign w:val="center"/>
          </w:tcPr>
          <w:p w14:paraId="0817A258" w14:textId="77777777" w:rsidR="00A40BB1" w:rsidRDefault="00A40BB1" w:rsidP="003A66DC">
            <w:pPr>
              <w:spacing w:line="276" w:lineRule="auto"/>
              <w:jc w:val="center"/>
              <w:rPr>
                <w:bCs/>
              </w:rPr>
            </w:pPr>
            <w:r>
              <w:rPr>
                <w:bCs/>
              </w:rPr>
              <w:t>1</w:t>
            </w:r>
            <w:r w:rsidRPr="00280EF8">
              <w:rPr>
                <w:bCs/>
                <w:lang w:val="en-US"/>
              </w:rPr>
              <w:t xml:space="preserve"> </w:t>
            </w:r>
            <w:proofErr w:type="spellStart"/>
            <w:r w:rsidRPr="00280EF8">
              <w:rPr>
                <w:bCs/>
              </w:rPr>
              <w:t>шт</w:t>
            </w:r>
            <w:proofErr w:type="spellEnd"/>
          </w:p>
          <w:p w14:paraId="0DBBC2D8" w14:textId="77777777" w:rsidR="00A40BB1" w:rsidRPr="00280EF8" w:rsidRDefault="00A40BB1" w:rsidP="003A66DC">
            <w:pPr>
              <w:spacing w:line="276" w:lineRule="auto"/>
              <w:jc w:val="center"/>
              <w:rPr>
                <w:bCs/>
              </w:rPr>
            </w:pPr>
          </w:p>
        </w:tc>
      </w:tr>
      <w:bookmarkEnd w:id="0"/>
    </w:tbl>
    <w:p w14:paraId="4EF53D82" w14:textId="77777777" w:rsidR="00A40BB1" w:rsidRPr="004E63DD" w:rsidRDefault="00A40BB1" w:rsidP="00A40BB1">
      <w:pPr>
        <w:spacing w:line="276" w:lineRule="auto"/>
        <w:rPr>
          <w:bCs/>
          <w:color w:val="000000"/>
        </w:rPr>
      </w:pPr>
    </w:p>
    <w:p w14:paraId="31458D81" w14:textId="77777777" w:rsidR="00A40BB1" w:rsidRDefault="00A40BB1" w:rsidP="00A40BB1">
      <w:pPr>
        <w:spacing w:line="276" w:lineRule="auto"/>
        <w:jc w:val="both"/>
        <w:rPr>
          <w:color w:val="000000"/>
        </w:rPr>
      </w:pPr>
      <w:r>
        <w:rPr>
          <w:color w:val="000000"/>
        </w:rPr>
        <w:t>Табл.2</w:t>
      </w:r>
    </w:p>
    <w:tbl>
      <w:tblPr>
        <w:tblStyle w:val="a7"/>
        <w:tblW w:w="10348" w:type="dxa"/>
        <w:tblInd w:w="-572" w:type="dxa"/>
        <w:tblLook w:val="04A0" w:firstRow="1" w:lastRow="0" w:firstColumn="1" w:lastColumn="0" w:noHBand="0" w:noVBand="1"/>
      </w:tblPr>
      <w:tblGrid>
        <w:gridCol w:w="567"/>
        <w:gridCol w:w="9781"/>
      </w:tblGrid>
      <w:tr w:rsidR="00A40BB1" w14:paraId="07D65FBE" w14:textId="77777777" w:rsidTr="003A66DC">
        <w:tc>
          <w:tcPr>
            <w:tcW w:w="567" w:type="dxa"/>
          </w:tcPr>
          <w:p w14:paraId="54524935" w14:textId="77777777" w:rsidR="00A40BB1" w:rsidRPr="004E63DD" w:rsidRDefault="00A40BB1" w:rsidP="003A66DC">
            <w:pPr>
              <w:spacing w:line="276" w:lineRule="auto"/>
              <w:jc w:val="center"/>
              <w:rPr>
                <w:b/>
              </w:rPr>
            </w:pPr>
            <w:r w:rsidRPr="004E63DD">
              <w:rPr>
                <w:b/>
              </w:rPr>
              <w:t>№</w:t>
            </w:r>
          </w:p>
          <w:p w14:paraId="73CF4AB2" w14:textId="77777777" w:rsidR="00A40BB1" w:rsidRDefault="00A40BB1" w:rsidP="003A66DC">
            <w:pPr>
              <w:spacing w:line="276" w:lineRule="auto"/>
              <w:jc w:val="both"/>
              <w:rPr>
                <w:b/>
                <w:bCs/>
                <w:u w:val="single"/>
              </w:rPr>
            </w:pPr>
            <w:r w:rsidRPr="004E63DD">
              <w:rPr>
                <w:b/>
              </w:rPr>
              <w:t>з/п</w:t>
            </w:r>
          </w:p>
        </w:tc>
        <w:tc>
          <w:tcPr>
            <w:tcW w:w="9781" w:type="dxa"/>
            <w:vAlign w:val="center"/>
          </w:tcPr>
          <w:p w14:paraId="727183B3" w14:textId="77777777" w:rsidR="00A40BB1" w:rsidRPr="00DF3794" w:rsidRDefault="00A40BB1" w:rsidP="003A66DC">
            <w:pPr>
              <w:spacing w:line="276" w:lineRule="auto"/>
              <w:jc w:val="center"/>
              <w:rPr>
                <w:b/>
                <w:bCs/>
              </w:rPr>
            </w:pPr>
            <w:r w:rsidRPr="00DF3794">
              <w:rPr>
                <w:b/>
                <w:bCs/>
              </w:rPr>
              <w:t>Регламентні роботи</w:t>
            </w:r>
          </w:p>
        </w:tc>
      </w:tr>
      <w:tr w:rsidR="00A40BB1" w14:paraId="5A69E350" w14:textId="77777777" w:rsidTr="003A66DC">
        <w:tc>
          <w:tcPr>
            <w:tcW w:w="567" w:type="dxa"/>
          </w:tcPr>
          <w:p w14:paraId="4623BD49" w14:textId="77777777" w:rsidR="00A40BB1" w:rsidRPr="00E159C6" w:rsidRDefault="00A40BB1" w:rsidP="003A66DC">
            <w:pPr>
              <w:spacing w:line="276" w:lineRule="auto"/>
              <w:jc w:val="center"/>
              <w:rPr>
                <w:b/>
                <w:bCs/>
              </w:rPr>
            </w:pPr>
            <w:r w:rsidRPr="00E159C6">
              <w:rPr>
                <w:b/>
                <w:bCs/>
              </w:rPr>
              <w:t>1</w:t>
            </w:r>
          </w:p>
        </w:tc>
        <w:tc>
          <w:tcPr>
            <w:tcW w:w="9781" w:type="dxa"/>
          </w:tcPr>
          <w:p w14:paraId="64217B60" w14:textId="77777777" w:rsidR="00A40BB1" w:rsidRDefault="00A40BB1" w:rsidP="00A40BB1">
            <w:pPr>
              <w:pStyle w:val="a3"/>
              <w:numPr>
                <w:ilvl w:val="0"/>
                <w:numId w:val="17"/>
              </w:numPr>
              <w:spacing w:line="276" w:lineRule="auto"/>
              <w:jc w:val="both"/>
            </w:pPr>
            <w:r>
              <w:t>Очищення отвору сифона та голки блока регулювання рівня вакууму</w:t>
            </w:r>
          </w:p>
          <w:p w14:paraId="7386F441" w14:textId="77777777" w:rsidR="00A40BB1" w:rsidRDefault="00A40BB1" w:rsidP="00A40BB1">
            <w:pPr>
              <w:pStyle w:val="a3"/>
              <w:numPr>
                <w:ilvl w:val="0"/>
                <w:numId w:val="17"/>
              </w:numPr>
              <w:spacing w:line="276" w:lineRule="auto"/>
              <w:jc w:val="both"/>
            </w:pPr>
            <w:r>
              <w:t>Перевірка всієї системи трубок щодо бруду та пошкоджень</w:t>
            </w:r>
          </w:p>
          <w:p w14:paraId="1B554E69" w14:textId="77777777" w:rsidR="00A40BB1" w:rsidRDefault="00A40BB1" w:rsidP="00A40BB1">
            <w:pPr>
              <w:pStyle w:val="a3"/>
              <w:numPr>
                <w:ilvl w:val="0"/>
                <w:numId w:val="17"/>
              </w:numPr>
              <w:spacing w:line="276" w:lineRule="auto"/>
              <w:jc w:val="both"/>
            </w:pPr>
            <w:r>
              <w:lastRenderedPageBreak/>
              <w:t>Перевірка та очищення частин з набору у вакуумній та нагнітаючій камерах пневматичного блоку</w:t>
            </w:r>
          </w:p>
          <w:p w14:paraId="32ADE218" w14:textId="77777777" w:rsidR="00A40BB1" w:rsidRDefault="00A40BB1" w:rsidP="00A40BB1">
            <w:pPr>
              <w:pStyle w:val="a3"/>
              <w:numPr>
                <w:ilvl w:val="0"/>
                <w:numId w:val="17"/>
              </w:numPr>
              <w:spacing w:line="276" w:lineRule="auto"/>
              <w:jc w:val="both"/>
            </w:pPr>
            <w:r>
              <w:t xml:space="preserve">Перевірка фільтрів </w:t>
            </w:r>
            <w:proofErr w:type="spellStart"/>
            <w:r>
              <w:t>Filter</w:t>
            </w:r>
            <w:proofErr w:type="spellEnd"/>
            <w:r>
              <w:t xml:space="preserve"> №8, PU </w:t>
            </w:r>
            <w:proofErr w:type="spellStart"/>
            <w:r>
              <w:t>protector</w:t>
            </w:r>
            <w:proofErr w:type="spellEnd"/>
            <w:r>
              <w:t xml:space="preserve"> </w:t>
            </w:r>
            <w:proofErr w:type="spellStart"/>
            <w:r>
              <w:t>filter</w:t>
            </w:r>
            <w:proofErr w:type="spellEnd"/>
            <w:r>
              <w:t xml:space="preserve"> №1</w:t>
            </w:r>
          </w:p>
          <w:p w14:paraId="53C7854A" w14:textId="77777777" w:rsidR="00A40BB1" w:rsidRDefault="00A40BB1" w:rsidP="00A40BB1">
            <w:pPr>
              <w:pStyle w:val="a3"/>
              <w:numPr>
                <w:ilvl w:val="0"/>
                <w:numId w:val="17"/>
              </w:numPr>
              <w:spacing w:line="276" w:lineRule="auto"/>
              <w:jc w:val="both"/>
            </w:pPr>
            <w:r>
              <w:t>Візуальна перевірка в середині та з зовні щодо пошкоджень та бруду</w:t>
            </w:r>
          </w:p>
          <w:p w14:paraId="2851482B" w14:textId="77777777" w:rsidR="00A40BB1" w:rsidRDefault="00A40BB1" w:rsidP="00A40BB1">
            <w:pPr>
              <w:pStyle w:val="a3"/>
              <w:numPr>
                <w:ilvl w:val="0"/>
                <w:numId w:val="17"/>
              </w:numPr>
              <w:spacing w:line="276" w:lineRule="auto"/>
              <w:jc w:val="both"/>
            </w:pPr>
            <w:r>
              <w:t>Очищення камери відходів</w:t>
            </w:r>
          </w:p>
          <w:p w14:paraId="514A5CC2" w14:textId="77777777" w:rsidR="00A40BB1" w:rsidRDefault="00A40BB1" w:rsidP="00A40BB1">
            <w:pPr>
              <w:pStyle w:val="a3"/>
              <w:numPr>
                <w:ilvl w:val="0"/>
                <w:numId w:val="17"/>
              </w:numPr>
              <w:spacing w:line="276" w:lineRule="auto"/>
              <w:jc w:val="both"/>
            </w:pPr>
            <w:r>
              <w:t>Перевірка позиціонування промивальної чашки та її очищення, механічна настойка при потребі</w:t>
            </w:r>
          </w:p>
          <w:p w14:paraId="2CD54EBA" w14:textId="77777777" w:rsidR="00A40BB1" w:rsidRDefault="00A40BB1" w:rsidP="00A40BB1">
            <w:pPr>
              <w:pStyle w:val="a3"/>
              <w:numPr>
                <w:ilvl w:val="0"/>
                <w:numId w:val="17"/>
              </w:numPr>
              <w:spacing w:line="276" w:lineRule="auto"/>
              <w:jc w:val="both"/>
            </w:pPr>
            <w:r>
              <w:t xml:space="preserve">Очищення </w:t>
            </w:r>
            <w:proofErr w:type="spellStart"/>
            <w:r>
              <w:t>трансдьюсерів</w:t>
            </w:r>
            <w:proofErr w:type="spellEnd"/>
            <w:r>
              <w:t xml:space="preserve"> та камер RBC/WBC</w:t>
            </w:r>
          </w:p>
          <w:p w14:paraId="0E39FDA8" w14:textId="77777777" w:rsidR="00A40BB1" w:rsidRDefault="00A40BB1" w:rsidP="00A40BB1">
            <w:pPr>
              <w:pStyle w:val="a3"/>
              <w:numPr>
                <w:ilvl w:val="0"/>
                <w:numId w:val="17"/>
              </w:numPr>
              <w:spacing w:line="276" w:lineRule="auto"/>
              <w:jc w:val="both"/>
            </w:pPr>
            <w:r>
              <w:t>Очищення камери пастки</w:t>
            </w:r>
          </w:p>
          <w:p w14:paraId="61C4BF77" w14:textId="77777777" w:rsidR="00A40BB1" w:rsidRDefault="00A40BB1" w:rsidP="00A40BB1">
            <w:pPr>
              <w:pStyle w:val="a3"/>
              <w:numPr>
                <w:ilvl w:val="0"/>
                <w:numId w:val="17"/>
              </w:numPr>
              <w:spacing w:line="276" w:lineRule="auto"/>
              <w:jc w:val="both"/>
            </w:pPr>
            <w:r>
              <w:t>Перевірка позиціонування поворотного клапана SRV та його очищення, механічна настройка при потребі</w:t>
            </w:r>
          </w:p>
          <w:p w14:paraId="53F2233A" w14:textId="77777777" w:rsidR="00A40BB1" w:rsidRDefault="00A40BB1" w:rsidP="00A40BB1">
            <w:pPr>
              <w:pStyle w:val="a3"/>
              <w:numPr>
                <w:ilvl w:val="0"/>
                <w:numId w:val="17"/>
              </w:numPr>
              <w:spacing w:line="276" w:lineRule="auto"/>
              <w:jc w:val="both"/>
            </w:pPr>
            <w:r>
              <w:t>Перевірка всієї системи трубок та ніпелів щодо бруду та пошкоджень, очищення</w:t>
            </w:r>
          </w:p>
          <w:p w14:paraId="0B3E5099" w14:textId="77777777" w:rsidR="00A40BB1" w:rsidRDefault="00A40BB1" w:rsidP="00A40BB1">
            <w:pPr>
              <w:pStyle w:val="a3"/>
              <w:numPr>
                <w:ilvl w:val="0"/>
                <w:numId w:val="17"/>
              </w:numPr>
              <w:spacing w:line="276" w:lineRule="auto"/>
              <w:jc w:val="both"/>
            </w:pPr>
            <w:r>
              <w:t>Перевірка функціонування всіх клапанів MV та SV та очищення з поновленням шару силіконового мастила на поршнях при необхідності</w:t>
            </w:r>
          </w:p>
          <w:p w14:paraId="70A6BFF7" w14:textId="77777777" w:rsidR="00A40BB1" w:rsidRDefault="00A40BB1" w:rsidP="00A40BB1">
            <w:pPr>
              <w:pStyle w:val="a3"/>
              <w:numPr>
                <w:ilvl w:val="0"/>
                <w:numId w:val="17"/>
              </w:numPr>
              <w:spacing w:line="276" w:lineRule="auto"/>
              <w:jc w:val="both"/>
            </w:pPr>
            <w:r>
              <w:t>Перевірка працездатності термістора</w:t>
            </w:r>
          </w:p>
          <w:p w14:paraId="481F6463" w14:textId="77777777" w:rsidR="00A40BB1" w:rsidRDefault="00A40BB1" w:rsidP="00A40BB1">
            <w:pPr>
              <w:pStyle w:val="a3"/>
              <w:numPr>
                <w:ilvl w:val="0"/>
                <w:numId w:val="17"/>
              </w:numPr>
              <w:spacing w:line="276" w:lineRule="auto"/>
              <w:jc w:val="both"/>
            </w:pPr>
            <w:r>
              <w:t>Перевірка клавіатури та панелі відображення</w:t>
            </w:r>
          </w:p>
          <w:p w14:paraId="775AF4F7" w14:textId="77777777" w:rsidR="00A40BB1" w:rsidRDefault="00A40BB1" w:rsidP="00A40BB1">
            <w:pPr>
              <w:pStyle w:val="a3"/>
              <w:numPr>
                <w:ilvl w:val="0"/>
                <w:numId w:val="17"/>
              </w:numPr>
              <w:spacing w:line="276" w:lineRule="auto"/>
              <w:jc w:val="both"/>
            </w:pPr>
            <w:r>
              <w:t>Очищення внутрішнього принтера</w:t>
            </w:r>
          </w:p>
          <w:p w14:paraId="7774A11C" w14:textId="77777777" w:rsidR="00A40BB1" w:rsidRDefault="00A40BB1" w:rsidP="00A40BB1">
            <w:pPr>
              <w:pStyle w:val="a3"/>
              <w:numPr>
                <w:ilvl w:val="0"/>
                <w:numId w:val="17"/>
              </w:numPr>
              <w:spacing w:line="276" w:lineRule="auto"/>
              <w:jc w:val="both"/>
            </w:pPr>
            <w:r>
              <w:t>Перевірка та регулювання рівнів тиску та вакууму</w:t>
            </w:r>
          </w:p>
          <w:p w14:paraId="5055B944" w14:textId="77777777" w:rsidR="00A40BB1" w:rsidRDefault="00A40BB1" w:rsidP="00A40BB1">
            <w:pPr>
              <w:pStyle w:val="a3"/>
              <w:numPr>
                <w:ilvl w:val="0"/>
                <w:numId w:val="17"/>
              </w:numPr>
              <w:spacing w:line="276" w:lineRule="auto"/>
              <w:jc w:val="both"/>
            </w:pPr>
            <w:r>
              <w:t>Регулювання рівнів CLOG WBC та CLOG RBC</w:t>
            </w:r>
          </w:p>
          <w:p w14:paraId="03B1368E" w14:textId="77777777" w:rsidR="00A40BB1" w:rsidRDefault="00A40BB1" w:rsidP="00A40BB1">
            <w:pPr>
              <w:pStyle w:val="a3"/>
              <w:numPr>
                <w:ilvl w:val="0"/>
                <w:numId w:val="17"/>
              </w:numPr>
              <w:spacing w:line="276" w:lineRule="auto"/>
              <w:jc w:val="both"/>
            </w:pPr>
            <w:r>
              <w:t>Перевірка та регулювання блоку HGB, фонового значення</w:t>
            </w:r>
          </w:p>
          <w:p w14:paraId="408698B0" w14:textId="77777777" w:rsidR="00A40BB1" w:rsidRDefault="00A40BB1" w:rsidP="00A40BB1">
            <w:pPr>
              <w:pStyle w:val="a3"/>
              <w:numPr>
                <w:ilvl w:val="0"/>
                <w:numId w:val="17"/>
              </w:numPr>
              <w:spacing w:line="276" w:lineRule="auto"/>
              <w:jc w:val="both"/>
            </w:pPr>
            <w:r>
              <w:t>Перевірка та регулювання стандартної чутливості  WBC (W-MFV), RBC (R-MCV), PLT (P-MFV)</w:t>
            </w:r>
          </w:p>
          <w:p w14:paraId="069C6D23" w14:textId="77777777" w:rsidR="00A40BB1" w:rsidRDefault="00A40BB1" w:rsidP="00A40BB1">
            <w:pPr>
              <w:pStyle w:val="a3"/>
              <w:numPr>
                <w:ilvl w:val="0"/>
                <w:numId w:val="17"/>
              </w:numPr>
              <w:spacing w:line="276" w:lineRule="auto"/>
              <w:jc w:val="both"/>
            </w:pPr>
            <w:r>
              <w:t>Очищення основного блоку від бруду (всередині та зовні)</w:t>
            </w:r>
          </w:p>
          <w:p w14:paraId="3A1378FC" w14:textId="77777777" w:rsidR="00A40BB1" w:rsidRDefault="00A40BB1" w:rsidP="00A40BB1">
            <w:pPr>
              <w:pStyle w:val="a3"/>
              <w:numPr>
                <w:ilvl w:val="0"/>
                <w:numId w:val="17"/>
              </w:numPr>
              <w:spacing w:line="276" w:lineRule="auto"/>
              <w:jc w:val="both"/>
            </w:pPr>
            <w:r>
              <w:t>Змащення направляючих механізму №58</w:t>
            </w:r>
          </w:p>
          <w:p w14:paraId="181527E7" w14:textId="77777777" w:rsidR="00A40BB1" w:rsidRDefault="00A40BB1" w:rsidP="00A40BB1">
            <w:pPr>
              <w:pStyle w:val="a3"/>
              <w:numPr>
                <w:ilvl w:val="0"/>
                <w:numId w:val="17"/>
              </w:numPr>
              <w:spacing w:line="276" w:lineRule="auto"/>
              <w:jc w:val="both"/>
            </w:pPr>
            <w:r>
              <w:t>Виконання операційних тестів (перевірка фонових значень)</w:t>
            </w:r>
          </w:p>
          <w:p w14:paraId="7EA87FE9" w14:textId="77777777" w:rsidR="00A40BB1" w:rsidRDefault="00A40BB1" w:rsidP="00A40BB1">
            <w:pPr>
              <w:pStyle w:val="a3"/>
              <w:numPr>
                <w:ilvl w:val="0"/>
                <w:numId w:val="17"/>
              </w:numPr>
              <w:spacing w:line="276" w:lineRule="auto"/>
              <w:jc w:val="both"/>
            </w:pPr>
            <w:r>
              <w:t xml:space="preserve">Випробовування внутрішнього принтера </w:t>
            </w:r>
          </w:p>
          <w:p w14:paraId="21401A4A" w14:textId="77777777" w:rsidR="00A40BB1" w:rsidRDefault="00A40BB1" w:rsidP="00A40BB1">
            <w:pPr>
              <w:pStyle w:val="a3"/>
              <w:numPr>
                <w:ilvl w:val="0"/>
                <w:numId w:val="17"/>
              </w:numPr>
              <w:spacing w:line="276" w:lineRule="auto"/>
              <w:jc w:val="both"/>
            </w:pPr>
            <w:r>
              <w:t>Виконання контролю якості (QC) з контрольною кров’ю та перевірка по специфікації</w:t>
            </w:r>
          </w:p>
          <w:p w14:paraId="333D3A1D" w14:textId="77777777" w:rsidR="00A40BB1" w:rsidRDefault="00A40BB1" w:rsidP="00A40BB1">
            <w:pPr>
              <w:pStyle w:val="a3"/>
              <w:numPr>
                <w:ilvl w:val="0"/>
                <w:numId w:val="17"/>
              </w:numPr>
              <w:spacing w:line="276" w:lineRule="auto"/>
              <w:jc w:val="both"/>
            </w:pPr>
            <w:r>
              <w:t>Перевірка та правка калібрувальних значень вимірювальних параметрів</w:t>
            </w:r>
          </w:p>
          <w:p w14:paraId="4EEB2AF9" w14:textId="77777777" w:rsidR="00A40BB1" w:rsidRDefault="00A40BB1" w:rsidP="00A40BB1">
            <w:pPr>
              <w:pStyle w:val="a3"/>
              <w:numPr>
                <w:ilvl w:val="0"/>
                <w:numId w:val="17"/>
              </w:numPr>
              <w:spacing w:line="276" w:lineRule="auto"/>
              <w:jc w:val="both"/>
            </w:pPr>
            <w:r>
              <w:t>Перевірка роботи аналізатора вимірюванням проб крові пацієнтів</w:t>
            </w:r>
          </w:p>
          <w:p w14:paraId="2EDC7464" w14:textId="77777777" w:rsidR="00A40BB1" w:rsidRPr="00381828" w:rsidRDefault="00A40BB1" w:rsidP="00A40BB1">
            <w:pPr>
              <w:pStyle w:val="a3"/>
              <w:numPr>
                <w:ilvl w:val="0"/>
                <w:numId w:val="17"/>
              </w:numPr>
              <w:spacing w:line="276" w:lineRule="auto"/>
              <w:jc w:val="both"/>
            </w:pPr>
            <w:r>
              <w:t>Перевірка версії ПЗ та її обновлення за необхідністю</w:t>
            </w:r>
          </w:p>
        </w:tc>
      </w:tr>
    </w:tbl>
    <w:p w14:paraId="2B425CBD" w14:textId="77777777" w:rsidR="00A40BB1" w:rsidRPr="004E63DD" w:rsidRDefault="00A40BB1" w:rsidP="00A40BB1">
      <w:pPr>
        <w:spacing w:line="276" w:lineRule="auto"/>
        <w:jc w:val="both"/>
        <w:rPr>
          <w:b/>
          <w:bCs/>
          <w:u w:val="single"/>
        </w:rPr>
      </w:pPr>
    </w:p>
    <w:p w14:paraId="11C04143" w14:textId="77777777" w:rsidR="00A40BB1" w:rsidRPr="004E63DD" w:rsidRDefault="00A40BB1" w:rsidP="00A40BB1">
      <w:pPr>
        <w:spacing w:line="276" w:lineRule="auto"/>
        <w:jc w:val="center"/>
        <w:rPr>
          <w:rFonts w:eastAsia="Courier New"/>
          <w:b/>
          <w:bCs/>
          <w:lang w:eastAsia="uk-UA"/>
        </w:rPr>
      </w:pPr>
      <w:bookmarkStart w:id="1" w:name="_GoBack"/>
      <w:bookmarkEnd w:id="1"/>
      <w:r w:rsidRPr="004E63DD">
        <w:rPr>
          <w:rFonts w:eastAsia="Courier New"/>
          <w:b/>
          <w:bCs/>
          <w:lang w:eastAsia="uk-UA"/>
        </w:rPr>
        <w:t>Технічні вимоги/ Технічна специфікація:</w:t>
      </w:r>
    </w:p>
    <w:p w14:paraId="17946C5A" w14:textId="77777777" w:rsidR="00A40BB1" w:rsidRPr="004E63DD" w:rsidRDefault="00A40BB1" w:rsidP="00A40BB1">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A40BB1" w:rsidRPr="004E63DD" w14:paraId="5D0A9921" w14:textId="77777777" w:rsidTr="003A66DC">
        <w:tc>
          <w:tcPr>
            <w:tcW w:w="8080" w:type="dxa"/>
          </w:tcPr>
          <w:p w14:paraId="340D7756" w14:textId="77777777" w:rsidR="00A40BB1" w:rsidRPr="004E63DD" w:rsidRDefault="00A40BB1" w:rsidP="003A66DC">
            <w:pPr>
              <w:spacing w:line="276" w:lineRule="auto"/>
              <w:jc w:val="center"/>
              <w:rPr>
                <w:b/>
              </w:rPr>
            </w:pPr>
            <w:r w:rsidRPr="004E63DD">
              <w:rPr>
                <w:b/>
              </w:rPr>
              <w:t>Найменування/ критерії/ опис предмета закупівлі</w:t>
            </w:r>
          </w:p>
        </w:tc>
        <w:tc>
          <w:tcPr>
            <w:tcW w:w="2268" w:type="dxa"/>
          </w:tcPr>
          <w:p w14:paraId="03A7F264" w14:textId="77777777" w:rsidR="00A40BB1" w:rsidRPr="004E63DD" w:rsidRDefault="00A40BB1" w:rsidP="003A66DC">
            <w:pPr>
              <w:spacing w:line="276" w:lineRule="auto"/>
              <w:jc w:val="center"/>
              <w:rPr>
                <w:b/>
              </w:rPr>
            </w:pPr>
            <w:r w:rsidRPr="004E63DD">
              <w:rPr>
                <w:b/>
              </w:rPr>
              <w:t>Відповідність / так</w:t>
            </w:r>
          </w:p>
        </w:tc>
      </w:tr>
      <w:tr w:rsidR="00A40BB1" w:rsidRPr="004E63DD" w14:paraId="56B4D4A4" w14:textId="77777777" w:rsidTr="003A66DC">
        <w:tc>
          <w:tcPr>
            <w:tcW w:w="8080" w:type="dxa"/>
          </w:tcPr>
          <w:p w14:paraId="7AA166AB" w14:textId="77777777" w:rsidR="00A40BB1" w:rsidRPr="004E63DD" w:rsidRDefault="00A40BB1" w:rsidP="003A66DC">
            <w:pPr>
              <w:rPr>
                <w:rFonts w:asciiTheme="majorBidi" w:hAnsiTheme="majorBidi" w:cstheme="majorBidi"/>
                <w:bCs/>
                <w:color w:val="000000"/>
              </w:rPr>
            </w:pPr>
          </w:p>
          <w:p w14:paraId="1CECAC9A" w14:textId="77777777" w:rsidR="00A40BB1" w:rsidRPr="00F62B76" w:rsidRDefault="00A40BB1" w:rsidP="003A66DC">
            <w:pPr>
              <w:spacing w:line="276" w:lineRule="auto"/>
              <w:rPr>
                <w:rFonts w:eastAsia="Courier New"/>
                <w:b/>
                <w:lang w:eastAsia="uk-UA"/>
              </w:rPr>
            </w:pPr>
            <w:r w:rsidRPr="004E63DD">
              <w:rPr>
                <w:b/>
                <w:color w:val="333333"/>
              </w:rPr>
              <w:t xml:space="preserve">Проведення </w:t>
            </w:r>
            <w:r>
              <w:rPr>
                <w:b/>
                <w:color w:val="333333"/>
              </w:rPr>
              <w:t>планового технічного обслуговування</w:t>
            </w:r>
            <w:r w:rsidRPr="004E63DD">
              <w:rPr>
                <w:rFonts w:asciiTheme="majorBidi" w:hAnsiTheme="majorBidi" w:cstheme="majorBidi"/>
                <w:b/>
                <w:color w:val="000000"/>
              </w:rPr>
              <w:t xml:space="preserve"> обладнання</w:t>
            </w:r>
          </w:p>
          <w:p w14:paraId="3EA65ACD" w14:textId="77777777" w:rsidR="00A40BB1" w:rsidRPr="004E63DD" w:rsidRDefault="00A40BB1" w:rsidP="003A66DC">
            <w:pPr>
              <w:spacing w:line="276" w:lineRule="auto"/>
              <w:rPr>
                <w:b/>
              </w:rPr>
            </w:pPr>
            <w:r w:rsidRPr="004E63DD">
              <w:rPr>
                <w:rFonts w:eastAsia="Courier New"/>
                <w:b/>
                <w:bCs/>
                <w:lang w:eastAsia="uk-UA"/>
              </w:rPr>
              <w:t xml:space="preserve">Загальні вимоги до </w:t>
            </w:r>
            <w:r w:rsidRPr="004E63DD">
              <w:rPr>
                <w:b/>
              </w:rPr>
              <w:t>учасника:</w:t>
            </w:r>
          </w:p>
          <w:p w14:paraId="0EF62F8F" w14:textId="77777777" w:rsidR="00A40BB1" w:rsidRPr="004E63DD" w:rsidRDefault="00A40BB1" w:rsidP="003A66DC">
            <w:pPr>
              <w:spacing w:line="276" w:lineRule="auto"/>
              <w:rPr>
                <w:bCs/>
                <w:u w:val="single"/>
                <w:lang w:eastAsia="uk-UA"/>
              </w:rPr>
            </w:pPr>
          </w:p>
          <w:p w14:paraId="158B468F" w14:textId="77777777" w:rsidR="00A40BB1" w:rsidRPr="004E63DD" w:rsidRDefault="00A40BB1" w:rsidP="003A66DC">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1B1EABFA" w14:textId="77777777" w:rsidR="00A40BB1" w:rsidRPr="004E63DD" w:rsidRDefault="00A40BB1" w:rsidP="003A66DC">
            <w:pPr>
              <w:spacing w:line="276" w:lineRule="auto"/>
              <w:jc w:val="both"/>
              <w:rPr>
                <w:lang w:eastAsia="uk-UA"/>
              </w:rPr>
            </w:pPr>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02B84900" w14:textId="77777777" w:rsidR="00A40BB1" w:rsidRPr="004E63DD" w:rsidRDefault="00A40BB1" w:rsidP="003A66DC">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72D53ACC" w14:textId="77777777" w:rsidR="00A40BB1" w:rsidRPr="004E63DD" w:rsidRDefault="00A40BB1" w:rsidP="003A66DC">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w:t>
            </w:r>
            <w:r w:rsidRPr="004E63DD">
              <w:rPr>
                <w:lang w:eastAsia="uk-UA"/>
              </w:rPr>
              <w:lastRenderedPageBreak/>
              <w:t>номер оголошення, а також назву предмета закупівлі відповідно до оголошення про проведення процедури закупівлі;</w:t>
            </w:r>
          </w:p>
          <w:p w14:paraId="793D8DFB" w14:textId="77777777" w:rsidR="00A40BB1" w:rsidRPr="004E63DD" w:rsidRDefault="00A40BB1" w:rsidP="003A66DC">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tc>
        <w:tc>
          <w:tcPr>
            <w:tcW w:w="2268" w:type="dxa"/>
          </w:tcPr>
          <w:p w14:paraId="497CE047" w14:textId="77777777" w:rsidR="00A40BB1" w:rsidRPr="004E63DD" w:rsidRDefault="00A40BB1" w:rsidP="003A66DC">
            <w:pPr>
              <w:spacing w:line="276" w:lineRule="auto"/>
              <w:jc w:val="center"/>
              <w:rPr>
                <w:b/>
              </w:rPr>
            </w:pPr>
          </w:p>
        </w:tc>
      </w:tr>
    </w:tbl>
    <w:p w14:paraId="5D10CA78" w14:textId="0F540F7A" w:rsidR="00EB3218" w:rsidRDefault="00EB3218" w:rsidP="00EB3218">
      <w:pPr>
        <w:widowControl w:val="0"/>
        <w:autoSpaceDE w:val="0"/>
        <w:autoSpaceDN w:val="0"/>
        <w:adjustRightInd w:val="0"/>
        <w:jc w:val="center"/>
        <w:rPr>
          <w:b/>
          <w:bCs/>
          <w:caps/>
          <w:color w:val="000000"/>
        </w:rPr>
      </w:pPr>
    </w:p>
    <w:p w14:paraId="26E27A1D" w14:textId="77777777" w:rsidR="00EB3218" w:rsidRPr="000D3670" w:rsidRDefault="00EB3218" w:rsidP="00EB3218">
      <w:pPr>
        <w:widowControl w:val="0"/>
        <w:autoSpaceDE w:val="0"/>
        <w:autoSpaceDN w:val="0"/>
        <w:adjustRightInd w:val="0"/>
        <w:jc w:val="center"/>
        <w:rPr>
          <w:b/>
          <w:bCs/>
          <w:caps/>
          <w:color w:val="000000"/>
        </w:rPr>
      </w:pPr>
    </w:p>
    <w:p w14:paraId="6834582D" w14:textId="77777777" w:rsidR="00EB3218" w:rsidRPr="000D3670" w:rsidRDefault="00EB3218" w:rsidP="00EB3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3B27967B" w14:textId="77777777" w:rsidR="00EB3218" w:rsidRPr="000D3670" w:rsidRDefault="00EB3218" w:rsidP="00EB3218">
      <w:pPr>
        <w:jc w:val="both"/>
      </w:pPr>
    </w:p>
    <w:p w14:paraId="78C4C83E" w14:textId="77777777" w:rsidR="00EB3218" w:rsidRPr="000D3670" w:rsidRDefault="00EB3218" w:rsidP="00EB3218">
      <w:pPr>
        <w:jc w:val="both"/>
      </w:pPr>
    </w:p>
    <w:p w14:paraId="14E20FA3" w14:textId="77777777" w:rsidR="00733ECA" w:rsidRPr="000D3670" w:rsidRDefault="00733ECA" w:rsidP="00733ECA">
      <w:pPr>
        <w:ind w:left="120"/>
        <w:jc w:val="center"/>
        <w:rPr>
          <w:b/>
        </w:rPr>
      </w:pPr>
    </w:p>
    <w:p w14:paraId="77C8F6DB" w14:textId="77777777" w:rsidR="00343A0C" w:rsidRDefault="00343A0C" w:rsidP="00343A0C">
      <w:pPr>
        <w:spacing w:line="276" w:lineRule="auto"/>
        <w:rPr>
          <w:bCs/>
        </w:rPr>
      </w:pPr>
    </w:p>
    <w:p w14:paraId="0106F72B" w14:textId="317B34D6"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sectPr w:rsidR="00733ECA" w:rsidRPr="000D367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47B3020"/>
    <w:multiLevelType w:val="hybridMultilevel"/>
    <w:tmpl w:val="C4F8E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 w15:restartNumberingAfterBreak="0">
    <w:nsid w:val="60AC7B94"/>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4BE5C55"/>
    <w:multiLevelType w:val="hybridMultilevel"/>
    <w:tmpl w:val="D0920A06"/>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8"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8"/>
  </w:num>
  <w:num w:numId="3">
    <w:abstractNumId w:val="14"/>
  </w:num>
  <w:num w:numId="4">
    <w:abstractNumId w:val="7"/>
  </w:num>
  <w:num w:numId="5">
    <w:abstractNumId w:val="11"/>
  </w:num>
  <w:num w:numId="6">
    <w:abstractNumId w:val="15"/>
  </w:num>
  <w:num w:numId="7">
    <w:abstractNumId w:val="2"/>
  </w:num>
  <w:num w:numId="8">
    <w:abstractNumId w:val="13"/>
  </w:num>
  <w:num w:numId="9">
    <w:abstractNumId w:val="16"/>
  </w:num>
  <w:num w:numId="10">
    <w:abstractNumId w:val="6"/>
  </w:num>
  <w:num w:numId="11">
    <w:abstractNumId w:val="8"/>
  </w:num>
  <w:num w:numId="12">
    <w:abstractNumId w:val="5"/>
  </w:num>
  <w:num w:numId="13">
    <w:abstractNumId w:val="4"/>
  </w:num>
  <w:num w:numId="14">
    <w:abstractNumId w:val="3"/>
  </w:num>
  <w:num w:numId="15">
    <w:abstractNumId w:val="12"/>
  </w:num>
  <w:num w:numId="16">
    <w:abstractNumId w:val="9"/>
  </w:num>
  <w:num w:numId="1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A4A82"/>
    <w:rsid w:val="002E61D3"/>
    <w:rsid w:val="00300861"/>
    <w:rsid w:val="00343A0C"/>
    <w:rsid w:val="003463B1"/>
    <w:rsid w:val="003612B6"/>
    <w:rsid w:val="003779B7"/>
    <w:rsid w:val="0039040B"/>
    <w:rsid w:val="003A0069"/>
    <w:rsid w:val="004432B0"/>
    <w:rsid w:val="00460555"/>
    <w:rsid w:val="00484094"/>
    <w:rsid w:val="004849BE"/>
    <w:rsid w:val="004C00B2"/>
    <w:rsid w:val="004E3803"/>
    <w:rsid w:val="0052468D"/>
    <w:rsid w:val="00577FCD"/>
    <w:rsid w:val="005D1C89"/>
    <w:rsid w:val="005F5AA5"/>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214AF"/>
    <w:rsid w:val="00A40BB1"/>
    <w:rsid w:val="00A63421"/>
    <w:rsid w:val="00A917A7"/>
    <w:rsid w:val="00A94428"/>
    <w:rsid w:val="00AD07D9"/>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27B51"/>
    <w:rsid w:val="00E56383"/>
    <w:rsid w:val="00E92A90"/>
    <w:rsid w:val="00EB3218"/>
    <w:rsid w:val="00EC5E50"/>
    <w:rsid w:val="00ED42E0"/>
    <w:rsid w:val="00EE5FEB"/>
    <w:rsid w:val="00F27B2E"/>
    <w:rsid w:val="00FB1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3144</Words>
  <Characters>1793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84</cp:revision>
  <cp:lastPrinted>2025-01-20T07:48:00Z</cp:lastPrinted>
  <dcterms:created xsi:type="dcterms:W3CDTF">2025-01-30T07:30:00Z</dcterms:created>
  <dcterms:modified xsi:type="dcterms:W3CDTF">2026-05-11T09:25:00Z</dcterms:modified>
</cp:coreProperties>
</file>