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43B03944" w:rsidR="00577FCD" w:rsidRDefault="004E3803" w:rsidP="00577FCD">
      <w:pPr>
        <w:jc w:val="center"/>
        <w:outlineLvl w:val="0"/>
        <w:rPr>
          <w:b/>
          <w:sz w:val="40"/>
          <w:szCs w:val="40"/>
        </w:rPr>
      </w:pPr>
      <w:r>
        <w:rPr>
          <w:b/>
          <w:sz w:val="40"/>
          <w:szCs w:val="40"/>
        </w:rPr>
        <w:t xml:space="preserve">ОБГРУНТУВАННЯ </w:t>
      </w:r>
    </w:p>
    <w:p w14:paraId="74A856B9" w14:textId="77777777" w:rsidR="00CF0D2D" w:rsidRPr="004849BE" w:rsidRDefault="00CF0D2D" w:rsidP="00CF0D2D">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CF0D2D" w:rsidRPr="004849BE" w14:paraId="38F29B4D"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913F070" w14:textId="77777777" w:rsidR="00CF0D2D" w:rsidRPr="004849BE" w:rsidRDefault="00CF0D2D" w:rsidP="00F17AA5">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CFBF4FF" w14:textId="32B82293" w:rsidR="00CF0D2D" w:rsidRPr="00D26C43" w:rsidRDefault="00D26C43" w:rsidP="00D26C43">
            <w:pPr>
              <w:rPr>
                <w:b/>
                <w:color w:val="00000A"/>
              </w:rPr>
            </w:pPr>
            <w:r w:rsidRPr="00D26C43">
              <w:rPr>
                <w:b/>
                <w:color w:val="00000A"/>
              </w:rPr>
              <w:t xml:space="preserve">Послуги з продовження ліцензії та підтримки на програмні продукти </w:t>
            </w:r>
            <w:proofErr w:type="spellStart"/>
            <w:r w:rsidRPr="00D26C43">
              <w:rPr>
                <w:b/>
                <w:color w:val="00000A"/>
              </w:rPr>
              <w:t>Commvault</w:t>
            </w:r>
            <w:proofErr w:type="spellEnd"/>
            <w:r w:rsidRPr="00D26C43">
              <w:rPr>
                <w:b/>
                <w:color w:val="00000A"/>
              </w:rPr>
              <w:t xml:space="preserve"> (код ДК 021:2015 – 72250000-2 - Послуги, пов’язані із системами та підтримкою)</w:t>
            </w:r>
            <w:bookmarkStart w:id="0" w:name="_GoBack"/>
            <w:bookmarkEnd w:id="0"/>
          </w:p>
        </w:tc>
      </w:tr>
      <w:tr w:rsidR="00CF0D2D" w:rsidRPr="004849BE" w14:paraId="344ECDDB"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A972"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0C57CBD" w14:textId="77777777" w:rsidR="00D86C1C" w:rsidRPr="00D86C1C" w:rsidRDefault="00CF0D2D" w:rsidP="00D86C1C">
            <w:pPr>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428FA">
              <w:rPr>
                <w:sz w:val="21"/>
                <w:szCs w:val="21"/>
              </w:rPr>
              <w:t xml:space="preserve">Службової записки </w:t>
            </w:r>
            <w:r w:rsidR="00D86C1C" w:rsidRPr="00D86C1C">
              <w:rPr>
                <w:sz w:val="21"/>
                <w:szCs w:val="21"/>
              </w:rPr>
              <w:t xml:space="preserve">начальника відділу цифрових </w:t>
            </w:r>
            <w:proofErr w:type="spellStart"/>
            <w:r w:rsidR="00D86C1C" w:rsidRPr="00D86C1C">
              <w:rPr>
                <w:sz w:val="21"/>
                <w:szCs w:val="21"/>
              </w:rPr>
              <w:t>трасформацій</w:t>
            </w:r>
            <w:proofErr w:type="spellEnd"/>
            <w:r w:rsidR="00D86C1C" w:rsidRPr="00D86C1C">
              <w:rPr>
                <w:sz w:val="21"/>
                <w:szCs w:val="21"/>
              </w:rPr>
              <w:t xml:space="preserve"> та інформаційного забезпечення Сайко М.Д. № 1332 від 17.06.2026 р.</w:t>
            </w:r>
          </w:p>
          <w:p w14:paraId="083D5767" w14:textId="61B7BC73" w:rsidR="00CF0D2D" w:rsidRPr="004849BE" w:rsidRDefault="00CF0D2D" w:rsidP="00F17AA5">
            <w:pPr>
              <w:spacing w:line="254" w:lineRule="auto"/>
              <w:jc w:val="both"/>
              <w:rPr>
                <w:sz w:val="21"/>
                <w:szCs w:val="21"/>
              </w:rPr>
            </w:pPr>
          </w:p>
        </w:tc>
      </w:tr>
      <w:tr w:rsidR="00CF0D2D" w:rsidRPr="004849BE" w14:paraId="5E4F9443"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1051"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25E5047A" w14:textId="77777777" w:rsidR="00D86C1C" w:rsidRPr="00D86C1C" w:rsidRDefault="00D86C1C" w:rsidP="00D86C1C">
            <w:pPr>
              <w:spacing w:line="254" w:lineRule="auto"/>
              <w:jc w:val="both"/>
              <w:rPr>
                <w:color w:val="000000"/>
                <w:lang w:eastAsia="uk-UA"/>
              </w:rPr>
            </w:pPr>
            <w:r w:rsidRPr="00D86C1C">
              <w:rPr>
                <w:color w:val="000000"/>
                <w:lang w:eastAsia="uk-UA"/>
              </w:rPr>
              <w:t>Очікувана вартість предмета закупівлі визначена на підставі аналізу трьох комерційних пропозицій. З метою забезпечення максимальної економії коштів за основу взято найнижчу із запропонованих цін.</w:t>
            </w:r>
          </w:p>
          <w:p w14:paraId="714AD162" w14:textId="40B221E5" w:rsidR="00CF0D2D" w:rsidRPr="00D86C1C" w:rsidRDefault="00D86C1C" w:rsidP="00D21497">
            <w:pPr>
              <w:spacing w:line="254" w:lineRule="auto"/>
              <w:jc w:val="both"/>
              <w:rPr>
                <w:b/>
                <w:color w:val="000000"/>
                <w:lang w:eastAsia="uk-UA"/>
              </w:rPr>
            </w:pPr>
            <w:r w:rsidRPr="00D86C1C">
              <w:rPr>
                <w:b/>
                <w:color w:val="000000"/>
                <w:lang w:eastAsia="uk-UA"/>
              </w:rPr>
              <w:t xml:space="preserve">Очікувана вартість закупівлі складає 1 169 817,12 грн. (один мільйон сто шістдесят дев’ять тисяч  вісімсот сімнадцять гривень 12 коп.) з ПДВ.    </w:t>
            </w:r>
          </w:p>
        </w:tc>
      </w:tr>
    </w:tbl>
    <w:p w14:paraId="4F35D83C" w14:textId="77777777" w:rsidR="00CF0D2D" w:rsidRPr="00E6540D" w:rsidRDefault="00CF0D2D" w:rsidP="00CF0D2D">
      <w:pPr>
        <w:jc w:val="right"/>
        <w:rPr>
          <w:b/>
          <w:bCs/>
          <w:i/>
          <w:iCs/>
        </w:rPr>
      </w:pPr>
    </w:p>
    <w:p w14:paraId="493FBB07" w14:textId="77777777" w:rsidR="00D86C1C" w:rsidRPr="00BB4A0E" w:rsidRDefault="00CF0D2D" w:rsidP="00D86C1C">
      <w:pPr>
        <w:jc w:val="center"/>
        <w:outlineLvl w:val="0"/>
        <w:rPr>
          <w:b/>
          <w:sz w:val="40"/>
          <w:szCs w:val="40"/>
        </w:rPr>
      </w:pPr>
      <w:r w:rsidRPr="00E6540D">
        <w:t xml:space="preserve"> </w:t>
      </w:r>
      <w:r w:rsidR="00D86C1C" w:rsidRPr="00BB4A0E">
        <w:rPr>
          <w:b/>
          <w:sz w:val="40"/>
          <w:szCs w:val="40"/>
        </w:rPr>
        <w:t xml:space="preserve">ТЕХНІЧНЕ ЗАВДАННЯ </w:t>
      </w:r>
    </w:p>
    <w:p w14:paraId="2CF6CC2B" w14:textId="77777777" w:rsidR="00D86C1C" w:rsidRPr="00902868" w:rsidRDefault="00D86C1C" w:rsidP="00D86C1C">
      <w:pPr>
        <w:jc w:val="center"/>
        <w:rPr>
          <w:b/>
        </w:rPr>
      </w:pPr>
      <w:r w:rsidRPr="00902868">
        <w:rPr>
          <w:b/>
        </w:rPr>
        <w:t>ІНФОРМАЦІЯ ПРО НЕОБХІДНІ ТЕХНІЧНІ, ЯКІСНІ ТА КІЛЬКІСНІ ХАРАКТЕРИСТИКИ ПРЕДМЕТА ЗАКУПІВЛІ</w:t>
      </w:r>
    </w:p>
    <w:p w14:paraId="1303522F" w14:textId="77777777" w:rsidR="00D86C1C" w:rsidRPr="00BB4A0E" w:rsidRDefault="00D86C1C" w:rsidP="00D86C1C">
      <w:pPr>
        <w:jc w:val="center"/>
        <w:rPr>
          <w:b/>
          <w:sz w:val="26"/>
          <w:szCs w:val="26"/>
        </w:rPr>
      </w:pPr>
    </w:p>
    <w:p w14:paraId="01749046" w14:textId="77777777" w:rsidR="00D86C1C" w:rsidRDefault="00D86C1C" w:rsidP="00D86C1C">
      <w:pPr>
        <w:jc w:val="center"/>
        <w:rPr>
          <w:rFonts w:eastAsia="Tahoma"/>
          <w:b/>
          <w:bCs/>
          <w:kern w:val="2"/>
          <w:sz w:val="26"/>
          <w:szCs w:val="26"/>
          <w:lang w:val="ru-RU" w:eastAsia="zh-CN"/>
        </w:rPr>
      </w:pPr>
      <w:proofErr w:type="spellStart"/>
      <w:r w:rsidRPr="00F87268">
        <w:rPr>
          <w:rFonts w:eastAsia="Tahoma"/>
          <w:b/>
          <w:bCs/>
          <w:kern w:val="2"/>
          <w:sz w:val="26"/>
          <w:szCs w:val="26"/>
          <w:lang w:val="ru-RU" w:eastAsia="zh-CN"/>
        </w:rPr>
        <w:t>Послуги</w:t>
      </w:r>
      <w:proofErr w:type="spellEnd"/>
      <w:r w:rsidRPr="00F87268">
        <w:rPr>
          <w:rFonts w:eastAsia="Tahoma"/>
          <w:b/>
          <w:bCs/>
          <w:kern w:val="2"/>
          <w:sz w:val="26"/>
          <w:szCs w:val="26"/>
          <w:lang w:val="ru-RU" w:eastAsia="zh-CN"/>
        </w:rPr>
        <w:t xml:space="preserve"> з </w:t>
      </w:r>
      <w:proofErr w:type="spellStart"/>
      <w:r w:rsidRPr="00F87268">
        <w:rPr>
          <w:rFonts w:eastAsia="Tahoma"/>
          <w:b/>
          <w:bCs/>
          <w:kern w:val="2"/>
          <w:sz w:val="26"/>
          <w:szCs w:val="26"/>
          <w:lang w:val="ru-RU" w:eastAsia="zh-CN"/>
        </w:rPr>
        <w:t>продовження</w:t>
      </w:r>
      <w:proofErr w:type="spellEnd"/>
      <w:r w:rsidRPr="00F87268">
        <w:rPr>
          <w:rFonts w:eastAsia="Tahoma"/>
          <w:b/>
          <w:bCs/>
          <w:kern w:val="2"/>
          <w:sz w:val="26"/>
          <w:szCs w:val="26"/>
          <w:lang w:val="ru-RU" w:eastAsia="zh-CN"/>
        </w:rPr>
        <w:t xml:space="preserve"> </w:t>
      </w:r>
      <w:proofErr w:type="spellStart"/>
      <w:r w:rsidRPr="00F87268">
        <w:rPr>
          <w:rFonts w:eastAsia="Tahoma"/>
          <w:b/>
          <w:bCs/>
          <w:kern w:val="2"/>
          <w:sz w:val="26"/>
          <w:szCs w:val="26"/>
          <w:lang w:val="ru-RU" w:eastAsia="zh-CN"/>
        </w:rPr>
        <w:t>ліцензії</w:t>
      </w:r>
      <w:proofErr w:type="spellEnd"/>
      <w:r w:rsidRPr="00F87268">
        <w:rPr>
          <w:rFonts w:eastAsia="Tahoma"/>
          <w:b/>
          <w:bCs/>
          <w:kern w:val="2"/>
          <w:sz w:val="26"/>
          <w:szCs w:val="26"/>
          <w:lang w:val="ru-RU" w:eastAsia="zh-CN"/>
        </w:rPr>
        <w:t xml:space="preserve"> та </w:t>
      </w:r>
      <w:proofErr w:type="spellStart"/>
      <w:r w:rsidRPr="00F87268">
        <w:rPr>
          <w:rFonts w:eastAsia="Tahoma"/>
          <w:b/>
          <w:bCs/>
          <w:kern w:val="2"/>
          <w:sz w:val="26"/>
          <w:szCs w:val="26"/>
          <w:lang w:val="ru-RU" w:eastAsia="zh-CN"/>
        </w:rPr>
        <w:t>підтримки</w:t>
      </w:r>
      <w:proofErr w:type="spellEnd"/>
      <w:r w:rsidRPr="00F87268">
        <w:rPr>
          <w:rFonts w:eastAsia="Tahoma"/>
          <w:b/>
          <w:bCs/>
          <w:kern w:val="2"/>
          <w:sz w:val="26"/>
          <w:szCs w:val="26"/>
          <w:lang w:val="ru-RU" w:eastAsia="zh-CN"/>
        </w:rPr>
        <w:t xml:space="preserve"> на </w:t>
      </w:r>
      <w:proofErr w:type="spellStart"/>
      <w:r w:rsidRPr="00F87268">
        <w:rPr>
          <w:rFonts w:eastAsia="Tahoma"/>
          <w:b/>
          <w:bCs/>
          <w:kern w:val="2"/>
          <w:sz w:val="26"/>
          <w:szCs w:val="26"/>
          <w:lang w:val="ru-RU" w:eastAsia="zh-CN"/>
        </w:rPr>
        <w:t>програмні</w:t>
      </w:r>
      <w:proofErr w:type="spellEnd"/>
      <w:r w:rsidRPr="00F87268">
        <w:rPr>
          <w:rFonts w:eastAsia="Tahoma"/>
          <w:b/>
          <w:bCs/>
          <w:kern w:val="2"/>
          <w:sz w:val="26"/>
          <w:szCs w:val="26"/>
          <w:lang w:val="ru-RU" w:eastAsia="zh-CN"/>
        </w:rPr>
        <w:t xml:space="preserve"> </w:t>
      </w:r>
      <w:proofErr w:type="spellStart"/>
      <w:r w:rsidRPr="00F87268">
        <w:rPr>
          <w:rFonts w:eastAsia="Tahoma"/>
          <w:b/>
          <w:bCs/>
          <w:kern w:val="2"/>
          <w:sz w:val="26"/>
          <w:szCs w:val="26"/>
          <w:lang w:val="ru-RU" w:eastAsia="zh-CN"/>
        </w:rPr>
        <w:t>продукти</w:t>
      </w:r>
      <w:proofErr w:type="spellEnd"/>
      <w:r w:rsidRPr="00F87268">
        <w:rPr>
          <w:rFonts w:eastAsia="Tahoma"/>
          <w:b/>
          <w:bCs/>
          <w:kern w:val="2"/>
          <w:sz w:val="26"/>
          <w:szCs w:val="26"/>
          <w:lang w:val="ru-RU" w:eastAsia="zh-CN"/>
        </w:rPr>
        <w:t xml:space="preserve"> </w:t>
      </w:r>
      <w:proofErr w:type="spellStart"/>
      <w:r w:rsidRPr="00F87268">
        <w:rPr>
          <w:rFonts w:eastAsia="Tahoma"/>
          <w:b/>
          <w:bCs/>
          <w:kern w:val="2"/>
          <w:sz w:val="26"/>
          <w:szCs w:val="26"/>
          <w:lang w:val="ru-RU" w:eastAsia="zh-CN"/>
        </w:rPr>
        <w:t>Commvault</w:t>
      </w:r>
      <w:proofErr w:type="spellEnd"/>
      <w:r w:rsidRPr="00F87268">
        <w:rPr>
          <w:rFonts w:eastAsia="Tahoma"/>
          <w:b/>
          <w:bCs/>
          <w:kern w:val="2"/>
          <w:sz w:val="26"/>
          <w:szCs w:val="26"/>
          <w:lang w:val="ru-RU" w:eastAsia="zh-CN"/>
        </w:rPr>
        <w:t xml:space="preserve"> (код ДК 021:2015 – 72250000-2 - </w:t>
      </w:r>
      <w:proofErr w:type="spellStart"/>
      <w:r w:rsidRPr="00F87268">
        <w:rPr>
          <w:rFonts w:eastAsia="Tahoma"/>
          <w:b/>
          <w:bCs/>
          <w:kern w:val="2"/>
          <w:sz w:val="26"/>
          <w:szCs w:val="26"/>
          <w:lang w:val="ru-RU" w:eastAsia="zh-CN"/>
        </w:rPr>
        <w:t>Послуги</w:t>
      </w:r>
      <w:proofErr w:type="spellEnd"/>
      <w:r w:rsidRPr="00F87268">
        <w:rPr>
          <w:rFonts w:eastAsia="Tahoma"/>
          <w:b/>
          <w:bCs/>
          <w:kern w:val="2"/>
          <w:sz w:val="26"/>
          <w:szCs w:val="26"/>
          <w:lang w:val="ru-RU" w:eastAsia="zh-CN"/>
        </w:rPr>
        <w:t xml:space="preserve">, </w:t>
      </w:r>
      <w:proofErr w:type="spellStart"/>
      <w:r w:rsidRPr="00F87268">
        <w:rPr>
          <w:rFonts w:eastAsia="Tahoma"/>
          <w:b/>
          <w:bCs/>
          <w:kern w:val="2"/>
          <w:sz w:val="26"/>
          <w:szCs w:val="26"/>
          <w:lang w:val="ru-RU" w:eastAsia="zh-CN"/>
        </w:rPr>
        <w:t>пов’язані</w:t>
      </w:r>
      <w:proofErr w:type="spellEnd"/>
      <w:r w:rsidRPr="00F87268">
        <w:rPr>
          <w:rFonts w:eastAsia="Tahoma"/>
          <w:b/>
          <w:bCs/>
          <w:kern w:val="2"/>
          <w:sz w:val="26"/>
          <w:szCs w:val="26"/>
          <w:lang w:val="ru-RU" w:eastAsia="zh-CN"/>
        </w:rPr>
        <w:t xml:space="preserve"> </w:t>
      </w:r>
      <w:proofErr w:type="spellStart"/>
      <w:r w:rsidRPr="00F87268">
        <w:rPr>
          <w:rFonts w:eastAsia="Tahoma"/>
          <w:b/>
          <w:bCs/>
          <w:kern w:val="2"/>
          <w:sz w:val="26"/>
          <w:szCs w:val="26"/>
          <w:lang w:val="ru-RU" w:eastAsia="zh-CN"/>
        </w:rPr>
        <w:t>із</w:t>
      </w:r>
      <w:proofErr w:type="spellEnd"/>
      <w:r w:rsidRPr="00F87268">
        <w:rPr>
          <w:rFonts w:eastAsia="Tahoma"/>
          <w:b/>
          <w:bCs/>
          <w:kern w:val="2"/>
          <w:sz w:val="26"/>
          <w:szCs w:val="26"/>
          <w:lang w:val="ru-RU" w:eastAsia="zh-CN"/>
        </w:rPr>
        <w:t xml:space="preserve"> системами та </w:t>
      </w:r>
      <w:proofErr w:type="spellStart"/>
      <w:r w:rsidRPr="00F87268">
        <w:rPr>
          <w:rFonts w:eastAsia="Tahoma"/>
          <w:b/>
          <w:bCs/>
          <w:kern w:val="2"/>
          <w:sz w:val="26"/>
          <w:szCs w:val="26"/>
          <w:lang w:val="ru-RU" w:eastAsia="zh-CN"/>
        </w:rPr>
        <w:t>підтримкою</w:t>
      </w:r>
      <w:proofErr w:type="spellEnd"/>
      <w:r w:rsidRPr="00F87268">
        <w:rPr>
          <w:rFonts w:eastAsia="Tahoma"/>
          <w:b/>
          <w:bCs/>
          <w:kern w:val="2"/>
          <w:sz w:val="26"/>
          <w:szCs w:val="26"/>
          <w:lang w:val="ru-RU" w:eastAsia="zh-CN"/>
        </w:rPr>
        <w:t>)</w:t>
      </w:r>
    </w:p>
    <w:p w14:paraId="6FCF6D92" w14:textId="77777777" w:rsidR="00D86C1C" w:rsidRDefault="00D86C1C" w:rsidP="00D86C1C">
      <w:pPr>
        <w:jc w:val="center"/>
        <w:rPr>
          <w:rFonts w:eastAsia="Tahoma"/>
          <w:b/>
          <w:bCs/>
          <w:kern w:val="2"/>
          <w:sz w:val="26"/>
          <w:szCs w:val="26"/>
          <w:lang w:val="ru-RU" w:eastAsia="zh-CN"/>
        </w:rPr>
      </w:pPr>
    </w:p>
    <w:p w14:paraId="03AB7753" w14:textId="77777777" w:rsidR="00D86C1C" w:rsidRPr="00A96243" w:rsidRDefault="00D86C1C" w:rsidP="00D86C1C">
      <w:pPr>
        <w:widowControl w:val="0"/>
        <w:jc w:val="center"/>
      </w:pPr>
      <w:r w:rsidRPr="00A96243">
        <w:rPr>
          <w:b/>
        </w:rPr>
        <w:t>Місце надання послуг</w:t>
      </w:r>
      <w:r w:rsidRPr="00A96243">
        <w:t xml:space="preserve">: м. Київ, вул. В. </w:t>
      </w:r>
      <w:proofErr w:type="spellStart"/>
      <w:r w:rsidRPr="00A96243">
        <w:t>Чорновола</w:t>
      </w:r>
      <w:proofErr w:type="spellEnd"/>
      <w:r w:rsidRPr="00A96243">
        <w:t xml:space="preserve">, 28/1, м. Київ, вул. В. </w:t>
      </w:r>
      <w:proofErr w:type="spellStart"/>
      <w:r w:rsidRPr="00A96243">
        <w:t>Чорновола</w:t>
      </w:r>
      <w:proofErr w:type="spellEnd"/>
      <w:r w:rsidRPr="00A96243">
        <w:t>, 28/1-Р  Державне некомерційне підприємство «Національна дитяча спеціалізована лікарня «Охматдит» МОЗ України»</w:t>
      </w:r>
    </w:p>
    <w:p w14:paraId="640D5EC7" w14:textId="77777777" w:rsidR="00D86C1C" w:rsidRPr="00F87268" w:rsidRDefault="00D86C1C" w:rsidP="00D86C1C">
      <w:pPr>
        <w:jc w:val="center"/>
        <w:rPr>
          <w:rFonts w:eastAsia="Tahoma"/>
          <w:b/>
          <w:bCs/>
          <w:kern w:val="2"/>
          <w:sz w:val="26"/>
          <w:szCs w:val="26"/>
          <w:lang w:val="ru-RU" w:eastAsia="zh-CN"/>
        </w:rPr>
      </w:pPr>
    </w:p>
    <w:p w14:paraId="6FF9D7E6" w14:textId="77777777" w:rsidR="00D86C1C" w:rsidRDefault="00D86C1C" w:rsidP="00D86C1C">
      <w:pPr>
        <w:jc w:val="both"/>
        <w:rPr>
          <w:b/>
          <w:bCs/>
        </w:rPr>
      </w:pPr>
    </w:p>
    <w:p w14:paraId="5EDC8A10" w14:textId="77777777" w:rsidR="00D86C1C" w:rsidRDefault="00D86C1C" w:rsidP="00D86C1C">
      <w:pPr>
        <w:jc w:val="both"/>
        <w:rPr>
          <w:b/>
          <w:bCs/>
        </w:rPr>
      </w:pPr>
      <w:r>
        <w:rPr>
          <w:b/>
          <w:bCs/>
        </w:rPr>
        <w:t>1.1 Виконавець повинен надати сервісну підтримку, інсталювати та налаштувати пакет програмного забезпечення для функціонування роботи системи автоматизованого резервного копіювання та архівування даних (далі Система) відповідно до наступної специфікації, ліцензії програмного забезпечення надає Виконавець:</w:t>
      </w:r>
    </w:p>
    <w:p w14:paraId="4DA97D3A" w14:textId="77777777" w:rsidR="00D86C1C" w:rsidRDefault="00D86C1C" w:rsidP="00D86C1C">
      <w:pPr>
        <w:ind w:left="709"/>
        <w:jc w:val="both"/>
        <w:rPr>
          <w:b/>
          <w:bCs/>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6570"/>
        <w:gridCol w:w="1275"/>
      </w:tblGrid>
      <w:tr w:rsidR="00D86C1C" w14:paraId="657FB0B3" w14:textId="77777777" w:rsidTr="00437D68">
        <w:trPr>
          <w:trHeight w:val="340"/>
        </w:trPr>
        <w:tc>
          <w:tcPr>
            <w:tcW w:w="1905" w:type="dxa"/>
            <w:tcBorders>
              <w:top w:val="single" w:sz="4" w:space="0" w:color="000000"/>
              <w:left w:val="single" w:sz="4" w:space="0" w:color="000000"/>
              <w:bottom w:val="single" w:sz="4" w:space="0" w:color="000000"/>
              <w:right w:val="single" w:sz="4" w:space="0" w:color="000000"/>
            </w:tcBorders>
            <w:vAlign w:val="center"/>
          </w:tcPr>
          <w:p w14:paraId="7A35E5BF" w14:textId="77777777" w:rsidR="00D86C1C" w:rsidRDefault="00D86C1C" w:rsidP="00437D68">
            <w:pPr>
              <w:jc w:val="center"/>
              <w:rPr>
                <w:b/>
                <w:bCs/>
              </w:rPr>
            </w:pPr>
            <w:r>
              <w:rPr>
                <w:b/>
                <w:bCs/>
              </w:rPr>
              <w:t>Номер</w:t>
            </w:r>
          </w:p>
        </w:tc>
        <w:tc>
          <w:tcPr>
            <w:tcW w:w="6570" w:type="dxa"/>
            <w:tcBorders>
              <w:top w:val="single" w:sz="4" w:space="0" w:color="000000"/>
              <w:left w:val="single" w:sz="4" w:space="0" w:color="000000"/>
              <w:bottom w:val="single" w:sz="4" w:space="0" w:color="000000"/>
              <w:right w:val="single" w:sz="4" w:space="0" w:color="000000"/>
            </w:tcBorders>
            <w:vAlign w:val="center"/>
          </w:tcPr>
          <w:p w14:paraId="00BBBBC3" w14:textId="77777777" w:rsidR="00D86C1C" w:rsidRDefault="00D86C1C" w:rsidP="00437D68">
            <w:pPr>
              <w:jc w:val="center"/>
              <w:rPr>
                <w:b/>
                <w:bCs/>
              </w:rPr>
            </w:pPr>
            <w:r>
              <w:rPr>
                <w:b/>
                <w:bCs/>
              </w:rPr>
              <w:t>Найменування</w:t>
            </w:r>
          </w:p>
        </w:tc>
        <w:tc>
          <w:tcPr>
            <w:tcW w:w="1275" w:type="dxa"/>
            <w:tcBorders>
              <w:top w:val="single" w:sz="4" w:space="0" w:color="000000"/>
              <w:left w:val="single" w:sz="4" w:space="0" w:color="000000"/>
              <w:bottom w:val="single" w:sz="4" w:space="0" w:color="000000"/>
              <w:right w:val="single" w:sz="4" w:space="0" w:color="000000"/>
            </w:tcBorders>
            <w:vAlign w:val="center"/>
          </w:tcPr>
          <w:p w14:paraId="3D1EE68E" w14:textId="77777777" w:rsidR="00D86C1C" w:rsidRDefault="00D86C1C" w:rsidP="00437D68">
            <w:pPr>
              <w:jc w:val="center"/>
              <w:rPr>
                <w:b/>
                <w:bCs/>
              </w:rPr>
            </w:pPr>
            <w:r>
              <w:rPr>
                <w:b/>
                <w:bCs/>
              </w:rPr>
              <w:t>Кількість</w:t>
            </w:r>
          </w:p>
        </w:tc>
      </w:tr>
      <w:tr w:rsidR="00D86C1C" w14:paraId="22947DDB" w14:textId="77777777" w:rsidTr="00437D68">
        <w:trPr>
          <w:trHeight w:val="340"/>
        </w:trPr>
        <w:tc>
          <w:tcPr>
            <w:tcW w:w="1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AA388" w14:textId="77777777" w:rsidR="00D86C1C" w:rsidRDefault="00D86C1C" w:rsidP="00437D68">
            <w:pPr>
              <w:jc w:val="center"/>
              <w:rPr>
                <w:color w:val="000000"/>
                <w:sz w:val="20"/>
                <w:szCs w:val="20"/>
              </w:rPr>
            </w:pPr>
            <w:r>
              <w:rPr>
                <w:color w:val="000000"/>
                <w:sz w:val="20"/>
                <w:szCs w:val="20"/>
                <w:highlight w:val="white"/>
              </w:rPr>
              <w:t>CV-BKRC-VM10</w:t>
            </w:r>
          </w:p>
        </w:tc>
        <w:tc>
          <w:tcPr>
            <w:tcW w:w="657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35096D0" w14:textId="77777777" w:rsidR="00D86C1C" w:rsidRDefault="00D86C1C" w:rsidP="00437D68">
            <w:pPr>
              <w:rPr>
                <w:color w:val="000000"/>
              </w:rPr>
            </w:pPr>
            <w:r>
              <w:rPr>
                <w:color w:val="000000"/>
              </w:rPr>
              <w:t xml:space="preserve">Примірник ПЗ </w:t>
            </w:r>
            <w:proofErr w:type="spellStart"/>
            <w:r>
              <w:rPr>
                <w:color w:val="000000"/>
              </w:rPr>
              <w:t>Commvault</w:t>
            </w:r>
            <w:proofErr w:type="spellEnd"/>
            <w:r>
              <w:rPr>
                <w:color w:val="000000"/>
              </w:rPr>
              <w:t xml:space="preserve"> </w:t>
            </w:r>
            <w:proofErr w:type="spellStart"/>
            <w:r>
              <w:rPr>
                <w:color w:val="000000"/>
              </w:rPr>
              <w:t>Cloud</w:t>
            </w:r>
            <w:proofErr w:type="spellEnd"/>
            <w:r>
              <w:rPr>
                <w:color w:val="000000"/>
              </w:rPr>
              <w:t xml:space="preserve"> </w:t>
            </w:r>
            <w:proofErr w:type="spellStart"/>
            <w:r>
              <w:rPr>
                <w:color w:val="000000"/>
              </w:rPr>
              <w:t>Backup</w:t>
            </w:r>
            <w:proofErr w:type="spellEnd"/>
            <w:r>
              <w:rPr>
                <w:color w:val="000000"/>
              </w:rPr>
              <w:t xml:space="preserve"> &amp; </w:t>
            </w:r>
            <w:proofErr w:type="spellStart"/>
            <w:r>
              <w:rPr>
                <w:color w:val="000000"/>
              </w:rPr>
              <w:t>Recovery</w:t>
            </w:r>
            <w:proofErr w:type="spellEnd"/>
            <w:r>
              <w:rPr>
                <w:color w:val="000000"/>
              </w:rPr>
              <w:t xml:space="preserve"> </w:t>
            </w:r>
            <w:proofErr w:type="spellStart"/>
            <w:r>
              <w:rPr>
                <w:color w:val="000000"/>
              </w:rPr>
              <w:t>Software</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Virtual</w:t>
            </w:r>
            <w:proofErr w:type="spellEnd"/>
            <w:r>
              <w:rPr>
                <w:color w:val="000000"/>
              </w:rPr>
              <w:t xml:space="preserve"> </w:t>
            </w:r>
            <w:proofErr w:type="spellStart"/>
            <w:r>
              <w:rPr>
                <w:color w:val="000000"/>
              </w:rPr>
              <w:t>Machines</w:t>
            </w:r>
            <w:proofErr w:type="spellEnd"/>
            <w:r>
              <w:rPr>
                <w:color w:val="000000"/>
              </w:rPr>
              <w:t xml:space="preserve"> (10-Pack, </w:t>
            </w:r>
            <w:proofErr w:type="spellStart"/>
            <w:r>
              <w:rPr>
                <w:color w:val="000000"/>
              </w:rPr>
              <w:t>Perpetual</w:t>
            </w:r>
            <w:proofErr w:type="spellEnd"/>
            <w:r>
              <w:rPr>
                <w:color w:val="00000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66D85" w14:textId="77777777" w:rsidR="00D86C1C" w:rsidRDefault="00D86C1C" w:rsidP="00437D68">
            <w:pPr>
              <w:jc w:val="center"/>
              <w:rPr>
                <w:color w:val="000000"/>
                <w:highlight w:val="yellow"/>
              </w:rPr>
            </w:pPr>
            <w:r>
              <w:rPr>
                <w:color w:val="000000"/>
              </w:rPr>
              <w:t>2</w:t>
            </w:r>
          </w:p>
        </w:tc>
      </w:tr>
      <w:tr w:rsidR="00D86C1C" w14:paraId="7230EEAD" w14:textId="77777777" w:rsidTr="00437D68">
        <w:trPr>
          <w:trHeight w:val="340"/>
        </w:trPr>
        <w:tc>
          <w:tcPr>
            <w:tcW w:w="1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CFBAC" w14:textId="77777777" w:rsidR="00D86C1C" w:rsidRDefault="00D86C1C" w:rsidP="00437D68">
            <w:pPr>
              <w:jc w:val="center"/>
              <w:rPr>
                <w:color w:val="000000"/>
                <w:sz w:val="20"/>
                <w:szCs w:val="20"/>
              </w:rPr>
            </w:pPr>
            <w:r>
              <w:rPr>
                <w:color w:val="000000"/>
                <w:sz w:val="20"/>
                <w:szCs w:val="20"/>
              </w:rPr>
              <w:t>S-STD-19</w:t>
            </w:r>
          </w:p>
        </w:tc>
        <w:tc>
          <w:tcPr>
            <w:tcW w:w="657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83FC967" w14:textId="77777777" w:rsidR="00D86C1C" w:rsidRDefault="00D86C1C" w:rsidP="00437D68">
            <w:pPr>
              <w:rPr>
                <w:color w:val="000000"/>
              </w:rPr>
            </w:pPr>
            <w:r>
              <w:rPr>
                <w:color w:val="000000"/>
              </w:rPr>
              <w:t xml:space="preserve">Примірник ПЗ </w:t>
            </w:r>
            <w:proofErr w:type="spellStart"/>
            <w:r>
              <w:rPr>
                <w:color w:val="000000"/>
              </w:rPr>
              <w:t>Commvault</w:t>
            </w:r>
            <w:proofErr w:type="spellEnd"/>
            <w:r>
              <w:rPr>
                <w:color w:val="000000"/>
              </w:rPr>
              <w:t xml:space="preserve"> Standard </w:t>
            </w:r>
            <w:proofErr w:type="spellStart"/>
            <w:r>
              <w:rPr>
                <w:color w:val="000000"/>
              </w:rPr>
              <w:t>Maintenance</w:t>
            </w:r>
            <w:proofErr w:type="spellEnd"/>
            <w:r>
              <w:rPr>
                <w:color w:val="000000"/>
              </w:rPr>
              <w:t xml:space="preserve"> </w:t>
            </w:r>
            <w:proofErr w:type="spellStart"/>
            <w:r>
              <w:rPr>
                <w:color w:val="000000"/>
              </w:rPr>
              <w:t>Support</w:t>
            </w:r>
            <w:proofErr w:type="spellEnd"/>
            <w:r>
              <w:rPr>
                <w:color w:val="000000"/>
              </w:rPr>
              <w:t xml:space="preserve"> 36 </w:t>
            </w:r>
            <w:proofErr w:type="spellStart"/>
            <w:r>
              <w:rPr>
                <w:color w:val="000000"/>
              </w:rPr>
              <w:t>months</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E5F0A" w14:textId="77777777" w:rsidR="00D86C1C" w:rsidRDefault="00D86C1C" w:rsidP="00437D68">
            <w:pPr>
              <w:jc w:val="center"/>
              <w:rPr>
                <w:color w:val="000000"/>
              </w:rPr>
            </w:pPr>
            <w:r>
              <w:rPr>
                <w:color w:val="000000"/>
              </w:rPr>
              <w:t>1</w:t>
            </w:r>
          </w:p>
        </w:tc>
      </w:tr>
      <w:tr w:rsidR="00D86C1C" w14:paraId="5F7FD50A" w14:textId="77777777" w:rsidTr="00437D68">
        <w:trPr>
          <w:trHeight w:val="340"/>
        </w:trPr>
        <w:tc>
          <w:tcPr>
            <w:tcW w:w="1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16034" w14:textId="77777777" w:rsidR="00D86C1C" w:rsidRDefault="00D86C1C" w:rsidP="00437D68">
            <w:pPr>
              <w:jc w:val="center"/>
              <w:rPr>
                <w:color w:val="000000"/>
                <w:sz w:val="20"/>
                <w:szCs w:val="20"/>
              </w:rPr>
            </w:pPr>
            <w:r>
              <w:rPr>
                <w:color w:val="000000"/>
                <w:sz w:val="20"/>
                <w:szCs w:val="20"/>
                <w:highlight w:val="white"/>
              </w:rPr>
              <w:t>S-STD-19-RNWL</w:t>
            </w:r>
          </w:p>
        </w:tc>
        <w:tc>
          <w:tcPr>
            <w:tcW w:w="657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9148063" w14:textId="77777777" w:rsidR="00D86C1C" w:rsidRDefault="00D86C1C" w:rsidP="00437D68">
            <w:pPr>
              <w:rPr>
                <w:color w:val="000000"/>
              </w:rPr>
            </w:pPr>
            <w:r>
              <w:rPr>
                <w:color w:val="000000"/>
              </w:rPr>
              <w:t xml:space="preserve">Примірник ПЗ </w:t>
            </w:r>
            <w:proofErr w:type="spellStart"/>
            <w:r>
              <w:rPr>
                <w:color w:val="000000"/>
              </w:rPr>
              <w:t>Commvault</w:t>
            </w:r>
            <w:proofErr w:type="spellEnd"/>
            <w:r>
              <w:rPr>
                <w:color w:val="000000"/>
              </w:rPr>
              <w:t xml:space="preserve"> </w:t>
            </w:r>
            <w:proofErr w:type="spellStart"/>
            <w:r>
              <w:rPr>
                <w:color w:val="000000"/>
              </w:rPr>
              <w:t>Systems</w:t>
            </w:r>
            <w:proofErr w:type="spellEnd"/>
            <w:r>
              <w:rPr>
                <w:color w:val="000000"/>
              </w:rPr>
              <w:t xml:space="preserve"> </w:t>
            </w:r>
            <w:proofErr w:type="spellStart"/>
            <w:r>
              <w:rPr>
                <w:color w:val="000000"/>
              </w:rPr>
              <w:t>Support</w:t>
            </w:r>
            <w:proofErr w:type="spellEnd"/>
            <w:r>
              <w:rPr>
                <w:color w:val="000000"/>
              </w:rPr>
              <w:t xml:space="preserve"> </w:t>
            </w:r>
            <w:proofErr w:type="spellStart"/>
            <w:r>
              <w:rPr>
                <w:color w:val="000000"/>
              </w:rPr>
              <w:t>Renewal</w:t>
            </w:r>
            <w:proofErr w:type="spellEnd"/>
            <w:r>
              <w:rPr>
                <w:color w:val="000000"/>
              </w:rPr>
              <w:t xml:space="preserve"> 36 </w:t>
            </w:r>
            <w:proofErr w:type="spellStart"/>
            <w:r>
              <w:rPr>
                <w:color w:val="000000"/>
              </w:rPr>
              <w:t>months</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E131B" w14:textId="77777777" w:rsidR="00D86C1C" w:rsidRDefault="00D86C1C" w:rsidP="00437D68">
            <w:pPr>
              <w:jc w:val="center"/>
              <w:rPr>
                <w:color w:val="000000"/>
                <w:highlight w:val="yellow"/>
              </w:rPr>
            </w:pPr>
            <w:r>
              <w:rPr>
                <w:color w:val="000000"/>
              </w:rPr>
              <w:t>1</w:t>
            </w:r>
          </w:p>
        </w:tc>
      </w:tr>
    </w:tbl>
    <w:p w14:paraId="461CBF7E" w14:textId="77777777" w:rsidR="00D86C1C" w:rsidRDefault="00D86C1C" w:rsidP="00D86C1C">
      <w:pPr>
        <w:jc w:val="both"/>
      </w:pPr>
    </w:p>
    <w:p w14:paraId="57EB1CF7" w14:textId="77777777" w:rsidR="00D86C1C" w:rsidRDefault="00D86C1C" w:rsidP="00D86C1C">
      <w:pPr>
        <w:jc w:val="both"/>
      </w:pPr>
      <w:r>
        <w:t>1.1.1.</w:t>
      </w:r>
      <w:r>
        <w:tab/>
        <w:t>Вимоги до Системи в цілому</w:t>
      </w:r>
    </w:p>
    <w:p w14:paraId="71C3018D" w14:textId="77777777" w:rsidR="00D86C1C" w:rsidRDefault="00D86C1C" w:rsidP="00D86C1C">
      <w:pPr>
        <w:ind w:firstLine="709"/>
        <w:jc w:val="both"/>
      </w:pPr>
      <w:r>
        <w:t>Система повинна надавати:</w:t>
      </w:r>
    </w:p>
    <w:p w14:paraId="611F658C" w14:textId="77777777" w:rsidR="00D86C1C" w:rsidRDefault="00D86C1C" w:rsidP="00D86C1C">
      <w:pPr>
        <w:ind w:left="709"/>
        <w:jc w:val="both"/>
      </w:pPr>
      <w:r>
        <w:t>1) Єдиний інтерфейс управління процесами створення резервних копій і перенесення даних в архів по заданих політикам в масштабах всієї організації;</w:t>
      </w:r>
    </w:p>
    <w:p w14:paraId="0C879849" w14:textId="77777777" w:rsidR="00D86C1C" w:rsidRDefault="00D86C1C" w:rsidP="00D86C1C">
      <w:pPr>
        <w:ind w:firstLine="709"/>
        <w:jc w:val="both"/>
      </w:pPr>
      <w:r>
        <w:t>2) Централізоване управління агентами;</w:t>
      </w:r>
    </w:p>
    <w:p w14:paraId="48E9D5A0" w14:textId="77777777" w:rsidR="00D86C1C" w:rsidRDefault="00D86C1C" w:rsidP="00D86C1C">
      <w:pPr>
        <w:ind w:firstLine="709"/>
        <w:jc w:val="both"/>
      </w:pPr>
      <w:r>
        <w:lastRenderedPageBreak/>
        <w:t>3) Централізоване управління політиками;</w:t>
      </w:r>
    </w:p>
    <w:p w14:paraId="4DB5424D" w14:textId="77777777" w:rsidR="00D86C1C" w:rsidRDefault="00D86C1C" w:rsidP="00D86C1C">
      <w:pPr>
        <w:ind w:firstLine="709"/>
        <w:jc w:val="both"/>
      </w:pPr>
      <w:r>
        <w:t>4) Підтримка актуальною централізованої бази даних про керовані об'єкти;</w:t>
      </w:r>
    </w:p>
    <w:p w14:paraId="3DBD6262" w14:textId="77777777" w:rsidR="00D86C1C" w:rsidRDefault="00D86C1C" w:rsidP="00D86C1C">
      <w:pPr>
        <w:ind w:firstLine="709"/>
        <w:jc w:val="both"/>
      </w:pPr>
      <w:r>
        <w:t>5) Централізоване управління пристроями зберігання резервних копій і архівів;</w:t>
      </w:r>
    </w:p>
    <w:p w14:paraId="25741E59" w14:textId="77777777" w:rsidR="00D86C1C" w:rsidRDefault="00D86C1C" w:rsidP="00D86C1C">
      <w:pPr>
        <w:ind w:left="709"/>
        <w:jc w:val="both"/>
      </w:pPr>
      <w:r>
        <w:t>6) Наскрізну звітність по використаним ресурсам зберігання для продуктивних даних, резервних копій і архівів;</w:t>
      </w:r>
    </w:p>
    <w:p w14:paraId="72BD0084" w14:textId="77777777" w:rsidR="00D86C1C" w:rsidRDefault="00D86C1C" w:rsidP="00D86C1C">
      <w:pPr>
        <w:ind w:left="709"/>
        <w:jc w:val="both"/>
      </w:pPr>
      <w:r>
        <w:t>7) Наскрізний моніторинг та оповіщення про процеси резервного копіювання та архівування.</w:t>
      </w:r>
    </w:p>
    <w:p w14:paraId="57C9AD08" w14:textId="77777777" w:rsidR="00D86C1C" w:rsidRDefault="00D86C1C" w:rsidP="00D86C1C">
      <w:pPr>
        <w:widowControl w:val="0"/>
        <w:pBdr>
          <w:top w:val="nil"/>
          <w:left w:val="nil"/>
          <w:bottom w:val="nil"/>
          <w:right w:val="nil"/>
          <w:between w:val="nil"/>
        </w:pBdr>
        <w:spacing w:before="4"/>
        <w:ind w:left="1080" w:hanging="720"/>
        <w:jc w:val="both"/>
        <w:rPr>
          <w:b/>
          <w:bCs/>
          <w:color w:val="000000"/>
        </w:rPr>
      </w:pPr>
    </w:p>
    <w:p w14:paraId="6EFFE717" w14:textId="77777777" w:rsidR="00D86C1C" w:rsidRDefault="00D86C1C" w:rsidP="00D86C1C">
      <w:pPr>
        <w:jc w:val="both"/>
      </w:pPr>
      <w:r>
        <w:t>1.1.2.</w:t>
      </w:r>
      <w:r>
        <w:tab/>
        <w:t>Вимоги до програмного забезпечення Системи (Резервне копіювання)</w:t>
      </w:r>
    </w:p>
    <w:p w14:paraId="6A515FBA" w14:textId="77777777" w:rsidR="00D86C1C" w:rsidRDefault="00D86C1C" w:rsidP="00D86C1C">
      <w:pPr>
        <w:ind w:firstLine="709"/>
        <w:jc w:val="both"/>
      </w:pPr>
      <w:r>
        <w:t>ПЗ резервного копіювання повинно забезпечувати такі функції:</w:t>
      </w:r>
    </w:p>
    <w:p w14:paraId="4ED264DF" w14:textId="77777777" w:rsidR="00D86C1C" w:rsidRDefault="00D86C1C" w:rsidP="00D86C1C">
      <w:pPr>
        <w:ind w:firstLine="709"/>
        <w:jc w:val="both"/>
      </w:pPr>
      <w:r>
        <w:t>1) Можливість централізованої установки агентів і оновлень;</w:t>
      </w:r>
    </w:p>
    <w:p w14:paraId="787493FA" w14:textId="77777777" w:rsidR="00D86C1C" w:rsidRDefault="00D86C1C" w:rsidP="00D86C1C">
      <w:pPr>
        <w:ind w:firstLine="709"/>
        <w:jc w:val="both"/>
      </w:pPr>
      <w:r>
        <w:t>2) Копіювання файлових систем наступних ОС:</w:t>
      </w:r>
    </w:p>
    <w:p w14:paraId="2B5DDD46" w14:textId="77777777" w:rsidR="00D86C1C" w:rsidRDefault="00D86C1C" w:rsidP="00D86C1C">
      <w:pPr>
        <w:ind w:left="709" w:firstLine="709"/>
        <w:jc w:val="both"/>
      </w:pPr>
      <w:r>
        <w:t>• Windows</w:t>
      </w:r>
    </w:p>
    <w:p w14:paraId="4AFE9F38" w14:textId="77777777" w:rsidR="00D86C1C" w:rsidRDefault="00D86C1C" w:rsidP="00D86C1C">
      <w:pPr>
        <w:ind w:left="709" w:firstLine="709"/>
        <w:jc w:val="both"/>
      </w:pPr>
      <w:r>
        <w:t xml:space="preserve">• </w:t>
      </w:r>
      <w:proofErr w:type="spellStart"/>
      <w:r>
        <w:t>Linux</w:t>
      </w:r>
      <w:proofErr w:type="spellEnd"/>
      <w:r>
        <w:t xml:space="preserve"> (</w:t>
      </w:r>
      <w:proofErr w:type="spellStart"/>
      <w:r>
        <w:t>Oracle</w:t>
      </w:r>
      <w:proofErr w:type="spellEnd"/>
      <w:r>
        <w:t xml:space="preserve"> </w:t>
      </w:r>
      <w:proofErr w:type="spellStart"/>
      <w:r>
        <w:t>Linux</w:t>
      </w:r>
      <w:proofErr w:type="spellEnd"/>
      <w:r>
        <w:t xml:space="preserve">, </w:t>
      </w:r>
      <w:proofErr w:type="spellStart"/>
      <w:r>
        <w:t>Red</w:t>
      </w:r>
      <w:proofErr w:type="spellEnd"/>
      <w:r>
        <w:t xml:space="preserve"> </w:t>
      </w:r>
      <w:proofErr w:type="spellStart"/>
      <w:r>
        <w:t>Flag</w:t>
      </w:r>
      <w:proofErr w:type="spellEnd"/>
      <w:r>
        <w:t xml:space="preserve"> </w:t>
      </w:r>
      <w:proofErr w:type="spellStart"/>
      <w:r>
        <w:t>Linux</w:t>
      </w:r>
      <w:proofErr w:type="spellEnd"/>
      <w:r>
        <w:t xml:space="preserve">, </w:t>
      </w:r>
      <w:proofErr w:type="spellStart"/>
      <w:r>
        <w:t>Red</w:t>
      </w:r>
      <w:proofErr w:type="spellEnd"/>
      <w:r>
        <w:t xml:space="preserve"> </w:t>
      </w:r>
      <w:proofErr w:type="spellStart"/>
      <w:r>
        <w:t>Hat</w:t>
      </w:r>
      <w:proofErr w:type="spellEnd"/>
      <w:r>
        <w:t xml:space="preserve"> </w:t>
      </w:r>
      <w:proofErr w:type="spellStart"/>
      <w:r>
        <w:t>Enterprise</w:t>
      </w:r>
      <w:proofErr w:type="spellEnd"/>
      <w:r>
        <w:t xml:space="preserve"> </w:t>
      </w:r>
      <w:proofErr w:type="spellStart"/>
      <w:r>
        <w:t>Linux</w:t>
      </w:r>
      <w:proofErr w:type="spellEnd"/>
      <w:r>
        <w:t xml:space="preserve"> AS / ES, </w:t>
      </w:r>
      <w:proofErr w:type="spellStart"/>
      <w:r>
        <w:t>Red</w:t>
      </w:r>
      <w:proofErr w:type="spellEnd"/>
      <w:r>
        <w:t xml:space="preserve"> </w:t>
      </w:r>
      <w:proofErr w:type="spellStart"/>
      <w:r>
        <w:t>Hat</w:t>
      </w:r>
      <w:proofErr w:type="spellEnd"/>
      <w:r>
        <w:t xml:space="preserve"> </w:t>
      </w:r>
      <w:proofErr w:type="spellStart"/>
      <w:r>
        <w:t>Enterprise</w:t>
      </w:r>
      <w:proofErr w:type="spellEnd"/>
      <w:r>
        <w:t xml:space="preserve"> </w:t>
      </w:r>
      <w:proofErr w:type="spellStart"/>
      <w:r>
        <w:t>Linux</w:t>
      </w:r>
      <w:proofErr w:type="spellEnd"/>
      <w:r>
        <w:t xml:space="preserve"> / </w:t>
      </w:r>
      <w:proofErr w:type="spellStart"/>
      <w:r>
        <w:t>CentOS</w:t>
      </w:r>
      <w:proofErr w:type="spellEnd"/>
      <w:r>
        <w:t xml:space="preserve">, </w:t>
      </w:r>
      <w:proofErr w:type="spellStart"/>
      <w:r>
        <w:t>Suse</w:t>
      </w:r>
      <w:proofErr w:type="spellEnd"/>
      <w:r>
        <w:t xml:space="preserve"> </w:t>
      </w:r>
      <w:proofErr w:type="spellStart"/>
      <w:r>
        <w:t>Linux</w:t>
      </w:r>
      <w:proofErr w:type="spellEnd"/>
      <w:r>
        <w:t xml:space="preserve"> (SLES))</w:t>
      </w:r>
    </w:p>
    <w:p w14:paraId="252F0A8D" w14:textId="77777777" w:rsidR="00D86C1C" w:rsidRPr="0091371B" w:rsidRDefault="00D86C1C" w:rsidP="00D86C1C">
      <w:pPr>
        <w:ind w:left="709" w:firstLine="709"/>
        <w:jc w:val="both"/>
      </w:pPr>
      <w:r>
        <w:t xml:space="preserve">• </w:t>
      </w:r>
      <w:proofErr w:type="spellStart"/>
      <w:r>
        <w:t>FreeBSD</w:t>
      </w:r>
      <w:proofErr w:type="spellEnd"/>
    </w:p>
    <w:p w14:paraId="18B48995" w14:textId="77777777" w:rsidR="00D86C1C" w:rsidRDefault="00D86C1C" w:rsidP="00D86C1C">
      <w:pPr>
        <w:ind w:left="709" w:firstLine="709"/>
        <w:jc w:val="both"/>
      </w:pPr>
      <w:r>
        <w:t xml:space="preserve">• UNIX (AIX, HP-UX, </w:t>
      </w:r>
      <w:proofErr w:type="spellStart"/>
      <w:r>
        <w:t>Solaris</w:t>
      </w:r>
      <w:proofErr w:type="spellEnd"/>
      <w:r>
        <w:t>)</w:t>
      </w:r>
    </w:p>
    <w:p w14:paraId="610EE21B" w14:textId="77777777" w:rsidR="00D86C1C" w:rsidRDefault="00D86C1C" w:rsidP="00D86C1C">
      <w:pPr>
        <w:ind w:firstLine="709"/>
        <w:jc w:val="both"/>
      </w:pPr>
      <w:r>
        <w:t>3) Копіювання даних в «гарячому режимі» наступних СУБД і додатків:</w:t>
      </w:r>
    </w:p>
    <w:p w14:paraId="130522DE" w14:textId="77777777" w:rsidR="00D86C1C" w:rsidRDefault="00D86C1C" w:rsidP="00D86C1C">
      <w:pPr>
        <w:ind w:left="709" w:firstLine="709"/>
        <w:jc w:val="both"/>
      </w:pPr>
      <w:r>
        <w:t xml:space="preserve">• Microsoft </w:t>
      </w:r>
      <w:proofErr w:type="spellStart"/>
      <w:r>
        <w:t>Active</w:t>
      </w:r>
      <w:proofErr w:type="spellEnd"/>
      <w:r>
        <w:t xml:space="preserve"> </w:t>
      </w:r>
      <w:proofErr w:type="spellStart"/>
      <w:r>
        <w:t>Directory</w:t>
      </w:r>
      <w:proofErr w:type="spellEnd"/>
      <w:r>
        <w:t xml:space="preserve"> / SQL Server / Exchange Server / SharePoint Server</w:t>
      </w:r>
    </w:p>
    <w:p w14:paraId="47175831" w14:textId="77777777" w:rsidR="00D86C1C" w:rsidRDefault="00D86C1C" w:rsidP="00D86C1C">
      <w:pPr>
        <w:ind w:left="709" w:firstLine="709"/>
        <w:jc w:val="both"/>
      </w:pPr>
      <w:r>
        <w:t xml:space="preserve">• </w:t>
      </w:r>
      <w:proofErr w:type="spellStart"/>
      <w:r>
        <w:t>Oracle</w:t>
      </w:r>
      <w:proofErr w:type="spellEnd"/>
      <w:r>
        <w:t xml:space="preserve">, </w:t>
      </w:r>
      <w:proofErr w:type="spellStart"/>
      <w:r>
        <w:t>Oracle</w:t>
      </w:r>
      <w:proofErr w:type="spellEnd"/>
      <w:r>
        <w:t xml:space="preserve"> RAC</w:t>
      </w:r>
    </w:p>
    <w:p w14:paraId="659F3CD2" w14:textId="77777777" w:rsidR="00D86C1C" w:rsidRDefault="00D86C1C" w:rsidP="00D86C1C">
      <w:pPr>
        <w:ind w:left="709" w:firstLine="709"/>
        <w:jc w:val="both"/>
      </w:pPr>
      <w:r>
        <w:t xml:space="preserve">• </w:t>
      </w:r>
      <w:proofErr w:type="spellStart"/>
      <w:r>
        <w:t>MySQL</w:t>
      </w:r>
      <w:proofErr w:type="spellEnd"/>
    </w:p>
    <w:p w14:paraId="28ED2925" w14:textId="77777777" w:rsidR="00D86C1C" w:rsidRDefault="00D86C1C" w:rsidP="00D86C1C">
      <w:pPr>
        <w:ind w:left="709" w:firstLine="709"/>
        <w:jc w:val="both"/>
      </w:pPr>
      <w:r>
        <w:t>• DB2</w:t>
      </w:r>
    </w:p>
    <w:p w14:paraId="2D5036A7" w14:textId="77777777" w:rsidR="00D86C1C" w:rsidRDefault="00D86C1C" w:rsidP="00D86C1C">
      <w:pPr>
        <w:ind w:left="709" w:firstLine="709"/>
        <w:jc w:val="both"/>
      </w:pPr>
      <w:r>
        <w:t xml:space="preserve">• </w:t>
      </w:r>
      <w:proofErr w:type="spellStart"/>
      <w:r>
        <w:t>Documentum</w:t>
      </w:r>
      <w:proofErr w:type="spellEnd"/>
    </w:p>
    <w:p w14:paraId="794D5FB5" w14:textId="77777777" w:rsidR="00D86C1C" w:rsidRDefault="00D86C1C" w:rsidP="00D86C1C">
      <w:pPr>
        <w:ind w:left="709" w:firstLine="709"/>
        <w:jc w:val="both"/>
      </w:pPr>
      <w:r>
        <w:t xml:space="preserve">• </w:t>
      </w:r>
      <w:proofErr w:type="spellStart"/>
      <w:r>
        <w:t>Informix</w:t>
      </w:r>
      <w:proofErr w:type="spellEnd"/>
    </w:p>
    <w:p w14:paraId="285DA80E" w14:textId="77777777" w:rsidR="00D86C1C" w:rsidRPr="0091371B" w:rsidRDefault="00D86C1C" w:rsidP="00D86C1C">
      <w:pPr>
        <w:ind w:left="709" w:firstLine="709"/>
        <w:jc w:val="both"/>
      </w:pPr>
      <w:r>
        <w:t xml:space="preserve">• </w:t>
      </w:r>
      <w:proofErr w:type="spellStart"/>
      <w:r>
        <w:t>Lotus</w:t>
      </w:r>
      <w:proofErr w:type="spellEnd"/>
      <w:r>
        <w:t xml:space="preserve"> </w:t>
      </w:r>
      <w:proofErr w:type="spellStart"/>
      <w:r>
        <w:t>Notes</w:t>
      </w:r>
      <w:proofErr w:type="spellEnd"/>
      <w:r>
        <w:t>/</w:t>
      </w:r>
      <w:proofErr w:type="spellStart"/>
      <w:r>
        <w:t>Domino</w:t>
      </w:r>
      <w:proofErr w:type="spellEnd"/>
      <w:r>
        <w:t xml:space="preserve"> Server</w:t>
      </w:r>
    </w:p>
    <w:p w14:paraId="2C04D9F5" w14:textId="77777777" w:rsidR="00D86C1C" w:rsidRDefault="00D86C1C" w:rsidP="00D86C1C">
      <w:pPr>
        <w:ind w:left="709" w:firstLine="709"/>
        <w:jc w:val="both"/>
      </w:pPr>
      <w:r>
        <w:t xml:space="preserve">• </w:t>
      </w:r>
      <w:proofErr w:type="spellStart"/>
      <w:r>
        <w:t>PostgreSQL</w:t>
      </w:r>
      <w:proofErr w:type="spellEnd"/>
    </w:p>
    <w:p w14:paraId="512A60AC" w14:textId="77777777" w:rsidR="00D86C1C" w:rsidRDefault="00D86C1C" w:rsidP="00D86C1C">
      <w:pPr>
        <w:ind w:left="709" w:firstLine="709"/>
        <w:jc w:val="both"/>
      </w:pPr>
      <w:r>
        <w:t xml:space="preserve">• SAP </w:t>
      </w:r>
      <w:proofErr w:type="spellStart"/>
      <w:r>
        <w:t>on</w:t>
      </w:r>
      <w:proofErr w:type="spellEnd"/>
      <w:r>
        <w:t xml:space="preserve"> MAXDB/ </w:t>
      </w:r>
      <w:proofErr w:type="spellStart"/>
      <w:r>
        <w:t>Oracle</w:t>
      </w:r>
      <w:proofErr w:type="spellEnd"/>
    </w:p>
    <w:p w14:paraId="61CB8A10" w14:textId="77777777" w:rsidR="00D86C1C" w:rsidRDefault="00D86C1C" w:rsidP="00D86C1C">
      <w:pPr>
        <w:ind w:left="709" w:firstLine="709"/>
        <w:jc w:val="both"/>
      </w:pPr>
      <w:r>
        <w:t xml:space="preserve">• SAP HANA </w:t>
      </w:r>
      <w:proofErr w:type="spellStart"/>
      <w:r>
        <w:t>on</w:t>
      </w:r>
      <w:proofErr w:type="spellEnd"/>
      <w:r>
        <w:t xml:space="preserve"> IBM </w:t>
      </w:r>
      <w:proofErr w:type="spellStart"/>
      <w:r>
        <w:t>Power</w:t>
      </w:r>
      <w:proofErr w:type="spellEnd"/>
    </w:p>
    <w:p w14:paraId="587C7103" w14:textId="77777777" w:rsidR="00D86C1C" w:rsidRDefault="00D86C1C" w:rsidP="00D86C1C">
      <w:pPr>
        <w:ind w:left="709" w:firstLine="709"/>
        <w:jc w:val="both"/>
      </w:pPr>
      <w:r>
        <w:t xml:space="preserve">• </w:t>
      </w:r>
      <w:proofErr w:type="spellStart"/>
      <w:r>
        <w:t>Sybase</w:t>
      </w:r>
      <w:proofErr w:type="spellEnd"/>
    </w:p>
    <w:p w14:paraId="39085AD4" w14:textId="77777777" w:rsidR="00D86C1C" w:rsidRDefault="00D86C1C" w:rsidP="00D86C1C">
      <w:pPr>
        <w:ind w:left="709" w:firstLine="709"/>
        <w:jc w:val="both"/>
      </w:pPr>
      <w:r>
        <w:t xml:space="preserve">• </w:t>
      </w:r>
      <w:proofErr w:type="spellStart"/>
      <w:r>
        <w:t>Mongo</w:t>
      </w:r>
      <w:proofErr w:type="spellEnd"/>
      <w:r>
        <w:t xml:space="preserve"> DB</w:t>
      </w:r>
    </w:p>
    <w:p w14:paraId="10914F96" w14:textId="77777777" w:rsidR="00D86C1C" w:rsidRDefault="00D86C1C" w:rsidP="00D86C1C">
      <w:pPr>
        <w:ind w:left="709" w:firstLine="709"/>
        <w:jc w:val="both"/>
      </w:pPr>
      <w:r>
        <w:t xml:space="preserve">• </w:t>
      </w:r>
      <w:proofErr w:type="spellStart"/>
      <w:r>
        <w:t>Cassandra</w:t>
      </w:r>
      <w:proofErr w:type="spellEnd"/>
    </w:p>
    <w:p w14:paraId="31A6D56E" w14:textId="77777777" w:rsidR="00D86C1C" w:rsidRDefault="00D86C1C" w:rsidP="00D86C1C">
      <w:pPr>
        <w:ind w:left="709"/>
        <w:jc w:val="both"/>
      </w:pPr>
      <w:r>
        <w:t>4) Створення резервних копій в «гарячому режимі», а також повне та гранулярне відновлення віртуальних машин в середовищах</w:t>
      </w:r>
    </w:p>
    <w:p w14:paraId="6856AFAE" w14:textId="77777777" w:rsidR="00D86C1C" w:rsidRDefault="00D86C1C" w:rsidP="00D86C1C">
      <w:pPr>
        <w:ind w:left="709" w:firstLine="709"/>
        <w:jc w:val="both"/>
      </w:pPr>
      <w:r>
        <w:t xml:space="preserve">• </w:t>
      </w:r>
      <w:proofErr w:type="spellStart"/>
      <w:r>
        <w:t>VMware</w:t>
      </w:r>
      <w:proofErr w:type="spellEnd"/>
    </w:p>
    <w:p w14:paraId="609E946E" w14:textId="77777777" w:rsidR="00D86C1C" w:rsidRDefault="00D86C1C" w:rsidP="00D86C1C">
      <w:pPr>
        <w:ind w:left="1418"/>
        <w:jc w:val="both"/>
      </w:pPr>
      <w:r>
        <w:t xml:space="preserve">• Microsoft </w:t>
      </w:r>
      <w:proofErr w:type="spellStart"/>
      <w:r>
        <w:t>Hyper</w:t>
      </w:r>
      <w:proofErr w:type="spellEnd"/>
      <w:r>
        <w:t>-V</w:t>
      </w:r>
    </w:p>
    <w:p w14:paraId="3EB12138" w14:textId="77777777" w:rsidR="00D86C1C" w:rsidRDefault="00D86C1C" w:rsidP="00D86C1C">
      <w:pPr>
        <w:ind w:left="1418"/>
        <w:jc w:val="both"/>
      </w:pPr>
      <w:r>
        <w:t xml:space="preserve">• </w:t>
      </w:r>
      <w:proofErr w:type="spellStart"/>
      <w:r>
        <w:t>Open</w:t>
      </w:r>
      <w:proofErr w:type="spellEnd"/>
      <w:r>
        <w:t xml:space="preserve"> </w:t>
      </w:r>
      <w:proofErr w:type="spellStart"/>
      <w:r>
        <w:t>Stack</w:t>
      </w:r>
      <w:proofErr w:type="spellEnd"/>
    </w:p>
    <w:p w14:paraId="2C543258" w14:textId="77777777" w:rsidR="00D86C1C" w:rsidRDefault="00D86C1C" w:rsidP="00D86C1C">
      <w:pPr>
        <w:ind w:left="1418"/>
        <w:jc w:val="both"/>
      </w:pPr>
      <w:r>
        <w:t xml:space="preserve">• </w:t>
      </w:r>
      <w:proofErr w:type="spellStart"/>
      <w:r>
        <w:t>Nutanix</w:t>
      </w:r>
      <w:proofErr w:type="spellEnd"/>
    </w:p>
    <w:p w14:paraId="351C1B02" w14:textId="77777777" w:rsidR="00D86C1C" w:rsidRDefault="00D86C1C" w:rsidP="00D86C1C">
      <w:pPr>
        <w:ind w:left="1418"/>
        <w:jc w:val="both"/>
      </w:pPr>
      <w:r>
        <w:t xml:space="preserve">• </w:t>
      </w:r>
      <w:proofErr w:type="spellStart"/>
      <w:r>
        <w:t>Oracle</w:t>
      </w:r>
      <w:proofErr w:type="spellEnd"/>
      <w:r>
        <w:t xml:space="preserve"> VM</w:t>
      </w:r>
    </w:p>
    <w:p w14:paraId="1244E8AE" w14:textId="77777777" w:rsidR="00D86C1C" w:rsidRDefault="00D86C1C" w:rsidP="00D86C1C">
      <w:pPr>
        <w:ind w:left="1418"/>
        <w:jc w:val="both"/>
      </w:pPr>
      <w:r>
        <w:t xml:space="preserve">• MS </w:t>
      </w:r>
      <w:proofErr w:type="spellStart"/>
      <w:r>
        <w:t>Azure</w:t>
      </w:r>
      <w:proofErr w:type="spellEnd"/>
    </w:p>
    <w:p w14:paraId="789F2397" w14:textId="77777777" w:rsidR="00D86C1C" w:rsidRDefault="00D86C1C" w:rsidP="00D86C1C">
      <w:pPr>
        <w:ind w:left="1418"/>
        <w:jc w:val="both"/>
      </w:pPr>
      <w:r>
        <w:t>• AWS</w:t>
      </w:r>
    </w:p>
    <w:p w14:paraId="0C254388" w14:textId="77777777" w:rsidR="00D86C1C" w:rsidRDefault="00D86C1C" w:rsidP="00D86C1C">
      <w:pPr>
        <w:ind w:left="1418"/>
        <w:jc w:val="both"/>
      </w:pPr>
      <w:r>
        <w:t>• RHEV</w:t>
      </w:r>
    </w:p>
    <w:p w14:paraId="0C9C6CA2" w14:textId="77777777" w:rsidR="00D86C1C" w:rsidRDefault="00D86C1C" w:rsidP="00D86C1C">
      <w:pPr>
        <w:ind w:left="1418"/>
        <w:jc w:val="both"/>
      </w:pPr>
      <w:r>
        <w:t xml:space="preserve">• </w:t>
      </w:r>
      <w:proofErr w:type="spellStart"/>
      <w:r>
        <w:t>Fusion</w:t>
      </w:r>
      <w:proofErr w:type="spellEnd"/>
      <w:r>
        <w:t xml:space="preserve"> </w:t>
      </w:r>
      <w:proofErr w:type="spellStart"/>
      <w:r>
        <w:t>Compute</w:t>
      </w:r>
      <w:proofErr w:type="spellEnd"/>
    </w:p>
    <w:p w14:paraId="68004D7A" w14:textId="77777777" w:rsidR="00D86C1C" w:rsidRDefault="00D86C1C" w:rsidP="00D86C1C">
      <w:pPr>
        <w:ind w:left="1418"/>
        <w:jc w:val="both"/>
      </w:pPr>
      <w:r>
        <w:t xml:space="preserve">• </w:t>
      </w:r>
      <w:proofErr w:type="spellStart"/>
      <w:r>
        <w:t>Citrix</w:t>
      </w:r>
      <w:proofErr w:type="spellEnd"/>
      <w:r>
        <w:t xml:space="preserve"> </w:t>
      </w:r>
      <w:proofErr w:type="spellStart"/>
      <w:r>
        <w:t>XenServer</w:t>
      </w:r>
      <w:proofErr w:type="spellEnd"/>
    </w:p>
    <w:p w14:paraId="6EA93E39" w14:textId="77777777" w:rsidR="00D86C1C" w:rsidRDefault="00D86C1C" w:rsidP="00D86C1C">
      <w:pPr>
        <w:ind w:left="709"/>
        <w:jc w:val="both"/>
      </w:pPr>
      <w:r>
        <w:t xml:space="preserve">5) Паралельну </w:t>
      </w:r>
      <w:proofErr w:type="spellStart"/>
      <w:r>
        <w:t>дедуплікацію</w:t>
      </w:r>
      <w:proofErr w:type="spellEnd"/>
      <w:r>
        <w:t xml:space="preserve"> та стиснення даних для зменшення навантаження на мережу передачі даних і ресурси зберігання;</w:t>
      </w:r>
    </w:p>
    <w:p w14:paraId="6DC5090A" w14:textId="77777777" w:rsidR="00D86C1C" w:rsidRDefault="00D86C1C" w:rsidP="00D86C1C">
      <w:pPr>
        <w:ind w:firstLine="709"/>
        <w:jc w:val="both"/>
      </w:pPr>
      <w:r>
        <w:t xml:space="preserve">6) Підтримувати можливість </w:t>
      </w:r>
      <w:proofErr w:type="spellStart"/>
      <w:r>
        <w:t>дедуплікації</w:t>
      </w:r>
      <w:proofErr w:type="spellEnd"/>
      <w:r>
        <w:t xml:space="preserve"> як на джерелі, так і на сервері медіа </w:t>
      </w:r>
      <w:proofErr w:type="spellStart"/>
      <w:r>
        <w:t>агента</w:t>
      </w:r>
      <w:proofErr w:type="spellEnd"/>
      <w:r>
        <w:t>;</w:t>
      </w:r>
    </w:p>
    <w:p w14:paraId="3AF8BA0C" w14:textId="77777777" w:rsidR="00D86C1C" w:rsidRDefault="00D86C1C" w:rsidP="00D86C1C">
      <w:pPr>
        <w:ind w:firstLine="709"/>
        <w:jc w:val="both"/>
      </w:pPr>
      <w:r>
        <w:t xml:space="preserve">7) Інтеграцію з засобами створення </w:t>
      </w:r>
      <w:proofErr w:type="spellStart"/>
      <w:r>
        <w:t>снепшотів</w:t>
      </w:r>
      <w:proofErr w:type="spellEnd"/>
      <w:r>
        <w:t xml:space="preserve"> в системах зберігання:</w:t>
      </w:r>
    </w:p>
    <w:p w14:paraId="73062A1C" w14:textId="77777777" w:rsidR="00D86C1C" w:rsidRDefault="00D86C1C" w:rsidP="00D86C1C">
      <w:pPr>
        <w:ind w:left="1418"/>
        <w:jc w:val="both"/>
      </w:pPr>
      <w:r>
        <w:t>• 3PAR</w:t>
      </w:r>
    </w:p>
    <w:p w14:paraId="4E8A6683" w14:textId="77777777" w:rsidR="00D86C1C" w:rsidRDefault="00D86C1C" w:rsidP="00D86C1C">
      <w:pPr>
        <w:ind w:left="1418"/>
        <w:jc w:val="both"/>
      </w:pPr>
      <w:r>
        <w:t xml:space="preserve">• DELL </w:t>
      </w:r>
      <w:proofErr w:type="spellStart"/>
      <w:r>
        <w:t>Compelent</w:t>
      </w:r>
      <w:proofErr w:type="spellEnd"/>
      <w:r>
        <w:t xml:space="preserve"> / </w:t>
      </w:r>
      <w:proofErr w:type="spellStart"/>
      <w:r>
        <w:t>Equalogic</w:t>
      </w:r>
      <w:proofErr w:type="spellEnd"/>
    </w:p>
    <w:p w14:paraId="2E8B90A0" w14:textId="77777777" w:rsidR="00D86C1C" w:rsidRDefault="00D86C1C" w:rsidP="00D86C1C">
      <w:pPr>
        <w:ind w:left="1418"/>
        <w:jc w:val="both"/>
      </w:pPr>
      <w:r>
        <w:t xml:space="preserve">• EMC </w:t>
      </w:r>
      <w:proofErr w:type="spellStart"/>
      <w:r>
        <w:t>CLARiiON</w:t>
      </w:r>
      <w:proofErr w:type="spellEnd"/>
      <w:r>
        <w:t xml:space="preserve"> / </w:t>
      </w:r>
      <w:proofErr w:type="spellStart"/>
      <w:r>
        <w:t>Symmetrix</w:t>
      </w:r>
      <w:proofErr w:type="spellEnd"/>
      <w:r>
        <w:t xml:space="preserve"> / VMAX / </w:t>
      </w:r>
      <w:proofErr w:type="spellStart"/>
      <w:r>
        <w:t>Celerra</w:t>
      </w:r>
      <w:proofErr w:type="spellEnd"/>
      <w:r>
        <w:t xml:space="preserve"> / VNX</w:t>
      </w:r>
    </w:p>
    <w:p w14:paraId="3B380638" w14:textId="77777777" w:rsidR="00D86C1C" w:rsidRDefault="00D86C1C" w:rsidP="00D86C1C">
      <w:pPr>
        <w:ind w:left="1418"/>
        <w:jc w:val="both"/>
      </w:pPr>
      <w:r>
        <w:t>• HDS AMS / USP / VSP</w:t>
      </w:r>
    </w:p>
    <w:p w14:paraId="6F535FBE" w14:textId="77777777" w:rsidR="00D86C1C" w:rsidRDefault="00D86C1C" w:rsidP="00D86C1C">
      <w:pPr>
        <w:ind w:left="1418"/>
        <w:jc w:val="both"/>
      </w:pPr>
      <w:r>
        <w:t>• HP EVA</w:t>
      </w:r>
    </w:p>
    <w:p w14:paraId="6C8CEE36" w14:textId="77777777" w:rsidR="00D86C1C" w:rsidRDefault="00D86C1C" w:rsidP="00D86C1C">
      <w:pPr>
        <w:ind w:left="1418"/>
        <w:jc w:val="both"/>
      </w:pPr>
      <w:r>
        <w:t>• IBM SVC / XIV</w:t>
      </w:r>
    </w:p>
    <w:p w14:paraId="759B86EC" w14:textId="77777777" w:rsidR="00D86C1C" w:rsidRDefault="00D86C1C" w:rsidP="00D86C1C">
      <w:pPr>
        <w:ind w:left="1418"/>
        <w:jc w:val="both"/>
      </w:pPr>
      <w:r>
        <w:t>• LSI</w:t>
      </w:r>
    </w:p>
    <w:p w14:paraId="6A940EEE" w14:textId="77777777" w:rsidR="00D86C1C" w:rsidRDefault="00D86C1C" w:rsidP="00D86C1C">
      <w:pPr>
        <w:ind w:left="1418"/>
        <w:jc w:val="both"/>
      </w:pPr>
      <w:r>
        <w:t xml:space="preserve">• </w:t>
      </w:r>
      <w:proofErr w:type="spellStart"/>
      <w:r>
        <w:t>NetApp</w:t>
      </w:r>
      <w:proofErr w:type="spellEnd"/>
    </w:p>
    <w:p w14:paraId="4D0DC2C3" w14:textId="77777777" w:rsidR="00D86C1C" w:rsidRDefault="00D86C1C" w:rsidP="00D86C1C">
      <w:pPr>
        <w:ind w:left="1418"/>
        <w:jc w:val="both"/>
      </w:pPr>
      <w:r>
        <w:t xml:space="preserve">• </w:t>
      </w:r>
      <w:proofErr w:type="spellStart"/>
      <w:r>
        <w:t>Pure</w:t>
      </w:r>
      <w:proofErr w:type="spellEnd"/>
      <w:r>
        <w:t xml:space="preserve"> </w:t>
      </w:r>
      <w:proofErr w:type="spellStart"/>
      <w:r>
        <w:t>Storage</w:t>
      </w:r>
      <w:proofErr w:type="spellEnd"/>
    </w:p>
    <w:p w14:paraId="23F587D0" w14:textId="77777777" w:rsidR="00D86C1C" w:rsidRDefault="00D86C1C" w:rsidP="00D86C1C">
      <w:pPr>
        <w:ind w:left="709"/>
        <w:jc w:val="both"/>
      </w:pPr>
      <w:r>
        <w:lastRenderedPageBreak/>
        <w:t xml:space="preserve">8) Інтеграцію та управління через єдину консоль усіма механізмами </w:t>
      </w:r>
      <w:proofErr w:type="spellStart"/>
      <w:r>
        <w:t>снепшотів</w:t>
      </w:r>
      <w:proofErr w:type="spellEnd"/>
      <w:r>
        <w:t xml:space="preserve"> </w:t>
      </w:r>
      <w:proofErr w:type="spellStart"/>
      <w:r>
        <w:t>NetApp</w:t>
      </w:r>
      <w:proofErr w:type="spellEnd"/>
      <w:r>
        <w:t xml:space="preserve">, включаючи </w:t>
      </w:r>
      <w:proofErr w:type="spellStart"/>
      <w:r>
        <w:t>OnTap</w:t>
      </w:r>
      <w:proofErr w:type="spellEnd"/>
      <w:r>
        <w:t xml:space="preserve"> </w:t>
      </w:r>
      <w:proofErr w:type="spellStart"/>
      <w:r>
        <w:t>snapshots</w:t>
      </w:r>
      <w:proofErr w:type="spellEnd"/>
      <w:r>
        <w:t xml:space="preserve">, </w:t>
      </w:r>
      <w:proofErr w:type="spellStart"/>
      <w:r>
        <w:t>SnapVault</w:t>
      </w:r>
      <w:proofErr w:type="spellEnd"/>
      <w:r>
        <w:t xml:space="preserve">, OSSV і </w:t>
      </w:r>
      <w:proofErr w:type="spellStart"/>
      <w:r>
        <w:t>SnapMirror</w:t>
      </w:r>
      <w:proofErr w:type="spellEnd"/>
      <w:r>
        <w:t>;</w:t>
      </w:r>
    </w:p>
    <w:p w14:paraId="1D67E94B" w14:textId="77777777" w:rsidR="00D86C1C" w:rsidRDefault="00D86C1C" w:rsidP="00D86C1C">
      <w:pPr>
        <w:ind w:left="709"/>
        <w:jc w:val="both"/>
      </w:pPr>
      <w:r>
        <w:t xml:space="preserve">9) Створення резервних копій віртуальних машин </w:t>
      </w:r>
      <w:proofErr w:type="spellStart"/>
      <w:r>
        <w:t>VMware</w:t>
      </w:r>
      <w:proofErr w:type="spellEnd"/>
      <w:r>
        <w:t xml:space="preserve"> з використанням механізму </w:t>
      </w:r>
      <w:proofErr w:type="spellStart"/>
      <w:r>
        <w:t>VMware</w:t>
      </w:r>
      <w:proofErr w:type="spellEnd"/>
      <w:r>
        <w:t xml:space="preserve"> VADP із застосуванням апаратних </w:t>
      </w:r>
      <w:proofErr w:type="spellStart"/>
      <w:r>
        <w:t>снепшотів</w:t>
      </w:r>
      <w:proofErr w:type="spellEnd"/>
      <w:r>
        <w:t>;</w:t>
      </w:r>
    </w:p>
    <w:p w14:paraId="366D9499" w14:textId="77777777" w:rsidR="00D86C1C" w:rsidRDefault="00D86C1C" w:rsidP="00D86C1C">
      <w:pPr>
        <w:ind w:firstLine="709"/>
        <w:jc w:val="both"/>
      </w:pPr>
      <w:r>
        <w:t>10) Створення резервних копій NAS систем за допомогою протоколу NDMP;</w:t>
      </w:r>
    </w:p>
    <w:p w14:paraId="24EA8DD2" w14:textId="77777777" w:rsidR="00D86C1C" w:rsidRDefault="00D86C1C" w:rsidP="00D86C1C">
      <w:pPr>
        <w:ind w:firstLine="709"/>
        <w:jc w:val="both"/>
      </w:pPr>
      <w:r>
        <w:t xml:space="preserve">11) Можливість пооб'єктного відновлення каталогу MS </w:t>
      </w:r>
      <w:proofErr w:type="spellStart"/>
      <w:r>
        <w:t>Active</w:t>
      </w:r>
      <w:proofErr w:type="spellEnd"/>
      <w:r>
        <w:t xml:space="preserve"> </w:t>
      </w:r>
      <w:proofErr w:type="spellStart"/>
      <w:r>
        <w:t>Directory</w:t>
      </w:r>
      <w:proofErr w:type="spellEnd"/>
      <w:r>
        <w:t xml:space="preserve"> за об‘єктами;</w:t>
      </w:r>
    </w:p>
    <w:p w14:paraId="554F7BC4" w14:textId="77777777" w:rsidR="00D86C1C" w:rsidRDefault="00D86C1C" w:rsidP="00D86C1C">
      <w:pPr>
        <w:ind w:firstLine="709"/>
        <w:jc w:val="both"/>
      </w:pPr>
      <w:r>
        <w:t>12) Можливість ієрархічної зберігання з різними термінами на різних типах пристроїв;</w:t>
      </w:r>
    </w:p>
    <w:p w14:paraId="654BFD2C" w14:textId="77777777" w:rsidR="00D86C1C" w:rsidRDefault="00D86C1C" w:rsidP="00D86C1C">
      <w:pPr>
        <w:ind w:left="709"/>
        <w:jc w:val="both"/>
      </w:pPr>
      <w:r>
        <w:t>13) Підтримку будь-яких пристроїв для зберігання резервних копій і архівів, включаючи дискові системи (DAS, SAN, NAS, VTL), стрічкові бібліотеки і «хмарні» інфраструктури (</w:t>
      </w:r>
      <w:proofErr w:type="spellStart"/>
      <w:r>
        <w:t>Amazon</w:t>
      </w:r>
      <w:proofErr w:type="spellEnd"/>
      <w:r>
        <w:t xml:space="preserve"> S3, EMC </w:t>
      </w:r>
      <w:proofErr w:type="spellStart"/>
      <w:r>
        <w:t>Atmos</w:t>
      </w:r>
      <w:proofErr w:type="spellEnd"/>
      <w:r>
        <w:t xml:space="preserve">, HDS </w:t>
      </w:r>
      <w:proofErr w:type="spellStart"/>
      <w:r>
        <w:t>Content</w:t>
      </w:r>
      <w:proofErr w:type="spellEnd"/>
      <w:r>
        <w:t xml:space="preserve"> </w:t>
      </w:r>
      <w:proofErr w:type="spellStart"/>
      <w:r>
        <w:t>Platform</w:t>
      </w:r>
      <w:proofErr w:type="spellEnd"/>
      <w:r>
        <w:t>) ;</w:t>
      </w:r>
    </w:p>
    <w:p w14:paraId="2F3C5B33" w14:textId="77777777" w:rsidR="00D86C1C" w:rsidRDefault="00D86C1C" w:rsidP="00D86C1C">
      <w:pPr>
        <w:ind w:firstLine="709"/>
        <w:jc w:val="both"/>
      </w:pPr>
      <w:r>
        <w:t xml:space="preserve">14) Можливість запису </w:t>
      </w:r>
      <w:proofErr w:type="spellStart"/>
      <w:r>
        <w:t>дедуплікованих</w:t>
      </w:r>
      <w:proofErr w:type="spellEnd"/>
      <w:r>
        <w:t xml:space="preserve"> даних на стрічкові носії;</w:t>
      </w:r>
    </w:p>
    <w:p w14:paraId="398381AE" w14:textId="77777777" w:rsidR="00D86C1C" w:rsidRDefault="00D86C1C" w:rsidP="00D86C1C">
      <w:pPr>
        <w:ind w:firstLine="709"/>
        <w:jc w:val="both"/>
      </w:pPr>
      <w:r>
        <w:t>15) Можливість створення більш двох додаткових резервних та архівних копій;</w:t>
      </w:r>
    </w:p>
    <w:p w14:paraId="0512B500" w14:textId="77777777" w:rsidR="00D86C1C" w:rsidRDefault="00D86C1C" w:rsidP="00D86C1C">
      <w:pPr>
        <w:ind w:firstLine="709"/>
        <w:jc w:val="both"/>
      </w:pPr>
      <w:r>
        <w:t>16) Можливість шифрування даних в резервних копіях;</w:t>
      </w:r>
    </w:p>
    <w:p w14:paraId="39B66ABC" w14:textId="77777777" w:rsidR="00D86C1C" w:rsidRDefault="00D86C1C" w:rsidP="00D86C1C">
      <w:pPr>
        <w:ind w:left="709"/>
        <w:jc w:val="both"/>
      </w:pPr>
      <w:r>
        <w:t>17) Можливість обмеження доступної смуги пропускання мережі для резервного копіювання;</w:t>
      </w:r>
    </w:p>
    <w:p w14:paraId="26298ECE" w14:textId="77777777" w:rsidR="00D86C1C" w:rsidRDefault="00D86C1C" w:rsidP="00D86C1C">
      <w:pPr>
        <w:ind w:left="709"/>
        <w:jc w:val="both"/>
      </w:pPr>
      <w:r>
        <w:t>18) Можливість автоматичного перемикання шляхів передачі даних між медіа-серверами в разі виходу з ладу одного з них;</w:t>
      </w:r>
    </w:p>
    <w:p w14:paraId="23584CE1" w14:textId="77777777" w:rsidR="00D86C1C" w:rsidRDefault="00D86C1C" w:rsidP="00D86C1C">
      <w:pPr>
        <w:ind w:left="709"/>
        <w:jc w:val="both"/>
      </w:pPr>
      <w:r>
        <w:t xml:space="preserve">19) Аутентифікацію користувачів для доступу до інтерфейсу управління і доступному функціоналу на підставі поточного облікового запису користувача в домені </w:t>
      </w:r>
      <w:proofErr w:type="spellStart"/>
      <w:r>
        <w:t>Active</w:t>
      </w:r>
      <w:proofErr w:type="spellEnd"/>
      <w:r>
        <w:t xml:space="preserve"> </w:t>
      </w:r>
      <w:proofErr w:type="spellStart"/>
      <w:r>
        <w:t>Directory</w:t>
      </w:r>
      <w:proofErr w:type="spellEnd"/>
      <w:r>
        <w:t>;</w:t>
      </w:r>
    </w:p>
    <w:p w14:paraId="0D8A17A0" w14:textId="77777777" w:rsidR="00D86C1C" w:rsidRDefault="00D86C1C" w:rsidP="00D86C1C">
      <w:pPr>
        <w:jc w:val="both"/>
      </w:pPr>
    </w:p>
    <w:p w14:paraId="05B91E55" w14:textId="77777777" w:rsidR="00D86C1C" w:rsidRDefault="00D86C1C" w:rsidP="00D86C1C">
      <w:pPr>
        <w:jc w:val="both"/>
      </w:pPr>
      <w:r>
        <w:t>1.1.3.</w:t>
      </w:r>
      <w:r>
        <w:tab/>
        <w:t>Вимоги до програмного забезпечення Системи (Архівування)</w:t>
      </w:r>
    </w:p>
    <w:p w14:paraId="29CD681D" w14:textId="77777777" w:rsidR="00D86C1C" w:rsidRDefault="00D86C1C" w:rsidP="00D86C1C">
      <w:pPr>
        <w:ind w:firstLine="709"/>
        <w:jc w:val="both"/>
      </w:pPr>
      <w:r>
        <w:t>Програмне забезпечення резервного копіювання повинно вміти забезпечувати такі функції:</w:t>
      </w:r>
    </w:p>
    <w:p w14:paraId="481FF414" w14:textId="77777777" w:rsidR="00D86C1C" w:rsidRDefault="00D86C1C" w:rsidP="00D86C1C">
      <w:pPr>
        <w:ind w:firstLine="709"/>
        <w:jc w:val="both"/>
      </w:pPr>
      <w:r>
        <w:t>1) Архівування файлових систем наступних ОС:</w:t>
      </w:r>
    </w:p>
    <w:p w14:paraId="0CE3916A" w14:textId="77777777" w:rsidR="00D86C1C" w:rsidRDefault="00D86C1C" w:rsidP="00D86C1C">
      <w:pPr>
        <w:ind w:left="1418"/>
        <w:jc w:val="both"/>
      </w:pPr>
      <w:r>
        <w:t>• Windows</w:t>
      </w:r>
    </w:p>
    <w:p w14:paraId="114E4370" w14:textId="77777777" w:rsidR="00D86C1C" w:rsidRPr="0091371B" w:rsidRDefault="00D86C1C" w:rsidP="00D86C1C">
      <w:pPr>
        <w:ind w:left="1418"/>
        <w:jc w:val="both"/>
      </w:pPr>
      <w:r>
        <w:t xml:space="preserve">• </w:t>
      </w:r>
      <w:proofErr w:type="spellStart"/>
      <w:r>
        <w:t>Unix</w:t>
      </w:r>
      <w:proofErr w:type="spellEnd"/>
      <w:r>
        <w:t xml:space="preserve"> / </w:t>
      </w:r>
      <w:proofErr w:type="spellStart"/>
      <w:r>
        <w:t>Linux</w:t>
      </w:r>
      <w:proofErr w:type="spellEnd"/>
    </w:p>
    <w:p w14:paraId="027DCE72" w14:textId="77777777" w:rsidR="00D86C1C" w:rsidRPr="0091371B" w:rsidRDefault="00D86C1C" w:rsidP="00D86C1C">
      <w:pPr>
        <w:ind w:left="709"/>
        <w:jc w:val="both"/>
      </w:pPr>
      <w:r>
        <w:t>2) Ведення журналу дій адміністратора по роботі з архівом;</w:t>
      </w:r>
    </w:p>
    <w:p w14:paraId="2F65AC14" w14:textId="77777777" w:rsidR="00D86C1C" w:rsidRPr="0091371B" w:rsidRDefault="00D86C1C" w:rsidP="00D86C1C">
      <w:pPr>
        <w:ind w:left="709"/>
        <w:jc w:val="both"/>
      </w:pPr>
      <w:r>
        <w:t xml:space="preserve">3) Авторизація з використанням технології Microsoft </w:t>
      </w:r>
      <w:proofErr w:type="spellStart"/>
      <w:r>
        <w:t>Active</w:t>
      </w:r>
      <w:proofErr w:type="spellEnd"/>
      <w:r>
        <w:t xml:space="preserve"> </w:t>
      </w:r>
      <w:proofErr w:type="spellStart"/>
      <w:r>
        <w:t>Directory</w:t>
      </w:r>
      <w:proofErr w:type="spellEnd"/>
      <w:r>
        <w:t>;</w:t>
      </w:r>
    </w:p>
    <w:p w14:paraId="6A874BBD" w14:textId="77777777" w:rsidR="00D86C1C" w:rsidRDefault="00D86C1C" w:rsidP="00D86C1C">
      <w:pPr>
        <w:jc w:val="both"/>
      </w:pPr>
    </w:p>
    <w:p w14:paraId="637185A6" w14:textId="77777777" w:rsidR="00D86C1C" w:rsidRDefault="00D86C1C" w:rsidP="00D86C1C">
      <w:pPr>
        <w:jc w:val="both"/>
      </w:pPr>
      <w:r>
        <w:t>1.1.4.</w:t>
      </w:r>
      <w:r>
        <w:tab/>
        <w:t>Інші вимоги до Системи</w:t>
      </w:r>
    </w:p>
    <w:p w14:paraId="1521120A" w14:textId="77777777" w:rsidR="00D86C1C" w:rsidRDefault="00D86C1C" w:rsidP="00D86C1C">
      <w:pPr>
        <w:ind w:left="709"/>
        <w:jc w:val="both"/>
      </w:pPr>
      <w:r>
        <w:t>Всі частини Системи повинні бути пов'язані між собою обчислювальної мережею з достатньою для функціонування підсистем пропускною спроможністю. В якості основного протоколу повинен використовуватися протокол TCP / IP.</w:t>
      </w:r>
    </w:p>
    <w:p w14:paraId="30BDD037" w14:textId="77777777" w:rsidR="00D86C1C" w:rsidRDefault="00D86C1C" w:rsidP="00D86C1C">
      <w:pPr>
        <w:ind w:left="709"/>
        <w:jc w:val="both"/>
      </w:pPr>
      <w:r>
        <w:t>Система повинна підтримувати масштабованість по:</w:t>
      </w:r>
    </w:p>
    <w:p w14:paraId="7CE9ABDD" w14:textId="77777777" w:rsidR="00D86C1C" w:rsidRDefault="00D86C1C" w:rsidP="00D86C1C">
      <w:pPr>
        <w:ind w:left="709" w:firstLine="709"/>
        <w:jc w:val="both"/>
      </w:pPr>
      <w:r>
        <w:t>1) Обсягом даних</w:t>
      </w:r>
    </w:p>
    <w:p w14:paraId="2B732DFB" w14:textId="77777777" w:rsidR="00D86C1C" w:rsidRDefault="00D86C1C" w:rsidP="00D86C1C">
      <w:pPr>
        <w:ind w:left="709" w:firstLine="709"/>
        <w:jc w:val="both"/>
      </w:pPr>
      <w:r>
        <w:t>2) Пропускний здібності</w:t>
      </w:r>
    </w:p>
    <w:p w14:paraId="7CB7B0D9" w14:textId="77777777" w:rsidR="00D86C1C" w:rsidRDefault="00D86C1C" w:rsidP="00D86C1C">
      <w:pPr>
        <w:ind w:left="709"/>
        <w:jc w:val="both"/>
      </w:pPr>
      <w:proofErr w:type="spellStart"/>
      <w:r>
        <w:t>Відмовостійкість</w:t>
      </w:r>
      <w:proofErr w:type="spellEnd"/>
      <w:r>
        <w:t xml:space="preserve"> Системи повинна забезпечуватися:</w:t>
      </w:r>
    </w:p>
    <w:p w14:paraId="2E087DA7" w14:textId="77777777" w:rsidR="00D86C1C" w:rsidRDefault="00D86C1C" w:rsidP="00D86C1C">
      <w:pPr>
        <w:ind w:left="709"/>
        <w:jc w:val="both"/>
      </w:pPr>
      <w:r>
        <w:t>1) Кластеризації основних компонентів (керуючого сервера, медіа-серверів);</w:t>
      </w:r>
    </w:p>
    <w:p w14:paraId="16C93D39" w14:textId="77777777" w:rsidR="00D86C1C" w:rsidRDefault="00D86C1C" w:rsidP="00D86C1C">
      <w:pPr>
        <w:ind w:left="709"/>
        <w:jc w:val="both"/>
      </w:pPr>
      <w:r>
        <w:t>2) Організацією надлишкових шляхів передачі даних між клієнтами і пристроями зберігання при резервному копіюванні та архівування з можливістю автоматичного перемикання на альтернативний шлях;</w:t>
      </w:r>
    </w:p>
    <w:p w14:paraId="413E671C" w14:textId="77777777" w:rsidR="00D86C1C" w:rsidRDefault="00D86C1C" w:rsidP="00D86C1C">
      <w:pPr>
        <w:ind w:left="709"/>
        <w:jc w:val="both"/>
      </w:pPr>
      <w:r>
        <w:t>3) Реплікація резервних копій між сховищами (</w:t>
      </w:r>
      <w:proofErr w:type="spellStart"/>
      <w:r>
        <w:t>Auxiliary</w:t>
      </w:r>
      <w:proofErr w:type="spellEnd"/>
      <w:r>
        <w:t xml:space="preserve"> </w:t>
      </w:r>
      <w:proofErr w:type="spellStart"/>
      <w:r>
        <w:t>Copy</w:t>
      </w:r>
      <w:proofErr w:type="spellEnd"/>
      <w:r>
        <w:t>);</w:t>
      </w:r>
    </w:p>
    <w:p w14:paraId="120667E1" w14:textId="77777777" w:rsidR="00D86C1C" w:rsidRDefault="00D86C1C" w:rsidP="00D86C1C">
      <w:pPr>
        <w:ind w:left="709"/>
        <w:jc w:val="both"/>
      </w:pPr>
      <w:r>
        <w:t>4) Створенням вторинних резервних копій і архівів.</w:t>
      </w:r>
    </w:p>
    <w:p w14:paraId="1ACBD9E3" w14:textId="77777777" w:rsidR="00D86C1C" w:rsidRDefault="00D86C1C" w:rsidP="00D86C1C">
      <w:pPr>
        <w:jc w:val="both"/>
      </w:pPr>
    </w:p>
    <w:p w14:paraId="1972A751" w14:textId="77777777" w:rsidR="00D86C1C" w:rsidRDefault="00D86C1C" w:rsidP="00D86C1C">
      <w:pPr>
        <w:jc w:val="both"/>
      </w:pPr>
      <w:r>
        <w:t>1.1.5.</w:t>
      </w:r>
      <w:r>
        <w:tab/>
        <w:t xml:space="preserve"> Вимоги до налаштування та оновлення сервісної підтримки складу ліцензій Системи</w:t>
      </w:r>
    </w:p>
    <w:p w14:paraId="5E899DB3" w14:textId="77777777" w:rsidR="00D86C1C" w:rsidRDefault="00D86C1C" w:rsidP="00D86C1C">
      <w:pPr>
        <w:ind w:left="709"/>
        <w:jc w:val="both"/>
      </w:pPr>
      <w:r>
        <w:t>Резервного копіювання. Системи повинні забезпечувати доступність та працездатність функцій резервного копіювання та архівування даних ЦОД протягом трьох років (36 місяців).</w:t>
      </w:r>
    </w:p>
    <w:p w14:paraId="6073BC9C" w14:textId="77777777" w:rsidR="00D86C1C" w:rsidRDefault="00D86C1C" w:rsidP="00D86C1C">
      <w:pPr>
        <w:ind w:left="709"/>
        <w:jc w:val="both"/>
      </w:pPr>
    </w:p>
    <w:p w14:paraId="53178BAE" w14:textId="77777777" w:rsidR="00D86C1C" w:rsidRDefault="00D86C1C" w:rsidP="00D86C1C">
      <w:pPr>
        <w:jc w:val="both"/>
      </w:pPr>
      <w:r>
        <w:t>1.1.6.</w:t>
      </w:r>
      <w:r>
        <w:tab/>
        <w:t>Вимоги до учасників</w:t>
      </w:r>
    </w:p>
    <w:p w14:paraId="49567857" w14:textId="77777777" w:rsidR="00D86C1C" w:rsidRDefault="00D86C1C" w:rsidP="00D86C1C">
      <w:pPr>
        <w:jc w:val="both"/>
      </w:pPr>
    </w:p>
    <w:p w14:paraId="15536B30" w14:textId="77777777" w:rsidR="00D86C1C" w:rsidRDefault="00D86C1C" w:rsidP="00D86C1C">
      <w:pPr>
        <w:numPr>
          <w:ilvl w:val="1"/>
          <w:numId w:val="35"/>
        </w:numPr>
        <w:spacing w:line="276" w:lineRule="auto"/>
        <w:ind w:left="709" w:hanging="709"/>
        <w:jc w:val="both"/>
      </w:pPr>
      <w:bookmarkStart w:id="1" w:name="_heading=h.c6oe83x1dlni" w:colFirst="0" w:colLast="0"/>
      <w:bookmarkEnd w:id="1"/>
      <w:proofErr w:type="spellStart"/>
      <w:r>
        <w:rPr>
          <w:b/>
          <w:bCs/>
        </w:rPr>
        <w:t>Авторизаційний</w:t>
      </w:r>
      <w:proofErr w:type="spellEnd"/>
      <w:r>
        <w:rPr>
          <w:b/>
          <w:bCs/>
        </w:rPr>
        <w:t xml:space="preserve"> лист від виробника програмного забезпечення</w:t>
      </w:r>
      <w:r>
        <w:t xml:space="preserve">, зазначеного у п.1.1 технічних вимог або від офіційного представництва/представника виробника в </w:t>
      </w:r>
      <w:r>
        <w:lastRenderedPageBreak/>
        <w:t xml:space="preserve">Україні, що підтверджує наявність партнерських відносин Учасника з компанією-виробником або офіційним представництвом/ком виробника в Україні та дійсність гарантійних зобов’язань, наявність сервісної  підтримки на території України. </w:t>
      </w:r>
      <w:proofErr w:type="spellStart"/>
      <w:r>
        <w:t>Авторизаційна</w:t>
      </w:r>
      <w:proofErr w:type="spellEnd"/>
      <w:r>
        <w:t xml:space="preserve"> форма обов’язково повинна містити посилання на номер оголошення, оприлюдненого на веб-порталі з питань державних </w:t>
      </w:r>
      <w:proofErr w:type="spellStart"/>
      <w:r>
        <w:t>закупівель</w:t>
      </w:r>
      <w:proofErr w:type="spellEnd"/>
      <w:r>
        <w:t>, замовника та предмету закупівлі</w:t>
      </w:r>
    </w:p>
    <w:p w14:paraId="3C43D226" w14:textId="77777777" w:rsidR="00D86C1C" w:rsidRDefault="00D86C1C" w:rsidP="00D86C1C">
      <w:pPr>
        <w:ind w:left="709"/>
        <w:jc w:val="both"/>
      </w:pPr>
    </w:p>
    <w:p w14:paraId="7208C060" w14:textId="31FCC5DF" w:rsidR="00D21497" w:rsidRDefault="00D21497" w:rsidP="00D86C1C">
      <w:pPr>
        <w:contextualSpacing/>
        <w:jc w:val="center"/>
        <w:rPr>
          <w:b/>
          <w:bCs/>
          <w:caps/>
          <w:color w:val="000000"/>
          <w:u w:val="single"/>
        </w:rPr>
      </w:pPr>
    </w:p>
    <w:p w14:paraId="3B8445CA" w14:textId="0CDCDC86" w:rsidR="00CF0D2D" w:rsidRPr="008B6E4E" w:rsidRDefault="00CF0D2D" w:rsidP="00BC57D2">
      <w:pPr>
        <w:jc w:val="center"/>
        <w:outlineLvl w:val="0"/>
        <w:rPr>
          <w:b/>
        </w:rPr>
      </w:pPr>
    </w:p>
    <w:sectPr w:rsidR="00CF0D2D" w:rsidRPr="008B6E4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Kokila"/>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7FE53F4"/>
    <w:multiLevelType w:val="multilevel"/>
    <w:tmpl w:val="F64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A4AB4"/>
    <w:multiLevelType w:val="hybridMultilevel"/>
    <w:tmpl w:val="60C6E2A2"/>
    <w:lvl w:ilvl="0" w:tplc="C7721DF0">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FB005A7"/>
    <w:multiLevelType w:val="hybridMultilevel"/>
    <w:tmpl w:val="F4B6AB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167616C"/>
    <w:multiLevelType w:val="multilevel"/>
    <w:tmpl w:val="704C7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C1BC3"/>
    <w:multiLevelType w:val="multilevel"/>
    <w:tmpl w:val="5992D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A4E7A"/>
    <w:multiLevelType w:val="hybridMultilevel"/>
    <w:tmpl w:val="E3D62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5E7393"/>
    <w:multiLevelType w:val="hybridMultilevel"/>
    <w:tmpl w:val="5EDA4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E5F58EC"/>
    <w:multiLevelType w:val="multilevel"/>
    <w:tmpl w:val="5FCA4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6D77E0"/>
    <w:multiLevelType w:val="hybridMultilevel"/>
    <w:tmpl w:val="4656D5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67C262A"/>
    <w:multiLevelType w:val="hybridMultilevel"/>
    <w:tmpl w:val="63C4E8BC"/>
    <w:lvl w:ilvl="0" w:tplc="10ECA7A2">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92C3605"/>
    <w:multiLevelType w:val="multilevel"/>
    <w:tmpl w:val="2A4896B2"/>
    <w:lvl w:ilvl="0">
      <w:start w:val="4"/>
      <w:numFmt w:val="decimal"/>
      <w:lvlText w:val="%1."/>
      <w:lvlJc w:val="left"/>
      <w:pPr>
        <w:ind w:left="720" w:hanging="360"/>
      </w:pPr>
    </w:lvl>
    <w:lvl w:ilvl="1">
      <w:start w:val="1"/>
      <w:numFmt w:val="bullet"/>
      <w:lvlText w:val="●"/>
      <w:lvlJc w:val="left"/>
      <w:pPr>
        <w:ind w:left="502"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92631E"/>
    <w:multiLevelType w:val="hybridMultilevel"/>
    <w:tmpl w:val="6C0687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D600888"/>
    <w:multiLevelType w:val="multilevel"/>
    <w:tmpl w:val="EEFC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1730CD"/>
    <w:multiLevelType w:val="hybridMultilevel"/>
    <w:tmpl w:val="1DB0352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318171F4"/>
    <w:multiLevelType w:val="multilevel"/>
    <w:tmpl w:val="C7466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A369D9"/>
    <w:multiLevelType w:val="multilevel"/>
    <w:tmpl w:val="D85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4441A"/>
    <w:multiLevelType w:val="hybridMultilevel"/>
    <w:tmpl w:val="A734DF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CE139F0"/>
    <w:multiLevelType w:val="hybridMultilevel"/>
    <w:tmpl w:val="84785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FF3045D"/>
    <w:multiLevelType w:val="hybridMultilevel"/>
    <w:tmpl w:val="24ECCF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8900C79"/>
    <w:multiLevelType w:val="multilevel"/>
    <w:tmpl w:val="59F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FA6B3E"/>
    <w:multiLevelType w:val="hybridMultilevel"/>
    <w:tmpl w:val="12D86E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B2805C5"/>
    <w:multiLevelType w:val="multilevel"/>
    <w:tmpl w:val="311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F55C80"/>
    <w:multiLevelType w:val="multilevel"/>
    <w:tmpl w:val="E6C0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54556"/>
    <w:multiLevelType w:val="multilevel"/>
    <w:tmpl w:val="938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A275F3"/>
    <w:multiLevelType w:val="multilevel"/>
    <w:tmpl w:val="73F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E832CD"/>
    <w:multiLevelType w:val="hybridMultilevel"/>
    <w:tmpl w:val="282686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5F712A5A"/>
    <w:multiLevelType w:val="multilevel"/>
    <w:tmpl w:val="E53A9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637E70"/>
    <w:multiLevelType w:val="multilevel"/>
    <w:tmpl w:val="E682C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4F5CEE"/>
    <w:multiLevelType w:val="multilevel"/>
    <w:tmpl w:val="B2F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83778"/>
    <w:multiLevelType w:val="multilevel"/>
    <w:tmpl w:val="502AB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9B0998"/>
    <w:multiLevelType w:val="hybridMultilevel"/>
    <w:tmpl w:val="3C22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33076B"/>
    <w:multiLevelType w:val="multilevel"/>
    <w:tmpl w:val="A2BED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832E9E"/>
    <w:multiLevelType w:val="hybridMultilevel"/>
    <w:tmpl w:val="41E0A74E"/>
    <w:lvl w:ilvl="0" w:tplc="C7721DF0">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DA575A5"/>
    <w:multiLevelType w:val="hybridMultilevel"/>
    <w:tmpl w:val="F3F2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C92FF6"/>
    <w:multiLevelType w:val="multilevel"/>
    <w:tmpl w:val="677C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4"/>
  </w:num>
  <w:num w:numId="4">
    <w:abstractNumId w:val="3"/>
  </w:num>
  <w:num w:numId="5">
    <w:abstractNumId w:val="16"/>
  </w:num>
  <w:num w:numId="6">
    <w:abstractNumId w:val="9"/>
  </w:num>
  <w:num w:numId="7">
    <w:abstractNumId w:val="6"/>
  </w:num>
  <w:num w:numId="8">
    <w:abstractNumId w:val="29"/>
  </w:num>
  <w:num w:numId="9">
    <w:abstractNumId w:val="28"/>
  </w:num>
  <w:num w:numId="10">
    <w:abstractNumId w:val="33"/>
  </w:num>
  <w:num w:numId="11">
    <w:abstractNumId w:val="31"/>
  </w:num>
  <w:num w:numId="12">
    <w:abstractNumId w:val="36"/>
  </w:num>
  <w:num w:numId="13">
    <w:abstractNumId w:val="5"/>
  </w:num>
  <w:num w:numId="14">
    <w:abstractNumId w:val="13"/>
  </w:num>
  <w:num w:numId="15">
    <w:abstractNumId w:val="18"/>
  </w:num>
  <w:num w:numId="16">
    <w:abstractNumId w:val="8"/>
  </w:num>
  <w:num w:numId="17">
    <w:abstractNumId w:val="10"/>
  </w:num>
  <w:num w:numId="18">
    <w:abstractNumId w:val="20"/>
  </w:num>
  <w:num w:numId="19">
    <w:abstractNumId w:val="19"/>
  </w:num>
  <w:num w:numId="20">
    <w:abstractNumId w:val="22"/>
  </w:num>
  <w:num w:numId="21">
    <w:abstractNumId w:val="4"/>
  </w:num>
  <w:num w:numId="22">
    <w:abstractNumId w:val="21"/>
  </w:num>
  <w:num w:numId="23">
    <w:abstractNumId w:val="14"/>
  </w:num>
  <w:num w:numId="24">
    <w:abstractNumId w:val="17"/>
  </w:num>
  <w:num w:numId="25">
    <w:abstractNumId w:val="24"/>
  </w:num>
  <w:num w:numId="26">
    <w:abstractNumId w:val="25"/>
  </w:num>
  <w:num w:numId="27">
    <w:abstractNumId w:val="2"/>
  </w:num>
  <w:num w:numId="28">
    <w:abstractNumId w:val="30"/>
  </w:num>
  <w:num w:numId="29">
    <w:abstractNumId w:val="23"/>
  </w:num>
  <w:num w:numId="30">
    <w:abstractNumId w:val="26"/>
  </w:num>
  <w:num w:numId="31">
    <w:abstractNumId w:val="32"/>
  </w:num>
  <w:num w:numId="32">
    <w:abstractNumId w:val="35"/>
  </w:num>
  <w:num w:numId="33">
    <w:abstractNumId w:val="7"/>
  </w:num>
  <w:num w:numId="34">
    <w:abstractNumId w:val="15"/>
  </w:num>
  <w:num w:numId="3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773F1"/>
    <w:rsid w:val="001F36E4"/>
    <w:rsid w:val="002E61D3"/>
    <w:rsid w:val="0039040B"/>
    <w:rsid w:val="004432B0"/>
    <w:rsid w:val="004C00B2"/>
    <w:rsid w:val="004C4509"/>
    <w:rsid w:val="004E3803"/>
    <w:rsid w:val="0052468D"/>
    <w:rsid w:val="00577FCD"/>
    <w:rsid w:val="005F5AA5"/>
    <w:rsid w:val="006A027D"/>
    <w:rsid w:val="007018F6"/>
    <w:rsid w:val="007E3784"/>
    <w:rsid w:val="008E1B80"/>
    <w:rsid w:val="00965B84"/>
    <w:rsid w:val="00981353"/>
    <w:rsid w:val="00984C0B"/>
    <w:rsid w:val="00A029A4"/>
    <w:rsid w:val="00A053B7"/>
    <w:rsid w:val="00A63421"/>
    <w:rsid w:val="00A94428"/>
    <w:rsid w:val="00AB71C4"/>
    <w:rsid w:val="00AD2904"/>
    <w:rsid w:val="00AE19AF"/>
    <w:rsid w:val="00B41697"/>
    <w:rsid w:val="00BA46E9"/>
    <w:rsid w:val="00BC57D2"/>
    <w:rsid w:val="00C20D96"/>
    <w:rsid w:val="00C40464"/>
    <w:rsid w:val="00C56739"/>
    <w:rsid w:val="00C86040"/>
    <w:rsid w:val="00CE064B"/>
    <w:rsid w:val="00CF0D2D"/>
    <w:rsid w:val="00CF20C1"/>
    <w:rsid w:val="00D21497"/>
    <w:rsid w:val="00D26C43"/>
    <w:rsid w:val="00D86C1C"/>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99"/>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uiPriority w:val="99"/>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99"/>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CF0D2D"/>
    <w:rPr>
      <w:color w:val="605E5C"/>
      <w:shd w:val="clear" w:color="auto" w:fill="E1DFDD"/>
    </w:rPr>
  </w:style>
  <w:style w:type="paragraph" w:customStyle="1" w:styleId="paragraph">
    <w:name w:val="paragraph"/>
    <w:basedOn w:val="a"/>
    <w:rsid w:val="00BC57D2"/>
    <w:pPr>
      <w:spacing w:before="100" w:beforeAutospacing="1" w:after="100" w:afterAutospacing="1"/>
    </w:pPr>
    <w:rPr>
      <w:u w:color="000000"/>
      <w:lang w:val="ru-RU"/>
    </w:rPr>
  </w:style>
  <w:style w:type="character" w:styleId="aff5">
    <w:name w:val="Placeholder Text"/>
    <w:basedOn w:val="a0"/>
    <w:uiPriority w:val="99"/>
    <w:rsid w:val="00BC57D2"/>
    <w:rPr>
      <w:color w:val="808080"/>
    </w:rPr>
  </w:style>
  <w:style w:type="character" w:customStyle="1" w:styleId="normaltextrun">
    <w:name w:val="normaltextrun"/>
    <w:basedOn w:val="a0"/>
    <w:rsid w:val="00BC57D2"/>
  </w:style>
  <w:style w:type="character" w:customStyle="1" w:styleId="eop">
    <w:name w:val="eop"/>
    <w:basedOn w:val="a0"/>
    <w:rsid w:val="00BC57D2"/>
  </w:style>
  <w:style w:type="character" w:customStyle="1" w:styleId="scxw28441480">
    <w:name w:val="scxw28441480"/>
    <w:basedOn w:val="a0"/>
    <w:rsid w:val="00BC57D2"/>
  </w:style>
  <w:style w:type="character" w:customStyle="1" w:styleId="scxw167901784">
    <w:name w:val="scxw167901784"/>
    <w:basedOn w:val="a0"/>
    <w:rsid w:val="00BC57D2"/>
  </w:style>
  <w:style w:type="character" w:customStyle="1" w:styleId="wacimagecontainer">
    <w:name w:val="wacimagecontainer"/>
    <w:basedOn w:val="a0"/>
    <w:rsid w:val="00BC57D2"/>
  </w:style>
  <w:style w:type="paragraph" w:customStyle="1" w:styleId="211">
    <w:name w:val="Основной текст 21"/>
    <w:rsid w:val="00BC57D2"/>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0"/>
      <w:szCs w:val="20"/>
      <w:u w:color="000000"/>
      <w:bdr w:val="nil"/>
      <w:lang w:val="ru-RU" w:eastAsia="ja-JP"/>
    </w:rPr>
  </w:style>
  <w:style w:type="paragraph" w:styleId="aff6">
    <w:name w:val="Revision"/>
    <w:hidden/>
    <w:uiPriority w:val="99"/>
    <w:semiHidden/>
    <w:rsid w:val="00BC57D2"/>
    <w:pPr>
      <w:spacing w:after="0" w:line="240" w:lineRule="auto"/>
    </w:pPr>
    <w:rPr>
      <w:rFonts w:ascii="Times New Roman" w:eastAsia="Arial Unicode MS"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4791</Words>
  <Characters>2732</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39</cp:revision>
  <cp:lastPrinted>2025-01-20T07:48:00Z</cp:lastPrinted>
  <dcterms:created xsi:type="dcterms:W3CDTF">2025-01-30T07:30:00Z</dcterms:created>
  <dcterms:modified xsi:type="dcterms:W3CDTF">2026-06-23T12:07:00Z</dcterms:modified>
</cp:coreProperties>
</file>