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B1656" w14:textId="77777777" w:rsidR="003F0D69" w:rsidRPr="000E4C7B" w:rsidRDefault="003F0D69" w:rsidP="004160B6">
      <w:pPr>
        <w:spacing w:after="0"/>
        <w:jc w:val="center"/>
        <w:outlineLvl w:val="0"/>
        <w:rPr>
          <w:rFonts w:ascii="Times New Roman" w:hAnsi="Times New Roman" w:cs="Times New Roman"/>
          <w:b/>
          <w:sz w:val="28"/>
          <w:szCs w:val="28"/>
        </w:rPr>
      </w:pPr>
      <w:bookmarkStart w:id="0" w:name="_Hlk223024850"/>
      <w:proofErr w:type="spellStart"/>
      <w:r w:rsidRPr="004C24D2">
        <w:rPr>
          <w:rFonts w:ascii="Times New Roman" w:hAnsi="Times New Roman" w:cs="Times New Roman"/>
          <w:b/>
          <w:sz w:val="28"/>
          <w:szCs w:val="28"/>
        </w:rPr>
        <w:t>Обгрунтування</w:t>
      </w:r>
      <w:proofErr w:type="spellEnd"/>
      <w:r w:rsidRPr="004C24D2">
        <w:rPr>
          <w:rFonts w:ascii="Times New Roman" w:hAnsi="Times New Roman" w:cs="Times New Roman"/>
          <w:b/>
          <w:sz w:val="28"/>
          <w:szCs w:val="28"/>
        </w:rPr>
        <w:t xml:space="preserve"> технічних, якісних і кількісних характеристик:</w:t>
      </w:r>
    </w:p>
    <w:p w14:paraId="3784B011" w14:textId="4F1B45EE" w:rsidR="003F0D69" w:rsidRDefault="003F0D69" w:rsidP="004160B6">
      <w:pPr>
        <w:pStyle w:val="10"/>
        <w:spacing w:after="0"/>
        <w:ind w:left="-850"/>
        <w:jc w:val="center"/>
        <w:rPr>
          <w:rFonts w:ascii="Times New Roman" w:hAnsi="Times New Roman" w:cs="Times New Roman"/>
          <w:b/>
          <w:sz w:val="28"/>
          <w:szCs w:val="28"/>
        </w:rPr>
      </w:pPr>
      <w:r w:rsidRPr="000E4C7B">
        <w:rPr>
          <w:rFonts w:ascii="Times New Roman" w:hAnsi="Times New Roman" w:cs="Times New Roman"/>
          <w:b/>
          <w:sz w:val="28"/>
          <w:szCs w:val="28"/>
        </w:rPr>
        <w:t>на закупівлю по предмету закупівлі</w:t>
      </w:r>
      <w:r w:rsidR="00DA5985">
        <w:t xml:space="preserve"> </w:t>
      </w:r>
      <w:bookmarkStart w:id="1" w:name="_Hlk232167286"/>
      <w:proofErr w:type="spellStart"/>
      <w:r w:rsidR="00DD5A85" w:rsidRPr="00DD5A85">
        <w:rPr>
          <w:rFonts w:ascii="Times New Roman" w:hAnsi="Times New Roman" w:cs="Times New Roman"/>
          <w:b/>
          <w:sz w:val="28"/>
          <w:szCs w:val="28"/>
        </w:rPr>
        <w:t>закупівлі</w:t>
      </w:r>
      <w:proofErr w:type="spellEnd"/>
      <w:r w:rsidR="00DD5A85" w:rsidRPr="00DD5A85">
        <w:rPr>
          <w:rFonts w:ascii="Times New Roman" w:hAnsi="Times New Roman" w:cs="Times New Roman"/>
          <w:b/>
          <w:sz w:val="28"/>
          <w:szCs w:val="28"/>
        </w:rPr>
        <w:t xml:space="preserve"> </w:t>
      </w:r>
      <w:r w:rsidR="006E7F53" w:rsidRPr="006E7F53">
        <w:rPr>
          <w:rFonts w:ascii="Times New Roman" w:hAnsi="Times New Roman" w:cs="Times New Roman"/>
          <w:b/>
          <w:sz w:val="28"/>
          <w:szCs w:val="28"/>
        </w:rPr>
        <w:t>Витратні матеріали для нейрохірургії (код ДК 021:2015 –33190000-8 Медичне обладнання та вироби медичного призначення різні)</w:t>
      </w:r>
    </w:p>
    <w:p w14:paraId="469E56AC" w14:textId="77777777" w:rsidR="00EF2EA2" w:rsidRDefault="00EF2EA2" w:rsidP="00EF2EA2"/>
    <w:p w14:paraId="22272C80" w14:textId="2BB038D7" w:rsidR="00042DD7" w:rsidRDefault="00042DD7" w:rsidP="00042DD7">
      <w:pPr>
        <w:tabs>
          <w:tab w:val="left" w:pos="708"/>
          <w:tab w:val="center" w:pos="4677"/>
          <w:tab w:val="right" w:pos="9355"/>
        </w:tabs>
        <w:spacing w:after="0"/>
        <w:ind w:firstLine="426"/>
        <w:jc w:val="center"/>
        <w:rPr>
          <w:rFonts w:ascii="Times New Roman" w:hAnsi="Times New Roman" w:cs="Times New Roman"/>
          <w:b/>
          <w:smallCaps/>
          <w:noProof/>
          <w:sz w:val="24"/>
          <w:szCs w:val="24"/>
        </w:rPr>
      </w:pPr>
      <w:r w:rsidRPr="00F517D4">
        <w:rPr>
          <w:rFonts w:ascii="Times New Roman" w:hAnsi="Times New Roman" w:cs="Times New Roman"/>
          <w:b/>
          <w:smallCaps/>
          <w:noProof/>
          <w:sz w:val="24"/>
          <w:szCs w:val="24"/>
        </w:rPr>
        <w:t>ЗАГАЛЬНІ ВИМОГИ:</w:t>
      </w:r>
    </w:p>
    <w:p w14:paraId="22816AD9" w14:textId="77777777" w:rsidR="00DD5A85" w:rsidRPr="00F517D4" w:rsidRDefault="00DD5A85" w:rsidP="00042DD7">
      <w:pPr>
        <w:tabs>
          <w:tab w:val="left" w:pos="708"/>
          <w:tab w:val="center" w:pos="4677"/>
          <w:tab w:val="right" w:pos="9355"/>
        </w:tabs>
        <w:spacing w:after="0"/>
        <w:ind w:firstLine="426"/>
        <w:jc w:val="center"/>
        <w:rPr>
          <w:rFonts w:ascii="Times New Roman" w:eastAsiaTheme="minorHAnsi" w:hAnsi="Times New Roman" w:cs="Times New Roman"/>
          <w:b/>
          <w:smallCaps/>
          <w:noProof/>
          <w:sz w:val="24"/>
          <w:szCs w:val="24"/>
          <w:lang w:eastAsia="en-US"/>
        </w:rPr>
      </w:pPr>
    </w:p>
    <w:bookmarkEnd w:id="0"/>
    <w:bookmarkEnd w:id="1"/>
    <w:p w14:paraId="5C52EEC0" w14:textId="5BF08329" w:rsidR="006E7F53" w:rsidRDefault="006E7F53" w:rsidP="006E7F53">
      <w:pPr>
        <w:pStyle w:val="rvps2"/>
        <w:shd w:val="clear" w:color="auto" w:fill="FFFFFF"/>
        <w:spacing w:before="0" w:after="0"/>
        <w:jc w:val="center"/>
        <w:textAlignment w:val="baseline"/>
        <w:rPr>
          <w:b/>
        </w:rPr>
      </w:pPr>
      <w:r w:rsidRPr="006E7F53">
        <w:rPr>
          <w:b/>
        </w:rPr>
        <w:t>Медико - технічні, якісні та кількісні вимоги до предмету закупівлі</w:t>
      </w:r>
    </w:p>
    <w:p w14:paraId="34E4985B" w14:textId="77777777" w:rsidR="006E7F53" w:rsidRPr="006E7F53" w:rsidRDefault="006E7F53" w:rsidP="006E7F53">
      <w:pPr>
        <w:pStyle w:val="rvps2"/>
        <w:shd w:val="clear" w:color="auto" w:fill="FFFFFF"/>
        <w:spacing w:before="0" w:after="0"/>
        <w:jc w:val="center"/>
        <w:textAlignment w:val="baseline"/>
        <w:rPr>
          <w:b/>
          <w:color w:val="000000"/>
        </w:rPr>
      </w:pPr>
    </w:p>
    <w:tbl>
      <w:tblPr>
        <w:tblW w:w="10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2663"/>
        <w:gridCol w:w="708"/>
        <w:gridCol w:w="574"/>
        <w:gridCol w:w="2959"/>
        <w:gridCol w:w="3521"/>
      </w:tblGrid>
      <w:tr w:rsidR="006E7F53" w:rsidRPr="006E7F53" w14:paraId="411BB1A8" w14:textId="77777777" w:rsidTr="006E7F53">
        <w:trPr>
          <w:trHeight w:val="1113"/>
          <w:jc w:val="center"/>
        </w:trPr>
        <w:tc>
          <w:tcPr>
            <w:tcW w:w="240" w:type="dxa"/>
            <w:shd w:val="clear" w:color="FFFFCC" w:fill="FFFFFF"/>
            <w:noWrap/>
            <w:vAlign w:val="center"/>
            <w:hideMark/>
          </w:tcPr>
          <w:p w14:paraId="749E1F8D" w14:textId="77777777" w:rsidR="006E7F53" w:rsidRPr="006E7F53" w:rsidRDefault="006E7F53" w:rsidP="006E7F53">
            <w:pPr>
              <w:spacing w:after="0"/>
              <w:jc w:val="center"/>
              <w:rPr>
                <w:rFonts w:ascii="Times New Roman" w:hAnsi="Times New Roman" w:cs="Times New Roman"/>
                <w:b/>
                <w:bCs/>
                <w:color w:val="000000"/>
                <w:sz w:val="24"/>
                <w:szCs w:val="24"/>
              </w:rPr>
            </w:pPr>
            <w:bookmarkStart w:id="2" w:name="RANGE!B3:D3"/>
            <w:bookmarkStart w:id="3" w:name="_Hlk229662913"/>
            <w:r w:rsidRPr="006E7F53">
              <w:rPr>
                <w:rFonts w:ascii="Times New Roman" w:hAnsi="Times New Roman" w:cs="Times New Roman"/>
                <w:b/>
                <w:bCs/>
                <w:color w:val="000000"/>
                <w:sz w:val="24"/>
                <w:szCs w:val="24"/>
              </w:rPr>
              <w:t>№</w:t>
            </w:r>
          </w:p>
          <w:p w14:paraId="712D6253" w14:textId="77777777" w:rsidR="006E7F53" w:rsidRPr="006E7F53" w:rsidRDefault="006E7F53" w:rsidP="006E7F53">
            <w:pPr>
              <w:spacing w:after="0"/>
              <w:jc w:val="center"/>
              <w:rPr>
                <w:rFonts w:ascii="Times New Roman" w:hAnsi="Times New Roman" w:cs="Times New Roman"/>
                <w:b/>
                <w:bCs/>
                <w:color w:val="000000"/>
                <w:sz w:val="24"/>
                <w:szCs w:val="24"/>
              </w:rPr>
            </w:pPr>
            <w:r w:rsidRPr="006E7F53">
              <w:rPr>
                <w:rFonts w:ascii="Times New Roman" w:hAnsi="Times New Roman" w:cs="Times New Roman"/>
                <w:b/>
                <w:bCs/>
                <w:color w:val="000000"/>
                <w:sz w:val="24"/>
                <w:szCs w:val="24"/>
              </w:rPr>
              <w:t>з/п</w:t>
            </w:r>
            <w:bookmarkEnd w:id="2"/>
          </w:p>
        </w:tc>
        <w:tc>
          <w:tcPr>
            <w:tcW w:w="2663" w:type="dxa"/>
            <w:vAlign w:val="center"/>
            <w:hideMark/>
          </w:tcPr>
          <w:p w14:paraId="7521FEF6" w14:textId="77777777" w:rsidR="006E7F53" w:rsidRPr="006E7F53" w:rsidRDefault="006E7F53" w:rsidP="006E7F53">
            <w:pPr>
              <w:spacing w:after="0"/>
              <w:jc w:val="center"/>
              <w:rPr>
                <w:rFonts w:ascii="Times New Roman" w:hAnsi="Times New Roman" w:cs="Times New Roman"/>
                <w:b/>
                <w:bCs/>
                <w:color w:val="000000"/>
                <w:sz w:val="24"/>
                <w:szCs w:val="24"/>
              </w:rPr>
            </w:pPr>
            <w:r w:rsidRPr="006E7F53">
              <w:rPr>
                <w:rFonts w:ascii="Times New Roman" w:hAnsi="Times New Roman" w:cs="Times New Roman"/>
                <w:b/>
                <w:bCs/>
                <w:color w:val="000000"/>
                <w:sz w:val="24"/>
                <w:szCs w:val="24"/>
                <w:lang w:eastAsia="uk-UA"/>
              </w:rPr>
              <w:t>Найменування товару</w:t>
            </w:r>
          </w:p>
        </w:tc>
        <w:tc>
          <w:tcPr>
            <w:tcW w:w="708" w:type="dxa"/>
            <w:noWrap/>
            <w:vAlign w:val="center"/>
            <w:hideMark/>
          </w:tcPr>
          <w:p w14:paraId="343F2A77" w14:textId="77777777" w:rsidR="006E7F53" w:rsidRPr="006E7F53" w:rsidRDefault="006E7F53" w:rsidP="006E7F53">
            <w:pPr>
              <w:spacing w:after="0"/>
              <w:jc w:val="center"/>
              <w:rPr>
                <w:rFonts w:ascii="Times New Roman" w:hAnsi="Times New Roman" w:cs="Times New Roman"/>
                <w:b/>
                <w:bCs/>
                <w:color w:val="000000"/>
                <w:sz w:val="24"/>
                <w:szCs w:val="24"/>
              </w:rPr>
            </w:pPr>
            <w:r w:rsidRPr="006E7F53">
              <w:rPr>
                <w:rFonts w:ascii="Times New Roman" w:hAnsi="Times New Roman" w:cs="Times New Roman"/>
                <w:b/>
                <w:bCs/>
                <w:color w:val="000000"/>
                <w:sz w:val="24"/>
                <w:szCs w:val="24"/>
              </w:rPr>
              <w:t>Од.</w:t>
            </w:r>
          </w:p>
          <w:p w14:paraId="764CDDE3" w14:textId="77777777" w:rsidR="006E7F53" w:rsidRPr="006E7F53" w:rsidRDefault="006E7F53" w:rsidP="006E7F53">
            <w:pPr>
              <w:spacing w:after="0"/>
              <w:jc w:val="center"/>
              <w:rPr>
                <w:rFonts w:ascii="Times New Roman" w:hAnsi="Times New Roman" w:cs="Times New Roman"/>
                <w:b/>
                <w:bCs/>
                <w:color w:val="000000"/>
                <w:sz w:val="24"/>
                <w:szCs w:val="24"/>
              </w:rPr>
            </w:pPr>
            <w:proofErr w:type="spellStart"/>
            <w:r w:rsidRPr="006E7F53">
              <w:rPr>
                <w:rFonts w:ascii="Times New Roman" w:hAnsi="Times New Roman" w:cs="Times New Roman"/>
                <w:b/>
                <w:bCs/>
                <w:color w:val="000000"/>
                <w:sz w:val="24"/>
                <w:szCs w:val="24"/>
              </w:rPr>
              <w:t>вим</w:t>
            </w:r>
            <w:proofErr w:type="spellEnd"/>
            <w:r w:rsidRPr="006E7F53">
              <w:rPr>
                <w:rFonts w:ascii="Times New Roman" w:hAnsi="Times New Roman" w:cs="Times New Roman"/>
                <w:b/>
                <w:bCs/>
                <w:color w:val="000000"/>
                <w:sz w:val="24"/>
                <w:szCs w:val="24"/>
              </w:rPr>
              <w:t>.</w:t>
            </w:r>
          </w:p>
        </w:tc>
        <w:tc>
          <w:tcPr>
            <w:tcW w:w="576" w:type="dxa"/>
            <w:vAlign w:val="center"/>
            <w:hideMark/>
          </w:tcPr>
          <w:p w14:paraId="7DE93251" w14:textId="77777777" w:rsidR="006E7F53" w:rsidRPr="006E7F53" w:rsidRDefault="006E7F53" w:rsidP="006E7F53">
            <w:pPr>
              <w:spacing w:after="0"/>
              <w:jc w:val="center"/>
              <w:rPr>
                <w:rFonts w:ascii="Times New Roman" w:hAnsi="Times New Roman" w:cs="Times New Roman"/>
                <w:b/>
                <w:bCs/>
                <w:color w:val="000000"/>
                <w:sz w:val="24"/>
                <w:szCs w:val="24"/>
              </w:rPr>
            </w:pPr>
            <w:r w:rsidRPr="006E7F53">
              <w:rPr>
                <w:rFonts w:ascii="Times New Roman" w:hAnsi="Times New Roman" w:cs="Times New Roman"/>
                <w:b/>
                <w:bCs/>
                <w:color w:val="000000"/>
                <w:sz w:val="24"/>
                <w:szCs w:val="24"/>
              </w:rPr>
              <w:t>К-сть</w:t>
            </w:r>
          </w:p>
        </w:tc>
        <w:tc>
          <w:tcPr>
            <w:tcW w:w="2959" w:type="dxa"/>
            <w:shd w:val="clear" w:color="FFFFCC" w:fill="FFFFFF"/>
            <w:vAlign w:val="center"/>
            <w:hideMark/>
          </w:tcPr>
          <w:p w14:paraId="763C3A25" w14:textId="77777777" w:rsidR="006E7F53" w:rsidRPr="006E7F53" w:rsidRDefault="006E7F53" w:rsidP="006E7F53">
            <w:pPr>
              <w:spacing w:after="0"/>
              <w:jc w:val="center"/>
              <w:rPr>
                <w:rFonts w:ascii="Times New Roman" w:hAnsi="Times New Roman" w:cs="Times New Roman"/>
                <w:b/>
                <w:bCs/>
                <w:color w:val="000000"/>
                <w:sz w:val="24"/>
                <w:szCs w:val="24"/>
              </w:rPr>
            </w:pPr>
            <w:r w:rsidRPr="006E7F53">
              <w:rPr>
                <w:rFonts w:ascii="Times New Roman" w:hAnsi="Times New Roman" w:cs="Times New Roman"/>
                <w:b/>
                <w:bCs/>
                <w:color w:val="000000"/>
                <w:sz w:val="24"/>
                <w:szCs w:val="24"/>
              </w:rPr>
              <w:t>НАЦІОНАЛЬНИЙ КЛАСИФІКАТОР УКРАЇНИ Класифікатор медичних виробів НК 024:2023/НК 031:2024</w:t>
            </w:r>
          </w:p>
        </w:tc>
        <w:tc>
          <w:tcPr>
            <w:tcW w:w="3797" w:type="dxa"/>
            <w:shd w:val="clear" w:color="FFFFCC" w:fill="FFFFFF"/>
            <w:vAlign w:val="center"/>
          </w:tcPr>
          <w:p w14:paraId="7F8F8CDB" w14:textId="77777777" w:rsidR="006E7F53" w:rsidRPr="006E7F53" w:rsidRDefault="006E7F53" w:rsidP="006E7F53">
            <w:pPr>
              <w:spacing w:after="0"/>
              <w:jc w:val="center"/>
              <w:rPr>
                <w:rFonts w:ascii="Times New Roman" w:hAnsi="Times New Roman" w:cs="Times New Roman"/>
                <w:b/>
                <w:bCs/>
                <w:color w:val="000000"/>
                <w:sz w:val="24"/>
                <w:szCs w:val="24"/>
              </w:rPr>
            </w:pPr>
            <w:r w:rsidRPr="006E7F53">
              <w:rPr>
                <w:rFonts w:ascii="Times New Roman" w:hAnsi="Times New Roman" w:cs="Times New Roman"/>
                <w:b/>
                <w:bCs/>
                <w:color w:val="000000"/>
                <w:sz w:val="24"/>
                <w:szCs w:val="24"/>
                <w:lang w:eastAsia="uk-UA"/>
              </w:rPr>
              <w:t>Характеристики товару</w:t>
            </w:r>
          </w:p>
        </w:tc>
      </w:tr>
      <w:tr w:rsidR="006E7F53" w:rsidRPr="006E7F53" w14:paraId="12987B90" w14:textId="77777777" w:rsidTr="006E7F53">
        <w:trPr>
          <w:trHeight w:val="1686"/>
          <w:jc w:val="center"/>
        </w:trPr>
        <w:tc>
          <w:tcPr>
            <w:tcW w:w="240" w:type="dxa"/>
            <w:shd w:val="clear" w:color="FFFFCC" w:fill="FFFFFF"/>
            <w:noWrap/>
            <w:vAlign w:val="center"/>
          </w:tcPr>
          <w:p w14:paraId="5E7B5CDC"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1</w:t>
            </w:r>
          </w:p>
        </w:tc>
        <w:tc>
          <w:tcPr>
            <w:tcW w:w="2663" w:type="dxa"/>
            <w:tcBorders>
              <w:top w:val="single" w:sz="4" w:space="0" w:color="auto"/>
              <w:left w:val="single" w:sz="4" w:space="0" w:color="auto"/>
              <w:bottom w:val="single" w:sz="4" w:space="0" w:color="auto"/>
              <w:right w:val="single" w:sz="4" w:space="0" w:color="auto"/>
            </w:tcBorders>
            <w:vAlign w:val="center"/>
          </w:tcPr>
          <w:p w14:paraId="3DA6542A" w14:textId="77777777" w:rsidR="006E7F53" w:rsidRPr="006E7F53" w:rsidRDefault="006E7F53" w:rsidP="006E7F53">
            <w:pPr>
              <w:spacing w:after="0"/>
              <w:jc w:val="center"/>
              <w:rPr>
                <w:rFonts w:ascii="Times New Roman" w:hAnsi="Times New Roman" w:cs="Times New Roman"/>
                <w:sz w:val="24"/>
                <w:szCs w:val="24"/>
                <w:lang w:val="en-US" w:eastAsia="uk-UA"/>
              </w:rPr>
            </w:pPr>
            <w:proofErr w:type="spellStart"/>
            <w:r w:rsidRPr="006E7F53">
              <w:rPr>
                <w:rFonts w:ascii="Times New Roman" w:hAnsi="Times New Roman" w:cs="Times New Roman"/>
                <w:sz w:val="24"/>
                <w:szCs w:val="24"/>
              </w:rPr>
              <w:t>Medtronic</w:t>
            </w:r>
            <w:proofErr w:type="spellEnd"/>
            <w:r w:rsidRPr="006E7F53">
              <w:rPr>
                <w:rFonts w:ascii="Times New Roman" w:hAnsi="Times New Roman" w:cs="Times New Roman"/>
                <w:sz w:val="24"/>
                <w:szCs w:val="24"/>
              </w:rPr>
              <w:t xml:space="preserve"> CSF-</w:t>
            </w:r>
            <w:proofErr w:type="spellStart"/>
            <w:r w:rsidRPr="006E7F53">
              <w:rPr>
                <w:rFonts w:ascii="Times New Roman" w:hAnsi="Times New Roman" w:cs="Times New Roman"/>
                <w:sz w:val="24"/>
                <w:szCs w:val="24"/>
              </w:rPr>
              <w:t>Flow</w:t>
            </w:r>
            <w:proofErr w:type="spellEnd"/>
            <w:r w:rsidRPr="006E7F53">
              <w:rPr>
                <w:rFonts w:ascii="Times New Roman" w:hAnsi="Times New Roman" w:cs="Times New Roman"/>
                <w:sz w:val="24"/>
                <w:szCs w:val="24"/>
              </w:rPr>
              <w:t xml:space="preserve"> </w:t>
            </w:r>
            <w:proofErr w:type="spellStart"/>
            <w:r w:rsidRPr="006E7F53">
              <w:rPr>
                <w:rFonts w:ascii="Times New Roman" w:hAnsi="Times New Roman" w:cs="Times New Roman"/>
                <w:sz w:val="24"/>
                <w:szCs w:val="24"/>
              </w:rPr>
              <w:t>Control</w:t>
            </w:r>
            <w:proofErr w:type="spellEnd"/>
            <w:r w:rsidRPr="006E7F53">
              <w:rPr>
                <w:rFonts w:ascii="Times New Roman" w:hAnsi="Times New Roman" w:cs="Times New Roman"/>
                <w:sz w:val="24"/>
                <w:szCs w:val="24"/>
              </w:rPr>
              <w:t xml:space="preserve"> </w:t>
            </w:r>
            <w:proofErr w:type="spellStart"/>
            <w:r w:rsidRPr="006E7F53">
              <w:rPr>
                <w:rFonts w:ascii="Times New Roman" w:hAnsi="Times New Roman" w:cs="Times New Roman"/>
                <w:sz w:val="24"/>
                <w:szCs w:val="24"/>
              </w:rPr>
              <w:t>Shunt</w:t>
            </w:r>
            <w:proofErr w:type="spellEnd"/>
            <w:r w:rsidRPr="006E7F53">
              <w:rPr>
                <w:rFonts w:ascii="Times New Roman" w:hAnsi="Times New Roman" w:cs="Times New Roman"/>
                <w:sz w:val="24"/>
                <w:szCs w:val="24"/>
              </w:rPr>
              <w:t xml:space="preserve"> </w:t>
            </w:r>
            <w:proofErr w:type="spellStart"/>
            <w:r w:rsidRPr="006E7F53">
              <w:rPr>
                <w:rFonts w:ascii="Times New Roman" w:hAnsi="Times New Roman" w:cs="Times New Roman"/>
                <w:sz w:val="24"/>
                <w:szCs w:val="24"/>
              </w:rPr>
              <w:t>Kit</w:t>
            </w:r>
            <w:proofErr w:type="spellEnd"/>
            <w:r w:rsidRPr="006E7F53">
              <w:rPr>
                <w:rFonts w:ascii="Times New Roman" w:hAnsi="Times New Roman" w:cs="Times New Roman"/>
                <w:sz w:val="24"/>
                <w:szCs w:val="24"/>
              </w:rPr>
              <w:t xml:space="preserve">, </w:t>
            </w:r>
            <w:proofErr w:type="spellStart"/>
            <w:r w:rsidRPr="006E7F53">
              <w:rPr>
                <w:rFonts w:ascii="Times New Roman" w:hAnsi="Times New Roman" w:cs="Times New Roman"/>
                <w:sz w:val="24"/>
                <w:szCs w:val="24"/>
              </w:rPr>
              <w:t>Contoured</w:t>
            </w:r>
            <w:proofErr w:type="spellEnd"/>
            <w:r w:rsidRPr="006E7F53">
              <w:rPr>
                <w:rFonts w:ascii="Times New Roman" w:hAnsi="Times New Roman" w:cs="Times New Roman"/>
                <w:sz w:val="24"/>
                <w:szCs w:val="24"/>
              </w:rPr>
              <w:t xml:space="preserve"> </w:t>
            </w:r>
            <w:proofErr w:type="spellStart"/>
            <w:r w:rsidRPr="006E7F53">
              <w:rPr>
                <w:rFonts w:ascii="Times New Roman" w:hAnsi="Times New Roman" w:cs="Times New Roman"/>
                <w:sz w:val="24"/>
                <w:szCs w:val="24"/>
              </w:rPr>
              <w:t>Small</w:t>
            </w:r>
            <w:proofErr w:type="spellEnd"/>
            <w:r w:rsidRPr="006E7F53">
              <w:rPr>
                <w:rFonts w:ascii="Times New Roman" w:hAnsi="Times New Roman" w:cs="Times New Roman"/>
                <w:sz w:val="24"/>
                <w:szCs w:val="24"/>
              </w:rPr>
              <w:t xml:space="preserve"> (високий тиск)</w:t>
            </w:r>
          </w:p>
        </w:tc>
        <w:tc>
          <w:tcPr>
            <w:tcW w:w="708" w:type="dxa"/>
            <w:noWrap/>
            <w:vAlign w:val="center"/>
          </w:tcPr>
          <w:p w14:paraId="30F7ACD8" w14:textId="77777777" w:rsidR="006E7F53" w:rsidRPr="006E7F53" w:rsidRDefault="006E7F53" w:rsidP="006E7F53">
            <w:pPr>
              <w:spacing w:after="0"/>
              <w:jc w:val="center"/>
              <w:rPr>
                <w:rFonts w:ascii="Times New Roman" w:hAnsi="Times New Roman" w:cs="Times New Roman"/>
                <w:bCs/>
                <w:color w:val="000000"/>
                <w:sz w:val="24"/>
                <w:szCs w:val="24"/>
              </w:rPr>
            </w:pPr>
            <w:proofErr w:type="spellStart"/>
            <w:r w:rsidRPr="006E7F53">
              <w:rPr>
                <w:rFonts w:ascii="Times New Roman" w:hAnsi="Times New Roman" w:cs="Times New Roman"/>
                <w:bCs/>
                <w:color w:val="000000"/>
                <w:sz w:val="24"/>
                <w:szCs w:val="24"/>
              </w:rPr>
              <w:t>шт</w:t>
            </w:r>
            <w:proofErr w:type="spellEnd"/>
          </w:p>
        </w:tc>
        <w:tc>
          <w:tcPr>
            <w:tcW w:w="576" w:type="dxa"/>
            <w:tcBorders>
              <w:top w:val="single" w:sz="4" w:space="0" w:color="auto"/>
              <w:left w:val="single" w:sz="4" w:space="0" w:color="auto"/>
              <w:bottom w:val="single" w:sz="4" w:space="0" w:color="auto"/>
              <w:right w:val="single" w:sz="4" w:space="0" w:color="auto"/>
            </w:tcBorders>
            <w:vAlign w:val="center"/>
          </w:tcPr>
          <w:p w14:paraId="28AEAF4A" w14:textId="77777777" w:rsidR="006E7F53" w:rsidRPr="006E7F53" w:rsidRDefault="006E7F53" w:rsidP="006E7F53">
            <w:pPr>
              <w:pStyle w:val="12"/>
              <w:jc w:val="center"/>
              <w:rPr>
                <w:rFonts w:ascii="Times New Roman" w:hAnsi="Times New Roman"/>
                <w:sz w:val="24"/>
                <w:szCs w:val="24"/>
                <w:lang w:eastAsia="uk-UA"/>
              </w:rPr>
            </w:pPr>
            <w:r w:rsidRPr="006E7F53">
              <w:rPr>
                <w:rFonts w:ascii="Times New Roman" w:hAnsi="Times New Roman"/>
                <w:sz w:val="24"/>
                <w:szCs w:val="24"/>
              </w:rPr>
              <w:t>5</w:t>
            </w:r>
          </w:p>
        </w:tc>
        <w:tc>
          <w:tcPr>
            <w:tcW w:w="2959" w:type="dxa"/>
            <w:tcBorders>
              <w:top w:val="single" w:sz="4" w:space="0" w:color="auto"/>
              <w:left w:val="single" w:sz="4" w:space="0" w:color="auto"/>
              <w:bottom w:val="single" w:sz="4" w:space="0" w:color="auto"/>
              <w:right w:val="single" w:sz="4" w:space="0" w:color="auto"/>
            </w:tcBorders>
            <w:vAlign w:val="center"/>
          </w:tcPr>
          <w:p w14:paraId="50877509" w14:textId="77777777" w:rsidR="006E7F53" w:rsidRPr="006E7F53" w:rsidRDefault="006E7F53" w:rsidP="006E7F53">
            <w:pPr>
              <w:spacing w:after="0"/>
              <w:jc w:val="center"/>
              <w:rPr>
                <w:rFonts w:ascii="Times New Roman" w:hAnsi="Times New Roman" w:cs="Times New Roman"/>
                <w:sz w:val="24"/>
                <w:szCs w:val="24"/>
                <w:lang w:val="ru-RU" w:eastAsia="uk-UA"/>
              </w:rPr>
            </w:pPr>
            <w:r w:rsidRPr="006E7F53">
              <w:rPr>
                <w:rFonts w:ascii="Times New Roman" w:hAnsi="Times New Roman" w:cs="Times New Roman"/>
                <w:sz w:val="24"/>
                <w:szCs w:val="24"/>
              </w:rPr>
              <w:t xml:space="preserve">45694 </w:t>
            </w:r>
            <w:proofErr w:type="spellStart"/>
            <w:r w:rsidRPr="006E7F53">
              <w:rPr>
                <w:rFonts w:ascii="Times New Roman" w:hAnsi="Times New Roman" w:cs="Times New Roman"/>
                <w:sz w:val="24"/>
                <w:szCs w:val="24"/>
              </w:rPr>
              <w:t>Вентрикулоперитонеальн</w:t>
            </w:r>
            <w:proofErr w:type="spellEnd"/>
            <w:r w:rsidRPr="006E7F53">
              <w:rPr>
                <w:rFonts w:ascii="Times New Roman" w:hAnsi="Times New Roman" w:cs="Times New Roman"/>
                <w:sz w:val="24"/>
                <w:szCs w:val="24"/>
              </w:rPr>
              <w:t xml:space="preserve"> </w:t>
            </w:r>
            <w:proofErr w:type="spellStart"/>
            <w:r w:rsidRPr="006E7F53">
              <w:rPr>
                <w:rFonts w:ascii="Times New Roman" w:hAnsi="Times New Roman" w:cs="Times New Roman"/>
                <w:sz w:val="24"/>
                <w:szCs w:val="24"/>
              </w:rPr>
              <w:t>ий</w:t>
            </w:r>
            <w:proofErr w:type="spellEnd"/>
            <w:r w:rsidRPr="006E7F53">
              <w:rPr>
                <w:rFonts w:ascii="Times New Roman" w:hAnsi="Times New Roman" w:cs="Times New Roman"/>
                <w:sz w:val="24"/>
                <w:szCs w:val="24"/>
              </w:rPr>
              <w:t xml:space="preserve"> шунт/ N010301 </w:t>
            </w:r>
            <w:proofErr w:type="spellStart"/>
            <w:r w:rsidRPr="006E7F53">
              <w:rPr>
                <w:rFonts w:ascii="Times New Roman" w:hAnsi="Times New Roman" w:cs="Times New Roman"/>
                <w:sz w:val="24"/>
                <w:szCs w:val="24"/>
              </w:rPr>
              <w:t>Вентрикулоперитонеальні</w:t>
            </w:r>
            <w:proofErr w:type="spellEnd"/>
            <w:r w:rsidRPr="006E7F53">
              <w:rPr>
                <w:rFonts w:ascii="Times New Roman" w:hAnsi="Times New Roman" w:cs="Times New Roman"/>
                <w:sz w:val="24"/>
                <w:szCs w:val="24"/>
              </w:rPr>
              <w:t xml:space="preserve"> шунти</w:t>
            </w:r>
          </w:p>
        </w:tc>
        <w:tc>
          <w:tcPr>
            <w:tcW w:w="3797" w:type="dxa"/>
            <w:shd w:val="clear" w:color="FFFFCC" w:fill="FFFFFF"/>
            <w:vAlign w:val="center"/>
          </w:tcPr>
          <w:p w14:paraId="77A1BB39"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Пристрій стерильний та одноразовий у використанні. Він  сумісний із системами </w:t>
            </w: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xml:space="preserve">, що застосовуються для нейрохірургічних </w:t>
            </w:r>
            <w:proofErr w:type="spellStart"/>
            <w:r w:rsidRPr="006E7F53">
              <w:rPr>
                <w:rFonts w:ascii="Times New Roman" w:hAnsi="Times New Roman" w:cs="Times New Roman"/>
                <w:bCs/>
                <w:color w:val="000000"/>
                <w:sz w:val="24"/>
                <w:szCs w:val="24"/>
              </w:rPr>
              <w:t>втручань</w:t>
            </w:r>
            <w:proofErr w:type="spellEnd"/>
            <w:r w:rsidRPr="006E7F53">
              <w:rPr>
                <w:rFonts w:ascii="Times New Roman" w:hAnsi="Times New Roman" w:cs="Times New Roman"/>
                <w:bCs/>
                <w:color w:val="000000"/>
                <w:sz w:val="24"/>
                <w:szCs w:val="24"/>
              </w:rPr>
              <w:t xml:space="preserve">. Конструкція  забезпечує контроль відтоку спинномозкової рідини при високому тиску. Розміри  відповідають варіанту </w:t>
            </w:r>
            <w:proofErr w:type="spellStart"/>
            <w:r w:rsidRPr="006E7F53">
              <w:rPr>
                <w:rFonts w:ascii="Times New Roman" w:hAnsi="Times New Roman" w:cs="Times New Roman"/>
                <w:bCs/>
                <w:color w:val="000000"/>
                <w:sz w:val="24"/>
                <w:szCs w:val="24"/>
              </w:rPr>
              <w:t>Contoured</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Small</w:t>
            </w:r>
            <w:proofErr w:type="spellEnd"/>
            <w:r w:rsidRPr="006E7F53">
              <w:rPr>
                <w:rFonts w:ascii="Times New Roman" w:hAnsi="Times New Roman" w:cs="Times New Roman"/>
                <w:bCs/>
                <w:color w:val="000000"/>
                <w:sz w:val="24"/>
                <w:szCs w:val="24"/>
              </w:rPr>
              <w:t xml:space="preserve">, що дозволяє використання у пацієнтів з обмеженим простором імплантації. </w:t>
            </w: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xml:space="preserve"> CSF-</w:t>
            </w:r>
            <w:proofErr w:type="spellStart"/>
            <w:r w:rsidRPr="006E7F53">
              <w:rPr>
                <w:rFonts w:ascii="Times New Roman" w:hAnsi="Times New Roman" w:cs="Times New Roman"/>
                <w:bCs/>
                <w:color w:val="000000"/>
                <w:sz w:val="24"/>
                <w:szCs w:val="24"/>
              </w:rPr>
              <w:t>Flow</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Control</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Shunt</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Kit</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Contoured</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Small</w:t>
            </w:r>
            <w:proofErr w:type="spellEnd"/>
            <w:r w:rsidRPr="006E7F53">
              <w:rPr>
                <w:rFonts w:ascii="Times New Roman" w:hAnsi="Times New Roman" w:cs="Times New Roman"/>
                <w:bCs/>
                <w:color w:val="000000"/>
                <w:sz w:val="24"/>
                <w:szCs w:val="24"/>
              </w:rPr>
              <w:t xml:space="preserve"> (високий тиск) має компактні розміри: висота 1,20 см, ширина 2,50 см, глибина 0,55 см. Це стерильний одноразовий пристрій, призначений для контролю відтоку спинномозкової рідини при високому тиску.</w:t>
            </w:r>
          </w:p>
        </w:tc>
      </w:tr>
      <w:tr w:rsidR="006E7F53" w:rsidRPr="006E7F53" w14:paraId="4CC59C02" w14:textId="77777777" w:rsidTr="006E7F53">
        <w:trPr>
          <w:trHeight w:val="1686"/>
          <w:jc w:val="center"/>
        </w:trPr>
        <w:tc>
          <w:tcPr>
            <w:tcW w:w="240" w:type="dxa"/>
            <w:shd w:val="clear" w:color="FFFFCC" w:fill="FFFFFF"/>
            <w:noWrap/>
            <w:vAlign w:val="center"/>
          </w:tcPr>
          <w:p w14:paraId="7EC8EE8B"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2</w:t>
            </w:r>
          </w:p>
        </w:tc>
        <w:tc>
          <w:tcPr>
            <w:tcW w:w="2663" w:type="dxa"/>
            <w:tcBorders>
              <w:top w:val="nil"/>
              <w:left w:val="single" w:sz="4" w:space="0" w:color="auto"/>
              <w:bottom w:val="single" w:sz="4" w:space="0" w:color="auto"/>
              <w:right w:val="single" w:sz="4" w:space="0" w:color="auto"/>
            </w:tcBorders>
            <w:vAlign w:val="center"/>
          </w:tcPr>
          <w:p w14:paraId="7D744347" w14:textId="77777777" w:rsidR="006E7F53" w:rsidRPr="006E7F53" w:rsidRDefault="006E7F53" w:rsidP="006E7F53">
            <w:pPr>
              <w:spacing w:after="0"/>
              <w:jc w:val="center"/>
              <w:rPr>
                <w:rFonts w:ascii="Times New Roman" w:hAnsi="Times New Roman" w:cs="Times New Roman"/>
                <w:bCs/>
                <w:color w:val="000000"/>
                <w:sz w:val="24"/>
                <w:szCs w:val="24"/>
              </w:rPr>
            </w:pP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xml:space="preserve"> CSF-</w:t>
            </w:r>
            <w:proofErr w:type="spellStart"/>
            <w:r w:rsidRPr="006E7F53">
              <w:rPr>
                <w:rFonts w:ascii="Times New Roman" w:hAnsi="Times New Roman" w:cs="Times New Roman"/>
                <w:bCs/>
                <w:color w:val="000000"/>
                <w:sz w:val="24"/>
                <w:szCs w:val="24"/>
              </w:rPr>
              <w:t>Ventricular</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Reservoir</w:t>
            </w:r>
            <w:proofErr w:type="spellEnd"/>
            <w:r w:rsidRPr="006E7F53">
              <w:rPr>
                <w:rFonts w:ascii="Times New Roman" w:hAnsi="Times New Roman" w:cs="Times New Roman"/>
                <w:bCs/>
                <w:color w:val="000000"/>
                <w:sz w:val="24"/>
                <w:szCs w:val="24"/>
              </w:rPr>
              <w:t xml:space="preserve"> REF 44111</w:t>
            </w:r>
          </w:p>
        </w:tc>
        <w:tc>
          <w:tcPr>
            <w:tcW w:w="708" w:type="dxa"/>
            <w:noWrap/>
            <w:vAlign w:val="center"/>
          </w:tcPr>
          <w:p w14:paraId="7045F380" w14:textId="77777777" w:rsidR="006E7F53" w:rsidRPr="006E7F53" w:rsidRDefault="006E7F53" w:rsidP="006E7F53">
            <w:pPr>
              <w:spacing w:after="0"/>
              <w:jc w:val="center"/>
              <w:rPr>
                <w:rFonts w:ascii="Times New Roman" w:hAnsi="Times New Roman" w:cs="Times New Roman"/>
                <w:bCs/>
                <w:color w:val="000000"/>
                <w:sz w:val="24"/>
                <w:szCs w:val="24"/>
              </w:rPr>
            </w:pPr>
            <w:proofErr w:type="spellStart"/>
            <w:r w:rsidRPr="006E7F53">
              <w:rPr>
                <w:rFonts w:ascii="Times New Roman" w:hAnsi="Times New Roman" w:cs="Times New Roman"/>
                <w:bCs/>
                <w:color w:val="000000"/>
                <w:sz w:val="24"/>
                <w:szCs w:val="24"/>
              </w:rPr>
              <w:t>шт</w:t>
            </w:r>
            <w:proofErr w:type="spellEnd"/>
          </w:p>
        </w:tc>
        <w:tc>
          <w:tcPr>
            <w:tcW w:w="576" w:type="dxa"/>
            <w:tcBorders>
              <w:top w:val="nil"/>
              <w:left w:val="single" w:sz="4" w:space="0" w:color="auto"/>
              <w:bottom w:val="single" w:sz="4" w:space="0" w:color="auto"/>
              <w:right w:val="single" w:sz="4" w:space="0" w:color="auto"/>
            </w:tcBorders>
            <w:vAlign w:val="center"/>
          </w:tcPr>
          <w:p w14:paraId="469B6751" w14:textId="77777777" w:rsidR="006E7F53" w:rsidRPr="006E7F53" w:rsidRDefault="006E7F53" w:rsidP="006E7F53">
            <w:pPr>
              <w:pStyle w:val="12"/>
              <w:jc w:val="center"/>
              <w:rPr>
                <w:rFonts w:ascii="Times New Roman" w:hAnsi="Times New Roman"/>
                <w:bCs/>
                <w:color w:val="000000"/>
                <w:sz w:val="24"/>
                <w:szCs w:val="24"/>
                <w:lang w:val="uk-UA"/>
              </w:rPr>
            </w:pPr>
            <w:r w:rsidRPr="006E7F53">
              <w:rPr>
                <w:rFonts w:ascii="Times New Roman" w:hAnsi="Times New Roman"/>
                <w:bCs/>
                <w:color w:val="000000"/>
                <w:sz w:val="24"/>
                <w:szCs w:val="24"/>
                <w:lang w:val="uk-UA"/>
              </w:rPr>
              <w:t>20</w:t>
            </w:r>
          </w:p>
        </w:tc>
        <w:tc>
          <w:tcPr>
            <w:tcW w:w="2959" w:type="dxa"/>
            <w:tcBorders>
              <w:top w:val="nil"/>
              <w:left w:val="single" w:sz="4" w:space="0" w:color="auto"/>
              <w:bottom w:val="single" w:sz="4" w:space="0" w:color="auto"/>
              <w:right w:val="single" w:sz="4" w:space="0" w:color="auto"/>
            </w:tcBorders>
            <w:vAlign w:val="center"/>
          </w:tcPr>
          <w:p w14:paraId="52D764F8"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61375 Порт/резервуар краніальний /</w:t>
            </w:r>
            <w:r w:rsidRPr="006E7F53">
              <w:rPr>
                <w:rFonts w:ascii="Times New Roman" w:hAnsi="Times New Roman" w:cs="Times New Roman"/>
                <w:bCs/>
                <w:color w:val="000000"/>
                <w:sz w:val="24"/>
                <w:szCs w:val="24"/>
                <w:lang w:val="en-US"/>
              </w:rPr>
              <w:t>N</w:t>
            </w:r>
            <w:r w:rsidRPr="006E7F53">
              <w:rPr>
                <w:rFonts w:ascii="Times New Roman" w:hAnsi="Times New Roman" w:cs="Times New Roman"/>
                <w:bCs/>
                <w:color w:val="000000"/>
                <w:sz w:val="24"/>
                <w:szCs w:val="24"/>
                <w:lang w:val="ru-RU"/>
              </w:rPr>
              <w:t xml:space="preserve">99 </w:t>
            </w:r>
            <w:r w:rsidRPr="006E7F53">
              <w:rPr>
                <w:rFonts w:ascii="Times New Roman" w:hAnsi="Times New Roman" w:cs="Times New Roman"/>
                <w:bCs/>
                <w:color w:val="000000"/>
                <w:sz w:val="24"/>
                <w:szCs w:val="24"/>
              </w:rPr>
              <w:t>Пристрої для нервової системи та спинного мозку -  інше.</w:t>
            </w:r>
          </w:p>
        </w:tc>
        <w:tc>
          <w:tcPr>
            <w:tcW w:w="3797" w:type="dxa"/>
            <w:shd w:val="clear" w:color="FFFFCC" w:fill="FFFFFF"/>
            <w:vAlign w:val="center"/>
          </w:tcPr>
          <w:p w14:paraId="2C495011" w14:textId="77777777" w:rsidR="006E7F53" w:rsidRPr="006E7F53" w:rsidRDefault="006E7F53" w:rsidP="006E7F53">
            <w:pPr>
              <w:spacing w:after="0"/>
              <w:jc w:val="center"/>
              <w:rPr>
                <w:rFonts w:ascii="Times New Roman" w:hAnsi="Times New Roman" w:cs="Times New Roman"/>
                <w:bCs/>
                <w:color w:val="000000"/>
                <w:sz w:val="24"/>
                <w:szCs w:val="24"/>
              </w:rPr>
            </w:pP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xml:space="preserve"> CSF-</w:t>
            </w:r>
            <w:proofErr w:type="spellStart"/>
            <w:r w:rsidRPr="006E7F53">
              <w:rPr>
                <w:rFonts w:ascii="Times New Roman" w:hAnsi="Times New Roman" w:cs="Times New Roman"/>
                <w:bCs/>
                <w:color w:val="000000"/>
                <w:sz w:val="24"/>
                <w:szCs w:val="24"/>
              </w:rPr>
              <w:t>Ventricular</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Reservoir</w:t>
            </w:r>
            <w:proofErr w:type="spellEnd"/>
            <w:r w:rsidRPr="006E7F53">
              <w:rPr>
                <w:rFonts w:ascii="Times New Roman" w:hAnsi="Times New Roman" w:cs="Times New Roman"/>
                <w:bCs/>
                <w:color w:val="000000"/>
                <w:sz w:val="24"/>
                <w:szCs w:val="24"/>
              </w:rPr>
              <w:t xml:space="preserve"> REF 44111 — імплантований стерильний резервуар для відбору та введення ліквору, призначений для одноразового використання. Встановлюється </w:t>
            </w:r>
            <w:proofErr w:type="spellStart"/>
            <w:r w:rsidRPr="006E7F53">
              <w:rPr>
                <w:rFonts w:ascii="Times New Roman" w:hAnsi="Times New Roman" w:cs="Times New Roman"/>
                <w:bCs/>
                <w:color w:val="000000"/>
                <w:sz w:val="24"/>
                <w:szCs w:val="24"/>
              </w:rPr>
              <w:t>субкутанно</w:t>
            </w:r>
            <w:proofErr w:type="spellEnd"/>
            <w:r w:rsidRPr="006E7F53">
              <w:rPr>
                <w:rFonts w:ascii="Times New Roman" w:hAnsi="Times New Roman" w:cs="Times New Roman"/>
                <w:bCs/>
                <w:color w:val="000000"/>
                <w:sz w:val="24"/>
                <w:szCs w:val="24"/>
              </w:rPr>
              <w:t xml:space="preserve"> через </w:t>
            </w:r>
            <w:proofErr w:type="spellStart"/>
            <w:r w:rsidRPr="006E7F53">
              <w:rPr>
                <w:rFonts w:ascii="Times New Roman" w:hAnsi="Times New Roman" w:cs="Times New Roman"/>
                <w:bCs/>
                <w:color w:val="000000"/>
                <w:sz w:val="24"/>
                <w:szCs w:val="24"/>
              </w:rPr>
              <w:t>трепанаційний</w:t>
            </w:r>
            <w:proofErr w:type="spellEnd"/>
            <w:r w:rsidRPr="006E7F53">
              <w:rPr>
                <w:rFonts w:ascii="Times New Roman" w:hAnsi="Times New Roman" w:cs="Times New Roman"/>
                <w:bCs/>
                <w:color w:val="000000"/>
                <w:sz w:val="24"/>
                <w:szCs w:val="24"/>
              </w:rPr>
              <w:t xml:space="preserve"> отвір, сумісний з </w:t>
            </w:r>
            <w:proofErr w:type="spellStart"/>
            <w:r w:rsidRPr="006E7F53">
              <w:rPr>
                <w:rFonts w:ascii="Times New Roman" w:hAnsi="Times New Roman" w:cs="Times New Roman"/>
                <w:bCs/>
                <w:color w:val="000000"/>
                <w:sz w:val="24"/>
                <w:szCs w:val="24"/>
              </w:rPr>
              <w:t>вентрикулярними</w:t>
            </w:r>
            <w:proofErr w:type="spellEnd"/>
            <w:r w:rsidRPr="006E7F53">
              <w:rPr>
                <w:rFonts w:ascii="Times New Roman" w:hAnsi="Times New Roman" w:cs="Times New Roman"/>
                <w:bCs/>
                <w:color w:val="000000"/>
                <w:sz w:val="24"/>
                <w:szCs w:val="24"/>
              </w:rPr>
              <w:t xml:space="preserve"> катетерами у складі </w:t>
            </w:r>
            <w:proofErr w:type="spellStart"/>
            <w:r w:rsidRPr="006E7F53">
              <w:rPr>
                <w:rFonts w:ascii="Times New Roman" w:hAnsi="Times New Roman" w:cs="Times New Roman"/>
                <w:bCs/>
                <w:color w:val="000000"/>
                <w:sz w:val="24"/>
                <w:szCs w:val="24"/>
              </w:rPr>
              <w:t>шунтуючих</w:t>
            </w:r>
            <w:proofErr w:type="spellEnd"/>
            <w:r w:rsidRPr="006E7F53">
              <w:rPr>
                <w:rFonts w:ascii="Times New Roman" w:hAnsi="Times New Roman" w:cs="Times New Roman"/>
                <w:bCs/>
                <w:color w:val="000000"/>
                <w:sz w:val="24"/>
                <w:szCs w:val="24"/>
              </w:rPr>
              <w:t xml:space="preserve"> систем. Виріб виготовлений із </w:t>
            </w:r>
            <w:proofErr w:type="spellStart"/>
            <w:r w:rsidRPr="006E7F53">
              <w:rPr>
                <w:rFonts w:ascii="Times New Roman" w:hAnsi="Times New Roman" w:cs="Times New Roman"/>
                <w:bCs/>
                <w:color w:val="000000"/>
                <w:sz w:val="24"/>
                <w:szCs w:val="24"/>
              </w:rPr>
              <w:t>біосумісного</w:t>
            </w:r>
            <w:proofErr w:type="spellEnd"/>
            <w:r w:rsidRPr="006E7F53">
              <w:rPr>
                <w:rFonts w:ascii="Times New Roman" w:hAnsi="Times New Roman" w:cs="Times New Roman"/>
                <w:bCs/>
                <w:color w:val="000000"/>
                <w:sz w:val="24"/>
                <w:szCs w:val="24"/>
              </w:rPr>
              <w:t xml:space="preserve"> полімеру та силікону, має куполоподібну форму для пункції голкою, Не містить латексу, неметалевий дизайн забезпечує сумісність з МРТ. Орієнтовні розміри: діаметр 15 мм, висота 7 мм. Посадочний діаметр  12 мм. Постачається стерильним, готовим до імплантації, використовується виключно за призначенням лікаря.</w:t>
            </w:r>
          </w:p>
          <w:p w14:paraId="13916B14"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В комплект повинен входити </w:t>
            </w:r>
            <w:proofErr w:type="spellStart"/>
            <w:r w:rsidRPr="006E7F53">
              <w:rPr>
                <w:rFonts w:ascii="Times New Roman" w:hAnsi="Times New Roman" w:cs="Times New Roman"/>
                <w:bCs/>
                <w:color w:val="000000"/>
                <w:sz w:val="24"/>
                <w:szCs w:val="24"/>
              </w:rPr>
              <w:t>вентрикулярний</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катетр</w:t>
            </w:r>
            <w:proofErr w:type="spellEnd"/>
            <w:r w:rsidRPr="006E7F53">
              <w:rPr>
                <w:rFonts w:ascii="Times New Roman" w:hAnsi="Times New Roman" w:cs="Times New Roman"/>
                <w:bCs/>
                <w:color w:val="000000"/>
                <w:sz w:val="24"/>
                <w:szCs w:val="24"/>
              </w:rPr>
              <w:t xml:space="preserve"> , </w:t>
            </w:r>
            <w:proofErr w:type="spellStart"/>
            <w:r w:rsidRPr="006E7F53">
              <w:rPr>
                <w:rFonts w:ascii="Times New Roman" w:hAnsi="Times New Roman" w:cs="Times New Roman"/>
                <w:bCs/>
                <w:color w:val="000000"/>
                <w:sz w:val="24"/>
                <w:szCs w:val="24"/>
              </w:rPr>
              <w:t>імпригований</w:t>
            </w:r>
            <w:proofErr w:type="spellEnd"/>
            <w:r w:rsidRPr="006E7F53">
              <w:rPr>
                <w:rFonts w:ascii="Times New Roman" w:hAnsi="Times New Roman" w:cs="Times New Roman"/>
                <w:bCs/>
                <w:color w:val="000000"/>
                <w:sz w:val="24"/>
                <w:szCs w:val="24"/>
              </w:rPr>
              <w:t xml:space="preserve"> барієм, не більше 23 см. Стилет із </w:t>
            </w:r>
            <w:proofErr w:type="spellStart"/>
            <w:r w:rsidRPr="006E7F53">
              <w:rPr>
                <w:rFonts w:ascii="Times New Roman" w:hAnsi="Times New Roman" w:cs="Times New Roman"/>
                <w:bCs/>
                <w:color w:val="000000"/>
                <w:sz w:val="24"/>
                <w:szCs w:val="24"/>
              </w:rPr>
              <w:t>нежавіючої</w:t>
            </w:r>
            <w:proofErr w:type="spellEnd"/>
            <w:r w:rsidRPr="006E7F53">
              <w:rPr>
                <w:rFonts w:ascii="Times New Roman" w:hAnsi="Times New Roman" w:cs="Times New Roman"/>
                <w:bCs/>
                <w:color w:val="000000"/>
                <w:sz w:val="24"/>
                <w:szCs w:val="24"/>
              </w:rPr>
              <w:t xml:space="preserve"> сталі. Резервуар </w:t>
            </w:r>
            <w:proofErr w:type="spellStart"/>
            <w:r w:rsidRPr="006E7F53">
              <w:rPr>
                <w:rFonts w:ascii="Times New Roman" w:hAnsi="Times New Roman" w:cs="Times New Roman"/>
                <w:bCs/>
                <w:color w:val="000000"/>
                <w:sz w:val="24"/>
                <w:szCs w:val="24"/>
              </w:rPr>
              <w:t>вентрикулярний</w:t>
            </w:r>
            <w:proofErr w:type="spellEnd"/>
            <w:r w:rsidRPr="006E7F53">
              <w:rPr>
                <w:rFonts w:ascii="Times New Roman" w:hAnsi="Times New Roman" w:cs="Times New Roman"/>
                <w:bCs/>
                <w:color w:val="000000"/>
                <w:sz w:val="24"/>
                <w:szCs w:val="24"/>
              </w:rPr>
              <w:t xml:space="preserve"> на фрезерний отвір.</w:t>
            </w:r>
          </w:p>
        </w:tc>
      </w:tr>
      <w:tr w:rsidR="006E7F53" w:rsidRPr="006E7F53" w14:paraId="0815088E" w14:textId="77777777" w:rsidTr="006E7F53">
        <w:trPr>
          <w:trHeight w:val="1686"/>
          <w:jc w:val="center"/>
        </w:trPr>
        <w:tc>
          <w:tcPr>
            <w:tcW w:w="240" w:type="dxa"/>
            <w:shd w:val="clear" w:color="FFFFCC" w:fill="FFFFFF"/>
            <w:noWrap/>
            <w:vAlign w:val="center"/>
          </w:tcPr>
          <w:p w14:paraId="53FEC5FA" w14:textId="77777777" w:rsidR="006E7F53" w:rsidRPr="006E7F53" w:rsidRDefault="006E7F53" w:rsidP="006E7F53">
            <w:pPr>
              <w:spacing w:after="0"/>
              <w:jc w:val="center"/>
              <w:rPr>
                <w:rFonts w:ascii="Times New Roman" w:hAnsi="Times New Roman" w:cs="Times New Roman"/>
                <w:bCs/>
                <w:color w:val="000000"/>
                <w:sz w:val="24"/>
                <w:szCs w:val="24"/>
                <w:lang w:val="en-US"/>
              </w:rPr>
            </w:pPr>
            <w:r w:rsidRPr="006E7F53">
              <w:rPr>
                <w:rFonts w:ascii="Times New Roman" w:hAnsi="Times New Roman" w:cs="Times New Roman"/>
                <w:bCs/>
                <w:color w:val="000000"/>
                <w:sz w:val="24"/>
                <w:szCs w:val="24"/>
                <w:lang w:val="en-US"/>
              </w:rPr>
              <w:t>3</w:t>
            </w:r>
          </w:p>
        </w:tc>
        <w:tc>
          <w:tcPr>
            <w:tcW w:w="2663" w:type="dxa"/>
            <w:tcBorders>
              <w:top w:val="nil"/>
              <w:left w:val="single" w:sz="4" w:space="0" w:color="auto"/>
              <w:bottom w:val="single" w:sz="4" w:space="0" w:color="auto"/>
              <w:right w:val="single" w:sz="4" w:space="0" w:color="auto"/>
            </w:tcBorders>
            <w:vAlign w:val="center"/>
          </w:tcPr>
          <w:p w14:paraId="6FFDEC12" w14:textId="77777777" w:rsidR="006E7F53" w:rsidRPr="006E7F53" w:rsidRDefault="006E7F53" w:rsidP="006E7F53">
            <w:pPr>
              <w:spacing w:after="0"/>
              <w:jc w:val="center"/>
              <w:rPr>
                <w:rFonts w:ascii="Times New Roman" w:hAnsi="Times New Roman" w:cs="Times New Roman"/>
                <w:sz w:val="24"/>
                <w:szCs w:val="24"/>
              </w:rPr>
            </w:pPr>
            <w:proofErr w:type="spellStart"/>
            <w:r w:rsidRPr="006E7F53">
              <w:rPr>
                <w:rFonts w:ascii="Times New Roman" w:hAnsi="Times New Roman" w:cs="Times New Roman"/>
                <w:sz w:val="24"/>
                <w:szCs w:val="24"/>
              </w:rPr>
              <w:t>Medtronic</w:t>
            </w:r>
            <w:proofErr w:type="spellEnd"/>
            <w:r w:rsidRPr="006E7F53">
              <w:rPr>
                <w:rFonts w:ascii="Times New Roman" w:hAnsi="Times New Roman" w:cs="Times New Roman"/>
                <w:sz w:val="24"/>
                <w:szCs w:val="24"/>
              </w:rPr>
              <w:t xml:space="preserve"> CSF-</w:t>
            </w:r>
            <w:proofErr w:type="spellStart"/>
            <w:r w:rsidRPr="006E7F53">
              <w:rPr>
                <w:rFonts w:ascii="Times New Roman" w:hAnsi="Times New Roman" w:cs="Times New Roman"/>
                <w:sz w:val="24"/>
                <w:szCs w:val="24"/>
              </w:rPr>
              <w:t>Ventricular</w:t>
            </w:r>
            <w:proofErr w:type="spellEnd"/>
            <w:r w:rsidRPr="006E7F53">
              <w:rPr>
                <w:rFonts w:ascii="Times New Roman" w:hAnsi="Times New Roman" w:cs="Times New Roman"/>
                <w:sz w:val="24"/>
                <w:szCs w:val="24"/>
                <w:lang w:val="en-US"/>
              </w:rPr>
              <w:t xml:space="preserve"> </w:t>
            </w:r>
            <w:proofErr w:type="spellStart"/>
            <w:r w:rsidRPr="006E7F53">
              <w:rPr>
                <w:rFonts w:ascii="Times New Roman" w:hAnsi="Times New Roman" w:cs="Times New Roman"/>
                <w:sz w:val="24"/>
                <w:szCs w:val="24"/>
              </w:rPr>
              <w:t>Reservoir</w:t>
            </w:r>
            <w:proofErr w:type="spellEnd"/>
            <w:r w:rsidRPr="006E7F53">
              <w:rPr>
                <w:rFonts w:ascii="Times New Roman" w:hAnsi="Times New Roman" w:cs="Times New Roman"/>
                <w:sz w:val="24"/>
                <w:szCs w:val="24"/>
              </w:rPr>
              <w:t xml:space="preserve"> 44113</w:t>
            </w:r>
          </w:p>
        </w:tc>
        <w:tc>
          <w:tcPr>
            <w:tcW w:w="708" w:type="dxa"/>
            <w:noWrap/>
            <w:vAlign w:val="center"/>
          </w:tcPr>
          <w:p w14:paraId="7B567016" w14:textId="77777777" w:rsidR="006E7F53" w:rsidRPr="006E7F53" w:rsidRDefault="006E7F53" w:rsidP="006E7F53">
            <w:pPr>
              <w:spacing w:after="0"/>
              <w:jc w:val="center"/>
              <w:rPr>
                <w:rFonts w:ascii="Times New Roman" w:hAnsi="Times New Roman" w:cs="Times New Roman"/>
                <w:sz w:val="24"/>
                <w:szCs w:val="24"/>
              </w:rPr>
            </w:pPr>
            <w:proofErr w:type="spellStart"/>
            <w:r w:rsidRPr="006E7F53">
              <w:rPr>
                <w:rFonts w:ascii="Times New Roman" w:hAnsi="Times New Roman" w:cs="Times New Roman"/>
                <w:bCs/>
                <w:color w:val="000000"/>
                <w:sz w:val="24"/>
                <w:szCs w:val="24"/>
              </w:rPr>
              <w:t>шт</w:t>
            </w:r>
            <w:proofErr w:type="spellEnd"/>
          </w:p>
        </w:tc>
        <w:tc>
          <w:tcPr>
            <w:tcW w:w="576" w:type="dxa"/>
            <w:tcBorders>
              <w:top w:val="nil"/>
              <w:left w:val="single" w:sz="4" w:space="0" w:color="auto"/>
              <w:bottom w:val="single" w:sz="4" w:space="0" w:color="auto"/>
              <w:right w:val="single" w:sz="4" w:space="0" w:color="auto"/>
            </w:tcBorders>
            <w:vAlign w:val="center"/>
          </w:tcPr>
          <w:p w14:paraId="3E16FE71" w14:textId="77777777" w:rsidR="006E7F53" w:rsidRPr="006E7F53" w:rsidRDefault="006E7F53" w:rsidP="006E7F53">
            <w:pPr>
              <w:pStyle w:val="12"/>
              <w:jc w:val="center"/>
              <w:rPr>
                <w:rFonts w:ascii="Times New Roman" w:hAnsi="Times New Roman"/>
                <w:sz w:val="24"/>
                <w:szCs w:val="24"/>
              </w:rPr>
            </w:pPr>
            <w:r w:rsidRPr="006E7F53">
              <w:rPr>
                <w:rFonts w:ascii="Times New Roman" w:hAnsi="Times New Roman"/>
                <w:sz w:val="24"/>
                <w:szCs w:val="24"/>
              </w:rPr>
              <w:t>30</w:t>
            </w:r>
          </w:p>
        </w:tc>
        <w:tc>
          <w:tcPr>
            <w:tcW w:w="2959" w:type="dxa"/>
            <w:tcBorders>
              <w:top w:val="nil"/>
              <w:left w:val="single" w:sz="4" w:space="0" w:color="auto"/>
              <w:bottom w:val="single" w:sz="4" w:space="0" w:color="auto"/>
              <w:right w:val="single" w:sz="4" w:space="0" w:color="auto"/>
            </w:tcBorders>
            <w:vAlign w:val="center"/>
          </w:tcPr>
          <w:p w14:paraId="132C1809" w14:textId="77777777" w:rsidR="006E7F53" w:rsidRPr="006E7F53" w:rsidRDefault="006E7F53" w:rsidP="006E7F53">
            <w:pPr>
              <w:spacing w:after="0"/>
              <w:jc w:val="center"/>
              <w:rPr>
                <w:rFonts w:ascii="Times New Roman" w:hAnsi="Times New Roman" w:cs="Times New Roman"/>
                <w:sz w:val="24"/>
                <w:szCs w:val="24"/>
                <w:lang w:val="ru-RU"/>
              </w:rPr>
            </w:pPr>
            <w:r w:rsidRPr="006E7F53">
              <w:rPr>
                <w:rFonts w:ascii="Times New Roman" w:hAnsi="Times New Roman" w:cs="Times New Roman"/>
                <w:bCs/>
                <w:color w:val="000000"/>
                <w:sz w:val="24"/>
                <w:szCs w:val="24"/>
              </w:rPr>
              <w:t>61375 Порт/резервуар краніальний /</w:t>
            </w:r>
            <w:r w:rsidRPr="006E7F53">
              <w:rPr>
                <w:rFonts w:ascii="Times New Roman" w:hAnsi="Times New Roman" w:cs="Times New Roman"/>
                <w:bCs/>
                <w:color w:val="000000"/>
                <w:sz w:val="24"/>
                <w:szCs w:val="24"/>
                <w:lang w:val="en-US"/>
              </w:rPr>
              <w:t>N</w:t>
            </w:r>
            <w:r w:rsidRPr="006E7F53">
              <w:rPr>
                <w:rFonts w:ascii="Times New Roman" w:hAnsi="Times New Roman" w:cs="Times New Roman"/>
                <w:bCs/>
                <w:color w:val="000000"/>
                <w:sz w:val="24"/>
                <w:szCs w:val="24"/>
                <w:lang w:val="ru-RU"/>
              </w:rPr>
              <w:t xml:space="preserve">99 </w:t>
            </w:r>
            <w:r w:rsidRPr="006E7F53">
              <w:rPr>
                <w:rFonts w:ascii="Times New Roman" w:hAnsi="Times New Roman" w:cs="Times New Roman"/>
                <w:bCs/>
                <w:color w:val="000000"/>
                <w:sz w:val="24"/>
                <w:szCs w:val="24"/>
              </w:rPr>
              <w:t>Пристрої для нервової системи та спинного мозку -  інше.</w:t>
            </w:r>
          </w:p>
        </w:tc>
        <w:tc>
          <w:tcPr>
            <w:tcW w:w="3797" w:type="dxa"/>
            <w:shd w:val="clear" w:color="FFFFCC" w:fill="FFFFFF"/>
            <w:vAlign w:val="center"/>
          </w:tcPr>
          <w:p w14:paraId="1DA2C2BA" w14:textId="77777777" w:rsidR="006E7F53" w:rsidRPr="006E7F53" w:rsidRDefault="006E7F53" w:rsidP="006E7F53">
            <w:pPr>
              <w:spacing w:after="0"/>
              <w:jc w:val="center"/>
              <w:rPr>
                <w:rFonts w:ascii="Times New Roman" w:hAnsi="Times New Roman" w:cs="Times New Roman"/>
                <w:bCs/>
                <w:color w:val="000000"/>
                <w:sz w:val="24"/>
                <w:szCs w:val="24"/>
              </w:rPr>
            </w:pP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xml:space="preserve"> CSF-</w:t>
            </w:r>
            <w:proofErr w:type="spellStart"/>
            <w:r w:rsidRPr="006E7F53">
              <w:rPr>
                <w:rFonts w:ascii="Times New Roman" w:hAnsi="Times New Roman" w:cs="Times New Roman"/>
                <w:bCs/>
                <w:color w:val="000000"/>
                <w:sz w:val="24"/>
                <w:szCs w:val="24"/>
              </w:rPr>
              <w:t>Ventricular</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Reservoir</w:t>
            </w:r>
            <w:proofErr w:type="spellEnd"/>
            <w:r w:rsidRPr="006E7F53">
              <w:rPr>
                <w:rFonts w:ascii="Times New Roman" w:hAnsi="Times New Roman" w:cs="Times New Roman"/>
                <w:bCs/>
                <w:color w:val="000000"/>
                <w:sz w:val="24"/>
                <w:szCs w:val="24"/>
              </w:rPr>
              <w:t xml:space="preserve"> REF 44113 — імплантований стерильний резервуар для відбору та введення ліквору, призначений для одноразового використання. Встановлюється </w:t>
            </w:r>
            <w:proofErr w:type="spellStart"/>
            <w:r w:rsidRPr="006E7F53">
              <w:rPr>
                <w:rFonts w:ascii="Times New Roman" w:hAnsi="Times New Roman" w:cs="Times New Roman"/>
                <w:bCs/>
                <w:color w:val="000000"/>
                <w:sz w:val="24"/>
                <w:szCs w:val="24"/>
              </w:rPr>
              <w:t>субкутанно</w:t>
            </w:r>
            <w:proofErr w:type="spellEnd"/>
            <w:r w:rsidRPr="006E7F53">
              <w:rPr>
                <w:rFonts w:ascii="Times New Roman" w:hAnsi="Times New Roman" w:cs="Times New Roman"/>
                <w:bCs/>
                <w:color w:val="000000"/>
                <w:sz w:val="24"/>
                <w:szCs w:val="24"/>
              </w:rPr>
              <w:t xml:space="preserve"> через </w:t>
            </w:r>
            <w:proofErr w:type="spellStart"/>
            <w:r w:rsidRPr="006E7F53">
              <w:rPr>
                <w:rFonts w:ascii="Times New Roman" w:hAnsi="Times New Roman" w:cs="Times New Roman"/>
                <w:bCs/>
                <w:color w:val="000000"/>
                <w:sz w:val="24"/>
                <w:szCs w:val="24"/>
              </w:rPr>
              <w:t>трепанаційний</w:t>
            </w:r>
            <w:proofErr w:type="spellEnd"/>
            <w:r w:rsidRPr="006E7F53">
              <w:rPr>
                <w:rFonts w:ascii="Times New Roman" w:hAnsi="Times New Roman" w:cs="Times New Roman"/>
                <w:bCs/>
                <w:color w:val="000000"/>
                <w:sz w:val="24"/>
                <w:szCs w:val="24"/>
              </w:rPr>
              <w:t xml:space="preserve"> отвір, сумісний з </w:t>
            </w:r>
            <w:proofErr w:type="spellStart"/>
            <w:r w:rsidRPr="006E7F53">
              <w:rPr>
                <w:rFonts w:ascii="Times New Roman" w:hAnsi="Times New Roman" w:cs="Times New Roman"/>
                <w:bCs/>
                <w:color w:val="000000"/>
                <w:sz w:val="24"/>
                <w:szCs w:val="24"/>
              </w:rPr>
              <w:t>вентрикулярними</w:t>
            </w:r>
            <w:proofErr w:type="spellEnd"/>
            <w:r w:rsidRPr="006E7F53">
              <w:rPr>
                <w:rFonts w:ascii="Times New Roman" w:hAnsi="Times New Roman" w:cs="Times New Roman"/>
                <w:bCs/>
                <w:color w:val="000000"/>
                <w:sz w:val="24"/>
                <w:szCs w:val="24"/>
              </w:rPr>
              <w:t xml:space="preserve"> катетерами у складі </w:t>
            </w:r>
            <w:proofErr w:type="spellStart"/>
            <w:r w:rsidRPr="006E7F53">
              <w:rPr>
                <w:rFonts w:ascii="Times New Roman" w:hAnsi="Times New Roman" w:cs="Times New Roman"/>
                <w:bCs/>
                <w:color w:val="000000"/>
                <w:sz w:val="24"/>
                <w:szCs w:val="24"/>
              </w:rPr>
              <w:t>шунтуючих</w:t>
            </w:r>
            <w:proofErr w:type="spellEnd"/>
            <w:r w:rsidRPr="006E7F53">
              <w:rPr>
                <w:rFonts w:ascii="Times New Roman" w:hAnsi="Times New Roman" w:cs="Times New Roman"/>
                <w:bCs/>
                <w:color w:val="000000"/>
                <w:sz w:val="24"/>
                <w:szCs w:val="24"/>
              </w:rPr>
              <w:t xml:space="preserve"> систем. Виріб виготовлений із </w:t>
            </w:r>
            <w:proofErr w:type="spellStart"/>
            <w:r w:rsidRPr="006E7F53">
              <w:rPr>
                <w:rFonts w:ascii="Times New Roman" w:hAnsi="Times New Roman" w:cs="Times New Roman"/>
                <w:bCs/>
                <w:color w:val="000000"/>
                <w:sz w:val="24"/>
                <w:szCs w:val="24"/>
              </w:rPr>
              <w:t>біосумісного</w:t>
            </w:r>
            <w:proofErr w:type="spellEnd"/>
            <w:r w:rsidRPr="006E7F53">
              <w:rPr>
                <w:rFonts w:ascii="Times New Roman" w:hAnsi="Times New Roman" w:cs="Times New Roman"/>
                <w:bCs/>
                <w:color w:val="000000"/>
                <w:sz w:val="24"/>
                <w:szCs w:val="24"/>
              </w:rPr>
              <w:t xml:space="preserve"> полімеру та силікону, має куполоподібну форму для пункції голкою. Орієнтовні розміри: діаметр 15 мм, висота 7 мм. Посадочний діаметр  12 мм.  </w:t>
            </w:r>
            <w:r w:rsidRPr="006E7F53">
              <w:rPr>
                <w:rFonts w:ascii="Times New Roman" w:hAnsi="Times New Roman" w:cs="Times New Roman"/>
                <w:color w:val="000000"/>
                <w:sz w:val="24"/>
                <w:szCs w:val="24"/>
              </w:rPr>
              <w:t>Має можливість конвертації</w:t>
            </w:r>
            <w:r w:rsidRPr="006E7F53">
              <w:rPr>
                <w:rFonts w:ascii="Times New Roman" w:hAnsi="Times New Roman" w:cs="Times New Roman"/>
                <w:bCs/>
                <w:color w:val="000000"/>
                <w:sz w:val="24"/>
                <w:szCs w:val="24"/>
              </w:rPr>
              <w:t xml:space="preserve">, що дозволяє надалі під'єднати відвідний катетер/клапан </w:t>
            </w:r>
            <w:proofErr w:type="spellStart"/>
            <w:r w:rsidRPr="006E7F53">
              <w:rPr>
                <w:rFonts w:ascii="Times New Roman" w:hAnsi="Times New Roman" w:cs="Times New Roman"/>
                <w:bCs/>
                <w:color w:val="000000"/>
                <w:sz w:val="24"/>
                <w:szCs w:val="24"/>
              </w:rPr>
              <w:t>шунтуючої</w:t>
            </w:r>
            <w:proofErr w:type="spellEnd"/>
            <w:r w:rsidRPr="006E7F53">
              <w:rPr>
                <w:rFonts w:ascii="Times New Roman" w:hAnsi="Times New Roman" w:cs="Times New Roman"/>
                <w:bCs/>
                <w:color w:val="000000"/>
                <w:sz w:val="24"/>
                <w:szCs w:val="24"/>
              </w:rPr>
              <w:t xml:space="preserve"> системи без вилучення резервуара. Не містить латексу, неметалевий дизайн забезпечує сумісність з МРТ. Постачається стерильним, готовим до імплантації, використовується виключно за призначенням лікаря.</w:t>
            </w:r>
          </w:p>
        </w:tc>
      </w:tr>
      <w:tr w:rsidR="006E7F53" w:rsidRPr="006E7F53" w14:paraId="4B4DB5C4" w14:textId="77777777" w:rsidTr="006E7F53">
        <w:trPr>
          <w:trHeight w:val="1686"/>
          <w:jc w:val="center"/>
        </w:trPr>
        <w:tc>
          <w:tcPr>
            <w:tcW w:w="240" w:type="dxa"/>
            <w:shd w:val="clear" w:color="FFFFCC" w:fill="FFFFFF"/>
            <w:noWrap/>
            <w:vAlign w:val="center"/>
          </w:tcPr>
          <w:p w14:paraId="29F5DECB" w14:textId="77777777" w:rsidR="006E7F53" w:rsidRPr="006E7F53" w:rsidRDefault="006E7F53" w:rsidP="006E7F53">
            <w:pPr>
              <w:spacing w:after="0"/>
              <w:jc w:val="center"/>
              <w:rPr>
                <w:rFonts w:ascii="Times New Roman" w:hAnsi="Times New Roman" w:cs="Times New Roman"/>
                <w:bCs/>
                <w:color w:val="000000"/>
                <w:sz w:val="24"/>
                <w:szCs w:val="24"/>
                <w:lang w:val="en-US"/>
              </w:rPr>
            </w:pPr>
            <w:r w:rsidRPr="006E7F53">
              <w:rPr>
                <w:rFonts w:ascii="Times New Roman" w:hAnsi="Times New Roman" w:cs="Times New Roman"/>
                <w:bCs/>
                <w:color w:val="000000"/>
                <w:sz w:val="24"/>
                <w:szCs w:val="24"/>
                <w:lang w:val="en-US"/>
              </w:rPr>
              <w:t>4</w:t>
            </w:r>
          </w:p>
        </w:tc>
        <w:tc>
          <w:tcPr>
            <w:tcW w:w="2663" w:type="dxa"/>
            <w:tcBorders>
              <w:top w:val="nil"/>
              <w:left w:val="single" w:sz="4" w:space="0" w:color="auto"/>
              <w:bottom w:val="single" w:sz="4" w:space="0" w:color="auto"/>
              <w:right w:val="single" w:sz="4" w:space="0" w:color="auto"/>
            </w:tcBorders>
            <w:vAlign w:val="center"/>
          </w:tcPr>
          <w:p w14:paraId="5870D5DB" w14:textId="77777777" w:rsidR="006E7F53" w:rsidRPr="006E7F53" w:rsidRDefault="006E7F53" w:rsidP="006E7F53">
            <w:pPr>
              <w:spacing w:after="0"/>
              <w:jc w:val="center"/>
              <w:rPr>
                <w:rFonts w:ascii="Times New Roman" w:hAnsi="Times New Roman" w:cs="Times New Roman"/>
                <w:sz w:val="24"/>
                <w:szCs w:val="24"/>
                <w:lang w:val="en-US"/>
              </w:rPr>
            </w:pPr>
            <w:proofErr w:type="spellStart"/>
            <w:r w:rsidRPr="006E7F53">
              <w:rPr>
                <w:rFonts w:ascii="Times New Roman" w:hAnsi="Times New Roman" w:cs="Times New Roman"/>
                <w:sz w:val="24"/>
                <w:szCs w:val="24"/>
              </w:rPr>
              <w:t>Medtronic</w:t>
            </w:r>
            <w:proofErr w:type="spellEnd"/>
            <w:r w:rsidRPr="006E7F53">
              <w:rPr>
                <w:rFonts w:ascii="Times New Roman" w:hAnsi="Times New Roman" w:cs="Times New Roman"/>
                <w:sz w:val="24"/>
                <w:szCs w:val="24"/>
              </w:rPr>
              <w:t xml:space="preserve"> CSF-</w:t>
            </w:r>
            <w:proofErr w:type="spellStart"/>
            <w:r w:rsidRPr="006E7F53">
              <w:rPr>
                <w:rFonts w:ascii="Times New Roman" w:hAnsi="Times New Roman" w:cs="Times New Roman"/>
                <w:sz w:val="24"/>
                <w:szCs w:val="24"/>
              </w:rPr>
              <w:t>Ventricular</w:t>
            </w:r>
            <w:proofErr w:type="spellEnd"/>
            <w:r w:rsidRPr="006E7F53">
              <w:rPr>
                <w:rFonts w:ascii="Times New Roman" w:hAnsi="Times New Roman" w:cs="Times New Roman"/>
                <w:sz w:val="24"/>
                <w:szCs w:val="24"/>
              </w:rPr>
              <w:t xml:space="preserve"> </w:t>
            </w:r>
            <w:proofErr w:type="spellStart"/>
            <w:r w:rsidRPr="006E7F53">
              <w:rPr>
                <w:rFonts w:ascii="Times New Roman" w:hAnsi="Times New Roman" w:cs="Times New Roman"/>
                <w:sz w:val="24"/>
                <w:szCs w:val="24"/>
              </w:rPr>
              <w:t>Reservoir</w:t>
            </w:r>
            <w:proofErr w:type="spellEnd"/>
            <w:r w:rsidRPr="006E7F53">
              <w:rPr>
                <w:rFonts w:ascii="Times New Roman" w:hAnsi="Times New Roman" w:cs="Times New Roman"/>
                <w:sz w:val="24"/>
                <w:szCs w:val="24"/>
                <w:lang w:val="en-US"/>
              </w:rPr>
              <w:t xml:space="preserve"> REF 44211</w:t>
            </w:r>
          </w:p>
        </w:tc>
        <w:tc>
          <w:tcPr>
            <w:tcW w:w="708" w:type="dxa"/>
            <w:noWrap/>
            <w:vAlign w:val="center"/>
          </w:tcPr>
          <w:p w14:paraId="7BC910AA" w14:textId="77777777" w:rsidR="006E7F53" w:rsidRPr="006E7F53" w:rsidRDefault="006E7F53" w:rsidP="006E7F53">
            <w:pPr>
              <w:spacing w:after="0"/>
              <w:jc w:val="center"/>
              <w:rPr>
                <w:rFonts w:ascii="Times New Roman" w:hAnsi="Times New Roman" w:cs="Times New Roman"/>
                <w:sz w:val="24"/>
                <w:szCs w:val="24"/>
              </w:rPr>
            </w:pPr>
            <w:proofErr w:type="spellStart"/>
            <w:r w:rsidRPr="006E7F53">
              <w:rPr>
                <w:rFonts w:ascii="Times New Roman" w:hAnsi="Times New Roman" w:cs="Times New Roman"/>
                <w:bCs/>
                <w:color w:val="000000"/>
                <w:sz w:val="24"/>
                <w:szCs w:val="24"/>
              </w:rPr>
              <w:t>шт</w:t>
            </w:r>
            <w:proofErr w:type="spellEnd"/>
          </w:p>
        </w:tc>
        <w:tc>
          <w:tcPr>
            <w:tcW w:w="576" w:type="dxa"/>
            <w:tcBorders>
              <w:top w:val="nil"/>
              <w:left w:val="single" w:sz="4" w:space="0" w:color="auto"/>
              <w:bottom w:val="single" w:sz="4" w:space="0" w:color="auto"/>
              <w:right w:val="single" w:sz="4" w:space="0" w:color="auto"/>
            </w:tcBorders>
            <w:vAlign w:val="center"/>
          </w:tcPr>
          <w:p w14:paraId="6B914F5A" w14:textId="77777777" w:rsidR="006E7F53" w:rsidRPr="006E7F53" w:rsidRDefault="006E7F53" w:rsidP="006E7F53">
            <w:pPr>
              <w:pStyle w:val="12"/>
              <w:jc w:val="center"/>
              <w:rPr>
                <w:rFonts w:ascii="Times New Roman" w:hAnsi="Times New Roman"/>
                <w:sz w:val="24"/>
                <w:szCs w:val="24"/>
              </w:rPr>
            </w:pPr>
            <w:r w:rsidRPr="006E7F53">
              <w:rPr>
                <w:rFonts w:ascii="Times New Roman" w:hAnsi="Times New Roman"/>
                <w:sz w:val="24"/>
                <w:szCs w:val="24"/>
              </w:rPr>
              <w:t>35</w:t>
            </w:r>
          </w:p>
        </w:tc>
        <w:tc>
          <w:tcPr>
            <w:tcW w:w="2959" w:type="dxa"/>
            <w:tcBorders>
              <w:top w:val="nil"/>
              <w:left w:val="single" w:sz="4" w:space="0" w:color="auto"/>
              <w:bottom w:val="single" w:sz="4" w:space="0" w:color="auto"/>
              <w:right w:val="single" w:sz="4" w:space="0" w:color="auto"/>
            </w:tcBorders>
            <w:vAlign w:val="center"/>
          </w:tcPr>
          <w:p w14:paraId="409E2ACE" w14:textId="77777777" w:rsidR="006E7F53" w:rsidRPr="006E7F53" w:rsidRDefault="006E7F53" w:rsidP="006E7F53">
            <w:pPr>
              <w:spacing w:after="0"/>
              <w:jc w:val="center"/>
              <w:rPr>
                <w:rFonts w:ascii="Times New Roman" w:hAnsi="Times New Roman" w:cs="Times New Roman"/>
                <w:sz w:val="24"/>
                <w:szCs w:val="24"/>
                <w:lang w:val="ru-RU"/>
              </w:rPr>
            </w:pPr>
            <w:r w:rsidRPr="006E7F53">
              <w:rPr>
                <w:rFonts w:ascii="Times New Roman" w:hAnsi="Times New Roman" w:cs="Times New Roman"/>
                <w:bCs/>
                <w:color w:val="000000"/>
                <w:sz w:val="24"/>
                <w:szCs w:val="24"/>
              </w:rPr>
              <w:t>61375 Порт/резервуар краніальний /</w:t>
            </w:r>
            <w:r w:rsidRPr="006E7F53">
              <w:rPr>
                <w:rFonts w:ascii="Times New Roman" w:hAnsi="Times New Roman" w:cs="Times New Roman"/>
                <w:bCs/>
                <w:color w:val="000000"/>
                <w:sz w:val="24"/>
                <w:szCs w:val="24"/>
                <w:lang w:val="en-US"/>
              </w:rPr>
              <w:t>N</w:t>
            </w:r>
            <w:r w:rsidRPr="006E7F53">
              <w:rPr>
                <w:rFonts w:ascii="Times New Roman" w:hAnsi="Times New Roman" w:cs="Times New Roman"/>
                <w:bCs/>
                <w:color w:val="000000"/>
                <w:sz w:val="24"/>
                <w:szCs w:val="24"/>
                <w:lang w:val="ru-RU"/>
              </w:rPr>
              <w:t xml:space="preserve">99 </w:t>
            </w:r>
            <w:r w:rsidRPr="006E7F53">
              <w:rPr>
                <w:rFonts w:ascii="Times New Roman" w:hAnsi="Times New Roman" w:cs="Times New Roman"/>
                <w:bCs/>
                <w:color w:val="000000"/>
                <w:sz w:val="24"/>
                <w:szCs w:val="24"/>
              </w:rPr>
              <w:t>Пристрої для нервової системи та спинного мозку -  інше</w:t>
            </w:r>
          </w:p>
        </w:tc>
        <w:tc>
          <w:tcPr>
            <w:tcW w:w="3797" w:type="dxa"/>
            <w:shd w:val="clear" w:color="FFFFCC" w:fill="FFFFFF"/>
            <w:vAlign w:val="center"/>
          </w:tcPr>
          <w:p w14:paraId="0EDCE519" w14:textId="77777777" w:rsidR="006E7F53" w:rsidRPr="006E7F53" w:rsidRDefault="006E7F53" w:rsidP="006E7F53">
            <w:pPr>
              <w:spacing w:after="0"/>
              <w:jc w:val="center"/>
              <w:rPr>
                <w:rFonts w:ascii="Times New Roman" w:hAnsi="Times New Roman" w:cs="Times New Roman"/>
                <w:bCs/>
                <w:color w:val="000000"/>
                <w:sz w:val="24"/>
                <w:szCs w:val="24"/>
              </w:rPr>
            </w:pP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xml:space="preserve"> CSF-</w:t>
            </w:r>
            <w:proofErr w:type="spellStart"/>
            <w:r w:rsidRPr="006E7F53">
              <w:rPr>
                <w:rFonts w:ascii="Times New Roman" w:hAnsi="Times New Roman" w:cs="Times New Roman"/>
                <w:bCs/>
                <w:color w:val="000000"/>
                <w:sz w:val="24"/>
                <w:szCs w:val="24"/>
              </w:rPr>
              <w:t>Ventricular</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Reservoir</w:t>
            </w:r>
            <w:proofErr w:type="spellEnd"/>
            <w:r w:rsidRPr="006E7F53">
              <w:rPr>
                <w:rFonts w:ascii="Times New Roman" w:hAnsi="Times New Roman" w:cs="Times New Roman"/>
                <w:bCs/>
                <w:color w:val="000000"/>
                <w:sz w:val="24"/>
                <w:szCs w:val="24"/>
              </w:rPr>
              <w:t xml:space="preserve"> REF 44211 — імплантований стерильний резервуар для відбору та введення ліквору, призначений для одноразового використання. Встановлюється </w:t>
            </w:r>
            <w:proofErr w:type="spellStart"/>
            <w:r w:rsidRPr="006E7F53">
              <w:rPr>
                <w:rFonts w:ascii="Times New Roman" w:hAnsi="Times New Roman" w:cs="Times New Roman"/>
                <w:bCs/>
                <w:color w:val="000000"/>
                <w:sz w:val="24"/>
                <w:szCs w:val="24"/>
              </w:rPr>
              <w:t>субкутанно</w:t>
            </w:r>
            <w:proofErr w:type="spellEnd"/>
            <w:r w:rsidRPr="006E7F53">
              <w:rPr>
                <w:rFonts w:ascii="Times New Roman" w:hAnsi="Times New Roman" w:cs="Times New Roman"/>
                <w:bCs/>
                <w:color w:val="000000"/>
                <w:sz w:val="24"/>
                <w:szCs w:val="24"/>
              </w:rPr>
              <w:t xml:space="preserve"> через </w:t>
            </w:r>
            <w:proofErr w:type="spellStart"/>
            <w:r w:rsidRPr="006E7F53">
              <w:rPr>
                <w:rFonts w:ascii="Times New Roman" w:hAnsi="Times New Roman" w:cs="Times New Roman"/>
                <w:bCs/>
                <w:color w:val="000000"/>
                <w:sz w:val="24"/>
                <w:szCs w:val="24"/>
              </w:rPr>
              <w:t>трепанаційний</w:t>
            </w:r>
            <w:proofErr w:type="spellEnd"/>
            <w:r w:rsidRPr="006E7F53">
              <w:rPr>
                <w:rFonts w:ascii="Times New Roman" w:hAnsi="Times New Roman" w:cs="Times New Roman"/>
                <w:bCs/>
                <w:color w:val="000000"/>
                <w:sz w:val="24"/>
                <w:szCs w:val="24"/>
              </w:rPr>
              <w:t xml:space="preserve"> отвір, сумісний з </w:t>
            </w:r>
            <w:proofErr w:type="spellStart"/>
            <w:r w:rsidRPr="006E7F53">
              <w:rPr>
                <w:rFonts w:ascii="Times New Roman" w:hAnsi="Times New Roman" w:cs="Times New Roman"/>
                <w:bCs/>
                <w:color w:val="000000"/>
                <w:sz w:val="24"/>
                <w:szCs w:val="24"/>
              </w:rPr>
              <w:t>вентрикулярними</w:t>
            </w:r>
            <w:proofErr w:type="spellEnd"/>
            <w:r w:rsidRPr="006E7F53">
              <w:rPr>
                <w:rFonts w:ascii="Times New Roman" w:hAnsi="Times New Roman" w:cs="Times New Roman"/>
                <w:bCs/>
                <w:color w:val="000000"/>
                <w:sz w:val="24"/>
                <w:szCs w:val="24"/>
              </w:rPr>
              <w:t xml:space="preserve"> катетерами у складі </w:t>
            </w:r>
            <w:proofErr w:type="spellStart"/>
            <w:r w:rsidRPr="006E7F53">
              <w:rPr>
                <w:rFonts w:ascii="Times New Roman" w:hAnsi="Times New Roman" w:cs="Times New Roman"/>
                <w:bCs/>
                <w:color w:val="000000"/>
                <w:sz w:val="24"/>
                <w:szCs w:val="24"/>
              </w:rPr>
              <w:t>шунтуючих</w:t>
            </w:r>
            <w:proofErr w:type="spellEnd"/>
            <w:r w:rsidRPr="006E7F53">
              <w:rPr>
                <w:rFonts w:ascii="Times New Roman" w:hAnsi="Times New Roman" w:cs="Times New Roman"/>
                <w:bCs/>
                <w:color w:val="000000"/>
                <w:sz w:val="24"/>
                <w:szCs w:val="24"/>
              </w:rPr>
              <w:t xml:space="preserve"> систем. Виріб виготовлений із </w:t>
            </w:r>
            <w:proofErr w:type="spellStart"/>
            <w:r w:rsidRPr="006E7F53">
              <w:rPr>
                <w:rFonts w:ascii="Times New Roman" w:hAnsi="Times New Roman" w:cs="Times New Roman"/>
                <w:bCs/>
                <w:color w:val="000000"/>
                <w:sz w:val="24"/>
                <w:szCs w:val="24"/>
              </w:rPr>
              <w:t>біосумісного</w:t>
            </w:r>
            <w:proofErr w:type="spellEnd"/>
            <w:r w:rsidRPr="006E7F53">
              <w:rPr>
                <w:rFonts w:ascii="Times New Roman" w:hAnsi="Times New Roman" w:cs="Times New Roman"/>
                <w:bCs/>
                <w:color w:val="000000"/>
                <w:sz w:val="24"/>
                <w:szCs w:val="24"/>
              </w:rPr>
              <w:t xml:space="preserve"> полімеру та силікону, має куполоподібну форму для пункції голкою.  Орієнтовні розміри: діаметр 11 мм, висота 4 мм. Посадочний діаметр  6 мм. До набору входить </w:t>
            </w:r>
            <w:proofErr w:type="spellStart"/>
            <w:r w:rsidRPr="006E7F53">
              <w:rPr>
                <w:rFonts w:ascii="Times New Roman" w:hAnsi="Times New Roman" w:cs="Times New Roman"/>
                <w:bCs/>
                <w:color w:val="000000"/>
                <w:sz w:val="24"/>
                <w:szCs w:val="24"/>
              </w:rPr>
              <w:t>вентрикулярний</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катетр</w:t>
            </w:r>
            <w:proofErr w:type="spellEnd"/>
            <w:r w:rsidRPr="006E7F53">
              <w:rPr>
                <w:rFonts w:ascii="Times New Roman" w:hAnsi="Times New Roman" w:cs="Times New Roman"/>
                <w:bCs/>
                <w:color w:val="000000"/>
                <w:sz w:val="24"/>
                <w:szCs w:val="24"/>
              </w:rPr>
              <w:t xml:space="preserve">, прямий </w:t>
            </w:r>
            <w:proofErr w:type="spellStart"/>
            <w:r w:rsidRPr="006E7F53">
              <w:rPr>
                <w:rFonts w:ascii="Times New Roman" w:hAnsi="Times New Roman" w:cs="Times New Roman"/>
                <w:bCs/>
                <w:color w:val="000000"/>
                <w:sz w:val="24"/>
                <w:szCs w:val="24"/>
              </w:rPr>
              <w:t>конектор</w:t>
            </w:r>
            <w:proofErr w:type="spellEnd"/>
            <w:r w:rsidRPr="006E7F53">
              <w:rPr>
                <w:rFonts w:ascii="Times New Roman" w:hAnsi="Times New Roman" w:cs="Times New Roman"/>
                <w:bCs/>
                <w:color w:val="000000"/>
                <w:sz w:val="24"/>
                <w:szCs w:val="24"/>
              </w:rPr>
              <w:t>, заглушка.</w:t>
            </w:r>
          </w:p>
        </w:tc>
      </w:tr>
      <w:tr w:rsidR="006E7F53" w:rsidRPr="006E7F53" w14:paraId="6B28DD73" w14:textId="77777777" w:rsidTr="006E7F53">
        <w:trPr>
          <w:trHeight w:val="1686"/>
          <w:jc w:val="center"/>
        </w:trPr>
        <w:tc>
          <w:tcPr>
            <w:tcW w:w="240" w:type="dxa"/>
            <w:shd w:val="clear" w:color="FFFFCC" w:fill="FFFFFF"/>
            <w:noWrap/>
            <w:vAlign w:val="center"/>
          </w:tcPr>
          <w:p w14:paraId="7F42F731"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5</w:t>
            </w:r>
          </w:p>
        </w:tc>
        <w:tc>
          <w:tcPr>
            <w:tcW w:w="2663" w:type="dxa"/>
            <w:vAlign w:val="center"/>
          </w:tcPr>
          <w:p w14:paraId="47120E95" w14:textId="77777777" w:rsidR="006E7F53" w:rsidRPr="006E7F53" w:rsidRDefault="006E7F53" w:rsidP="006E7F53">
            <w:pPr>
              <w:spacing w:after="0"/>
              <w:jc w:val="center"/>
              <w:rPr>
                <w:rFonts w:ascii="Times New Roman" w:hAnsi="Times New Roman" w:cs="Times New Roman"/>
                <w:bCs/>
                <w:color w:val="000000"/>
                <w:sz w:val="24"/>
                <w:szCs w:val="24"/>
              </w:rPr>
            </w:pP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Strata</w:t>
            </w:r>
            <w:proofErr w:type="spellEnd"/>
            <w:r w:rsidRPr="006E7F53">
              <w:rPr>
                <w:rFonts w:ascii="Times New Roman" w:hAnsi="Times New Roman" w:cs="Times New Roman"/>
                <w:bCs/>
                <w:color w:val="000000"/>
                <w:sz w:val="24"/>
                <w:szCs w:val="24"/>
              </w:rPr>
              <w:t xml:space="preserve"> II </w:t>
            </w:r>
            <w:proofErr w:type="spellStart"/>
            <w:r w:rsidRPr="006E7F53">
              <w:rPr>
                <w:rFonts w:ascii="Times New Roman" w:hAnsi="Times New Roman" w:cs="Times New Roman"/>
                <w:bCs/>
                <w:color w:val="000000"/>
                <w:sz w:val="24"/>
                <w:szCs w:val="24"/>
              </w:rPr>
              <w:t>Valve</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Small</w:t>
            </w:r>
            <w:proofErr w:type="spellEnd"/>
          </w:p>
        </w:tc>
        <w:tc>
          <w:tcPr>
            <w:tcW w:w="708" w:type="dxa"/>
            <w:noWrap/>
            <w:vAlign w:val="center"/>
          </w:tcPr>
          <w:p w14:paraId="1AC646AB" w14:textId="77777777" w:rsidR="006E7F53" w:rsidRPr="006E7F53" w:rsidRDefault="006E7F53" w:rsidP="006E7F53">
            <w:pPr>
              <w:spacing w:after="0"/>
              <w:jc w:val="center"/>
              <w:rPr>
                <w:rFonts w:ascii="Times New Roman" w:hAnsi="Times New Roman" w:cs="Times New Roman"/>
                <w:sz w:val="24"/>
                <w:szCs w:val="24"/>
              </w:rPr>
            </w:pPr>
            <w:proofErr w:type="spellStart"/>
            <w:r w:rsidRPr="006E7F53">
              <w:rPr>
                <w:rFonts w:ascii="Times New Roman" w:hAnsi="Times New Roman" w:cs="Times New Roman"/>
                <w:bCs/>
                <w:color w:val="000000"/>
                <w:sz w:val="24"/>
                <w:szCs w:val="24"/>
              </w:rPr>
              <w:t>шт</w:t>
            </w:r>
            <w:proofErr w:type="spellEnd"/>
          </w:p>
        </w:tc>
        <w:tc>
          <w:tcPr>
            <w:tcW w:w="576" w:type="dxa"/>
            <w:vAlign w:val="center"/>
          </w:tcPr>
          <w:p w14:paraId="4391CE1C" w14:textId="77777777" w:rsidR="006E7F53" w:rsidRPr="006E7F53" w:rsidRDefault="006E7F53" w:rsidP="006E7F53">
            <w:pPr>
              <w:pStyle w:val="12"/>
              <w:jc w:val="center"/>
              <w:rPr>
                <w:rFonts w:ascii="Times New Roman" w:hAnsi="Times New Roman"/>
                <w:sz w:val="24"/>
                <w:szCs w:val="24"/>
                <w:lang w:val="uk-UA"/>
              </w:rPr>
            </w:pPr>
            <w:r w:rsidRPr="006E7F53">
              <w:rPr>
                <w:rFonts w:ascii="Times New Roman" w:hAnsi="Times New Roman"/>
                <w:sz w:val="24"/>
                <w:szCs w:val="24"/>
                <w:lang w:val="uk-UA"/>
              </w:rPr>
              <w:t>20</w:t>
            </w:r>
          </w:p>
        </w:tc>
        <w:tc>
          <w:tcPr>
            <w:tcW w:w="2959" w:type="dxa"/>
            <w:shd w:val="clear" w:color="FFFFCC" w:fill="FFFFFF"/>
            <w:vAlign w:val="center"/>
          </w:tcPr>
          <w:p w14:paraId="4B9CE6A8"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44063 Одноразовий набір для нейрохірургічних процедур, що не містить лікарських засобів /</w:t>
            </w:r>
            <w:r w:rsidRPr="006E7F53">
              <w:rPr>
                <w:rFonts w:ascii="Times New Roman" w:hAnsi="Times New Roman" w:cs="Times New Roman"/>
                <w:bCs/>
                <w:color w:val="000000"/>
                <w:sz w:val="24"/>
                <w:szCs w:val="24"/>
                <w:lang w:val="en-US"/>
              </w:rPr>
              <w:t>N</w:t>
            </w:r>
            <w:r w:rsidRPr="006E7F53">
              <w:rPr>
                <w:rFonts w:ascii="Times New Roman" w:hAnsi="Times New Roman" w:cs="Times New Roman"/>
                <w:bCs/>
                <w:color w:val="000000"/>
                <w:sz w:val="24"/>
                <w:szCs w:val="24"/>
                <w:lang w:val="ru-RU"/>
              </w:rPr>
              <w:t xml:space="preserve">99 </w:t>
            </w:r>
            <w:r w:rsidRPr="006E7F53">
              <w:rPr>
                <w:rFonts w:ascii="Times New Roman" w:hAnsi="Times New Roman" w:cs="Times New Roman"/>
                <w:bCs/>
                <w:color w:val="000000"/>
                <w:sz w:val="24"/>
                <w:szCs w:val="24"/>
              </w:rPr>
              <w:t>Пристрої для нервової системи та спинного мозку -  інше</w:t>
            </w:r>
          </w:p>
        </w:tc>
        <w:tc>
          <w:tcPr>
            <w:tcW w:w="3797" w:type="dxa"/>
            <w:shd w:val="clear" w:color="FFFFCC" w:fill="FFFFFF"/>
            <w:vAlign w:val="center"/>
          </w:tcPr>
          <w:p w14:paraId="5D4996BE" w14:textId="77777777" w:rsidR="006E7F53" w:rsidRPr="006E7F53" w:rsidRDefault="006E7F53" w:rsidP="006E7F53">
            <w:pPr>
              <w:spacing w:after="0"/>
              <w:jc w:val="center"/>
              <w:rPr>
                <w:rFonts w:ascii="Times New Roman" w:hAnsi="Times New Roman" w:cs="Times New Roman"/>
                <w:bCs/>
                <w:color w:val="000000"/>
                <w:sz w:val="24"/>
                <w:szCs w:val="24"/>
              </w:rPr>
            </w:pP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Strata</w:t>
            </w:r>
            <w:proofErr w:type="spellEnd"/>
            <w:r w:rsidRPr="006E7F53">
              <w:rPr>
                <w:rFonts w:ascii="Times New Roman" w:hAnsi="Times New Roman" w:cs="Times New Roman"/>
                <w:bCs/>
                <w:color w:val="000000"/>
                <w:sz w:val="24"/>
                <w:szCs w:val="24"/>
              </w:rPr>
              <w:t xml:space="preserve"> II </w:t>
            </w:r>
            <w:proofErr w:type="spellStart"/>
            <w:r w:rsidRPr="006E7F53">
              <w:rPr>
                <w:rFonts w:ascii="Times New Roman" w:hAnsi="Times New Roman" w:cs="Times New Roman"/>
                <w:bCs/>
                <w:color w:val="000000"/>
                <w:sz w:val="24"/>
                <w:szCs w:val="24"/>
              </w:rPr>
              <w:t>Valve</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Small</w:t>
            </w:r>
            <w:proofErr w:type="spellEnd"/>
            <w:r w:rsidRPr="006E7F53">
              <w:rPr>
                <w:rFonts w:ascii="Times New Roman" w:hAnsi="Times New Roman" w:cs="Times New Roman"/>
                <w:bCs/>
                <w:color w:val="000000"/>
                <w:sz w:val="24"/>
                <w:szCs w:val="24"/>
              </w:rPr>
              <w:t xml:space="preserve"> — імплантований стерильний клапан для регулювання відтоку ліквору у складі </w:t>
            </w:r>
            <w:proofErr w:type="spellStart"/>
            <w:r w:rsidRPr="006E7F53">
              <w:rPr>
                <w:rFonts w:ascii="Times New Roman" w:hAnsi="Times New Roman" w:cs="Times New Roman"/>
                <w:bCs/>
                <w:color w:val="000000"/>
                <w:sz w:val="24"/>
                <w:szCs w:val="24"/>
              </w:rPr>
              <w:t>вентрикулярних</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шунтуючих</w:t>
            </w:r>
            <w:proofErr w:type="spellEnd"/>
            <w:r w:rsidRPr="006E7F53">
              <w:rPr>
                <w:rFonts w:ascii="Times New Roman" w:hAnsi="Times New Roman" w:cs="Times New Roman"/>
                <w:bCs/>
                <w:color w:val="000000"/>
                <w:sz w:val="24"/>
                <w:szCs w:val="24"/>
              </w:rPr>
              <w:t xml:space="preserve"> систем, призначений для одноразового використання. Забезпечує контрольований відтік цереброспінальної рідини з можливістю </w:t>
            </w:r>
            <w:proofErr w:type="spellStart"/>
            <w:r w:rsidRPr="006E7F53">
              <w:rPr>
                <w:rFonts w:ascii="Times New Roman" w:hAnsi="Times New Roman" w:cs="Times New Roman"/>
                <w:bCs/>
                <w:color w:val="000000"/>
                <w:sz w:val="24"/>
                <w:szCs w:val="24"/>
              </w:rPr>
              <w:t>неінвазивного</w:t>
            </w:r>
            <w:proofErr w:type="spellEnd"/>
            <w:r w:rsidRPr="006E7F53">
              <w:rPr>
                <w:rFonts w:ascii="Times New Roman" w:hAnsi="Times New Roman" w:cs="Times New Roman"/>
                <w:bCs/>
                <w:color w:val="000000"/>
                <w:sz w:val="24"/>
                <w:szCs w:val="24"/>
              </w:rPr>
              <w:t xml:space="preserve"> регулювання тиску за допомогою зовнішнього </w:t>
            </w:r>
            <w:proofErr w:type="spellStart"/>
            <w:r w:rsidRPr="006E7F53">
              <w:rPr>
                <w:rFonts w:ascii="Times New Roman" w:hAnsi="Times New Roman" w:cs="Times New Roman"/>
                <w:bCs/>
                <w:color w:val="000000"/>
                <w:sz w:val="24"/>
                <w:szCs w:val="24"/>
              </w:rPr>
              <w:t>програматора</w:t>
            </w:r>
            <w:proofErr w:type="spellEnd"/>
            <w:r w:rsidRPr="006E7F53">
              <w:rPr>
                <w:rFonts w:ascii="Times New Roman" w:hAnsi="Times New Roman" w:cs="Times New Roman"/>
                <w:bCs/>
                <w:color w:val="000000"/>
                <w:sz w:val="24"/>
                <w:szCs w:val="24"/>
              </w:rPr>
              <w:t xml:space="preserve">. Встановлюється </w:t>
            </w:r>
            <w:proofErr w:type="spellStart"/>
            <w:r w:rsidRPr="006E7F53">
              <w:rPr>
                <w:rFonts w:ascii="Times New Roman" w:hAnsi="Times New Roman" w:cs="Times New Roman"/>
                <w:bCs/>
                <w:color w:val="000000"/>
                <w:sz w:val="24"/>
                <w:szCs w:val="24"/>
              </w:rPr>
              <w:t>субкутанно</w:t>
            </w:r>
            <w:proofErr w:type="spellEnd"/>
            <w:r w:rsidRPr="006E7F53">
              <w:rPr>
                <w:rFonts w:ascii="Times New Roman" w:hAnsi="Times New Roman" w:cs="Times New Roman"/>
                <w:bCs/>
                <w:color w:val="000000"/>
                <w:sz w:val="24"/>
                <w:szCs w:val="24"/>
              </w:rPr>
              <w:t xml:space="preserve">, сумісний з </w:t>
            </w:r>
            <w:proofErr w:type="spellStart"/>
            <w:r w:rsidRPr="006E7F53">
              <w:rPr>
                <w:rFonts w:ascii="Times New Roman" w:hAnsi="Times New Roman" w:cs="Times New Roman"/>
                <w:bCs/>
                <w:color w:val="000000"/>
                <w:sz w:val="24"/>
                <w:szCs w:val="24"/>
              </w:rPr>
              <w:t>вентрикулярними</w:t>
            </w:r>
            <w:proofErr w:type="spellEnd"/>
            <w:r w:rsidRPr="006E7F53">
              <w:rPr>
                <w:rFonts w:ascii="Times New Roman" w:hAnsi="Times New Roman" w:cs="Times New Roman"/>
                <w:bCs/>
                <w:color w:val="000000"/>
                <w:sz w:val="24"/>
                <w:szCs w:val="24"/>
              </w:rPr>
              <w:t xml:space="preserve"> та перитонеальними катетерами. Виріб виготовлений із </w:t>
            </w:r>
            <w:proofErr w:type="spellStart"/>
            <w:r w:rsidRPr="006E7F53">
              <w:rPr>
                <w:rFonts w:ascii="Times New Roman" w:hAnsi="Times New Roman" w:cs="Times New Roman"/>
                <w:bCs/>
                <w:color w:val="000000"/>
                <w:sz w:val="24"/>
                <w:szCs w:val="24"/>
              </w:rPr>
              <w:t>біосумісного</w:t>
            </w:r>
            <w:proofErr w:type="spellEnd"/>
            <w:r w:rsidRPr="006E7F53">
              <w:rPr>
                <w:rFonts w:ascii="Times New Roman" w:hAnsi="Times New Roman" w:cs="Times New Roman"/>
                <w:bCs/>
                <w:color w:val="000000"/>
                <w:sz w:val="24"/>
                <w:szCs w:val="24"/>
              </w:rPr>
              <w:t xml:space="preserve"> полімеру та силікону, має компактний профіль для імплантації у пацієнтів з обмеженим простором.  Розміри: діаметр корпусу 3.5 см, товщина 1,3 см, маса незначна для комфортного носіння. Не містить латексу, неметалевий дизайн забезпечує сумісність з МРТ. Постачається стерильним, готовим до імплантації, використовується виключно за призначенням лікаря.</w:t>
            </w:r>
          </w:p>
        </w:tc>
      </w:tr>
      <w:tr w:rsidR="006E7F53" w:rsidRPr="006E7F53" w14:paraId="5586D7D2" w14:textId="77777777" w:rsidTr="006E7F53">
        <w:trPr>
          <w:trHeight w:val="699"/>
          <w:jc w:val="center"/>
        </w:trPr>
        <w:tc>
          <w:tcPr>
            <w:tcW w:w="240" w:type="dxa"/>
            <w:shd w:val="clear" w:color="FFFFCC" w:fill="FFFFFF"/>
            <w:noWrap/>
            <w:vAlign w:val="center"/>
          </w:tcPr>
          <w:p w14:paraId="19C46A3C"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6</w:t>
            </w:r>
          </w:p>
        </w:tc>
        <w:tc>
          <w:tcPr>
            <w:tcW w:w="2663" w:type="dxa"/>
            <w:vAlign w:val="center"/>
          </w:tcPr>
          <w:p w14:paraId="1F2C312D" w14:textId="77777777" w:rsidR="006E7F53" w:rsidRPr="006E7F53" w:rsidRDefault="006E7F53" w:rsidP="006E7F53">
            <w:pPr>
              <w:spacing w:after="0"/>
              <w:jc w:val="center"/>
              <w:rPr>
                <w:rFonts w:ascii="Times New Roman" w:hAnsi="Times New Roman" w:cs="Times New Roman"/>
                <w:bCs/>
                <w:color w:val="000000"/>
                <w:sz w:val="24"/>
                <w:szCs w:val="24"/>
              </w:rPr>
            </w:pPr>
            <w:proofErr w:type="spellStart"/>
            <w:r w:rsidRPr="006E7F53">
              <w:rPr>
                <w:rFonts w:ascii="Times New Roman" w:hAnsi="Times New Roman" w:cs="Times New Roman"/>
                <w:bCs/>
                <w:color w:val="000000"/>
                <w:sz w:val="24"/>
                <w:szCs w:val="24"/>
              </w:rPr>
              <w:t>MedtronicDeltaShuntKit</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Small</w:t>
            </w:r>
            <w:proofErr w:type="spellEnd"/>
            <w:r w:rsidRPr="006E7F53">
              <w:rPr>
                <w:rFonts w:ascii="Times New Roman" w:hAnsi="Times New Roman" w:cs="Times New Roman"/>
                <w:bCs/>
                <w:color w:val="000000"/>
                <w:sz w:val="24"/>
                <w:szCs w:val="24"/>
              </w:rPr>
              <w:t xml:space="preserve"> (середній тиск)</w:t>
            </w:r>
          </w:p>
        </w:tc>
        <w:tc>
          <w:tcPr>
            <w:tcW w:w="708" w:type="dxa"/>
            <w:noWrap/>
            <w:vAlign w:val="center"/>
          </w:tcPr>
          <w:p w14:paraId="7D6759B8"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шт.</w:t>
            </w:r>
          </w:p>
        </w:tc>
        <w:tc>
          <w:tcPr>
            <w:tcW w:w="576" w:type="dxa"/>
            <w:vAlign w:val="center"/>
          </w:tcPr>
          <w:p w14:paraId="00E9E7E6" w14:textId="77777777" w:rsidR="006E7F53" w:rsidRPr="006E7F53" w:rsidRDefault="006E7F53" w:rsidP="006E7F53">
            <w:pPr>
              <w:pStyle w:val="12"/>
              <w:jc w:val="center"/>
              <w:rPr>
                <w:rFonts w:ascii="Times New Roman" w:hAnsi="Times New Roman"/>
                <w:sz w:val="24"/>
                <w:szCs w:val="24"/>
                <w:lang w:val="uk-UA"/>
              </w:rPr>
            </w:pPr>
            <w:r w:rsidRPr="006E7F53">
              <w:rPr>
                <w:rFonts w:ascii="Times New Roman" w:hAnsi="Times New Roman"/>
                <w:sz w:val="24"/>
                <w:szCs w:val="24"/>
                <w:lang w:val="uk-UA"/>
              </w:rPr>
              <w:t>40</w:t>
            </w:r>
          </w:p>
        </w:tc>
        <w:tc>
          <w:tcPr>
            <w:tcW w:w="2959" w:type="dxa"/>
            <w:shd w:val="clear" w:color="FFFFCC" w:fill="FFFFFF"/>
            <w:vAlign w:val="center"/>
          </w:tcPr>
          <w:p w14:paraId="2872265E"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sz w:val="24"/>
                <w:szCs w:val="24"/>
              </w:rPr>
              <w:t xml:space="preserve">45694 </w:t>
            </w:r>
            <w:proofErr w:type="spellStart"/>
            <w:r w:rsidRPr="006E7F53">
              <w:rPr>
                <w:rFonts w:ascii="Times New Roman" w:hAnsi="Times New Roman" w:cs="Times New Roman"/>
                <w:sz w:val="24"/>
                <w:szCs w:val="24"/>
              </w:rPr>
              <w:t>Вентрикулоперитонеальн</w:t>
            </w:r>
            <w:proofErr w:type="spellEnd"/>
            <w:r w:rsidRPr="006E7F53">
              <w:rPr>
                <w:rFonts w:ascii="Times New Roman" w:hAnsi="Times New Roman" w:cs="Times New Roman"/>
                <w:sz w:val="24"/>
                <w:szCs w:val="24"/>
              </w:rPr>
              <w:t xml:space="preserve"> </w:t>
            </w:r>
            <w:proofErr w:type="spellStart"/>
            <w:r w:rsidRPr="006E7F53">
              <w:rPr>
                <w:rFonts w:ascii="Times New Roman" w:hAnsi="Times New Roman" w:cs="Times New Roman"/>
                <w:sz w:val="24"/>
                <w:szCs w:val="24"/>
              </w:rPr>
              <w:t>ий</w:t>
            </w:r>
            <w:proofErr w:type="spellEnd"/>
            <w:r w:rsidRPr="006E7F53">
              <w:rPr>
                <w:rFonts w:ascii="Times New Roman" w:hAnsi="Times New Roman" w:cs="Times New Roman"/>
                <w:sz w:val="24"/>
                <w:szCs w:val="24"/>
              </w:rPr>
              <w:t xml:space="preserve"> шунт/ N010301 </w:t>
            </w:r>
            <w:proofErr w:type="spellStart"/>
            <w:r w:rsidRPr="006E7F53">
              <w:rPr>
                <w:rFonts w:ascii="Times New Roman" w:hAnsi="Times New Roman" w:cs="Times New Roman"/>
                <w:sz w:val="24"/>
                <w:szCs w:val="24"/>
              </w:rPr>
              <w:t>Вентрикулоперитонеальні</w:t>
            </w:r>
            <w:proofErr w:type="spellEnd"/>
            <w:r w:rsidRPr="006E7F53">
              <w:rPr>
                <w:rFonts w:ascii="Times New Roman" w:hAnsi="Times New Roman" w:cs="Times New Roman"/>
                <w:sz w:val="24"/>
                <w:szCs w:val="24"/>
              </w:rPr>
              <w:t xml:space="preserve"> шунти</w:t>
            </w:r>
          </w:p>
        </w:tc>
        <w:tc>
          <w:tcPr>
            <w:tcW w:w="3797" w:type="dxa"/>
            <w:shd w:val="clear" w:color="FFFFCC" w:fill="FFFFFF"/>
            <w:vAlign w:val="center"/>
          </w:tcPr>
          <w:p w14:paraId="3E36A663" w14:textId="77777777" w:rsidR="006E7F53" w:rsidRPr="006E7F53" w:rsidRDefault="006E7F53" w:rsidP="006E7F53">
            <w:pPr>
              <w:spacing w:after="0"/>
              <w:jc w:val="center"/>
              <w:rPr>
                <w:rFonts w:ascii="Times New Roman" w:hAnsi="Times New Roman" w:cs="Times New Roman"/>
                <w:bCs/>
                <w:color w:val="000000"/>
                <w:sz w:val="24"/>
                <w:szCs w:val="24"/>
              </w:rPr>
            </w:pP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Delta</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Shunt</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Kit</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Small</w:t>
            </w:r>
            <w:proofErr w:type="spellEnd"/>
            <w:r w:rsidRPr="006E7F53">
              <w:rPr>
                <w:rFonts w:ascii="Times New Roman" w:hAnsi="Times New Roman" w:cs="Times New Roman"/>
                <w:bCs/>
                <w:color w:val="000000"/>
                <w:sz w:val="24"/>
                <w:szCs w:val="24"/>
              </w:rPr>
              <w:t xml:space="preserve"> (середній тиск) — імплантований стерильний комплект для </w:t>
            </w:r>
            <w:proofErr w:type="spellStart"/>
            <w:r w:rsidRPr="006E7F53">
              <w:rPr>
                <w:rFonts w:ascii="Times New Roman" w:hAnsi="Times New Roman" w:cs="Times New Roman"/>
                <w:bCs/>
                <w:color w:val="000000"/>
                <w:sz w:val="24"/>
                <w:szCs w:val="24"/>
              </w:rPr>
              <w:t>вентрикулярного</w:t>
            </w:r>
            <w:proofErr w:type="spellEnd"/>
            <w:r w:rsidRPr="006E7F53">
              <w:rPr>
                <w:rFonts w:ascii="Times New Roman" w:hAnsi="Times New Roman" w:cs="Times New Roman"/>
                <w:bCs/>
                <w:color w:val="000000"/>
                <w:sz w:val="24"/>
                <w:szCs w:val="24"/>
              </w:rPr>
              <w:t xml:space="preserve"> шунтування, призначений для одноразового використання. Забезпечує контрольований відтік цереброспінальної рідини при середньому рівні тиску, використовується для лікування гідроцефалії. Комплект включає клапан </w:t>
            </w:r>
            <w:proofErr w:type="spellStart"/>
            <w:r w:rsidRPr="006E7F53">
              <w:rPr>
                <w:rFonts w:ascii="Times New Roman" w:hAnsi="Times New Roman" w:cs="Times New Roman"/>
                <w:bCs/>
                <w:color w:val="000000"/>
                <w:sz w:val="24"/>
                <w:szCs w:val="24"/>
              </w:rPr>
              <w:t>Delta</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вентрикулярний</w:t>
            </w:r>
            <w:proofErr w:type="spellEnd"/>
            <w:r w:rsidRPr="006E7F53">
              <w:rPr>
                <w:rFonts w:ascii="Times New Roman" w:hAnsi="Times New Roman" w:cs="Times New Roman"/>
                <w:bCs/>
                <w:color w:val="000000"/>
                <w:sz w:val="24"/>
                <w:szCs w:val="24"/>
              </w:rPr>
              <w:t xml:space="preserve"> катетер та перитонеальний катетер, що забезпечують повну систему для імплантації. Виріб виготовлений із </w:t>
            </w:r>
            <w:proofErr w:type="spellStart"/>
            <w:r w:rsidRPr="006E7F53">
              <w:rPr>
                <w:rFonts w:ascii="Times New Roman" w:hAnsi="Times New Roman" w:cs="Times New Roman"/>
                <w:bCs/>
                <w:color w:val="000000"/>
                <w:sz w:val="24"/>
                <w:szCs w:val="24"/>
              </w:rPr>
              <w:t>біосумісного</w:t>
            </w:r>
            <w:proofErr w:type="spellEnd"/>
            <w:r w:rsidRPr="006E7F53">
              <w:rPr>
                <w:rFonts w:ascii="Times New Roman" w:hAnsi="Times New Roman" w:cs="Times New Roman"/>
                <w:bCs/>
                <w:color w:val="000000"/>
                <w:sz w:val="24"/>
                <w:szCs w:val="24"/>
              </w:rPr>
              <w:t xml:space="preserve"> полімеру та силікону, має компактний профіль для імплантації у пацієнтів з обмеженим простором.</w:t>
            </w:r>
          </w:p>
          <w:p w14:paraId="5199F8D2"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Розміри катетерів: </w:t>
            </w:r>
            <w:proofErr w:type="spellStart"/>
            <w:r w:rsidRPr="006E7F53">
              <w:rPr>
                <w:rFonts w:ascii="Times New Roman" w:hAnsi="Times New Roman" w:cs="Times New Roman"/>
                <w:bCs/>
                <w:color w:val="000000"/>
                <w:sz w:val="24"/>
                <w:szCs w:val="24"/>
              </w:rPr>
              <w:t>вентрикулярний</w:t>
            </w:r>
            <w:proofErr w:type="spellEnd"/>
            <w:r w:rsidRPr="006E7F53">
              <w:rPr>
                <w:rFonts w:ascii="Times New Roman" w:hAnsi="Times New Roman" w:cs="Times New Roman"/>
                <w:bCs/>
                <w:color w:val="000000"/>
                <w:sz w:val="24"/>
                <w:szCs w:val="24"/>
              </w:rPr>
              <w:t xml:space="preserve"> катетер — довжина  23 см, зовнішній діаметр 2,5 мм, внутрішній діаметр 1,3 мм; перитонеальний катетер — довжина  90 см, зовнішній діаметр 2,5 мм, внутрішній діаметр 1.3 мм.</w:t>
            </w:r>
          </w:p>
          <w:p w14:paraId="1AEB7226"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Не містить латексу, неметалевий дизайн забезпечує сумісність з МРТ. Постачається стерильним, готовим до імплантації, використовується виключно за призначенням лікаря.</w:t>
            </w:r>
          </w:p>
        </w:tc>
      </w:tr>
      <w:tr w:rsidR="006E7F53" w:rsidRPr="006E7F53" w14:paraId="1821159B" w14:textId="77777777" w:rsidTr="006E7F53">
        <w:trPr>
          <w:trHeight w:val="1686"/>
          <w:jc w:val="center"/>
        </w:trPr>
        <w:tc>
          <w:tcPr>
            <w:tcW w:w="240" w:type="dxa"/>
            <w:shd w:val="clear" w:color="FFFFCC" w:fill="FFFFFF"/>
            <w:noWrap/>
            <w:vAlign w:val="center"/>
          </w:tcPr>
          <w:p w14:paraId="31128016"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7</w:t>
            </w:r>
          </w:p>
        </w:tc>
        <w:tc>
          <w:tcPr>
            <w:tcW w:w="2663" w:type="dxa"/>
            <w:vAlign w:val="center"/>
          </w:tcPr>
          <w:p w14:paraId="2DC89BF1"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Сумки для дренажу </w:t>
            </w:r>
            <w:proofErr w:type="spellStart"/>
            <w:r w:rsidRPr="006E7F53">
              <w:rPr>
                <w:rFonts w:ascii="Times New Roman" w:hAnsi="Times New Roman" w:cs="Times New Roman"/>
                <w:bCs/>
                <w:color w:val="000000"/>
                <w:sz w:val="24"/>
                <w:szCs w:val="24"/>
              </w:rPr>
              <w:t>Беккер</w:t>
            </w:r>
            <w:proofErr w:type="spellEnd"/>
            <w:r w:rsidRPr="006E7F53">
              <w:rPr>
                <w:rFonts w:ascii="Times New Roman" w:hAnsi="Times New Roman" w:cs="Times New Roman"/>
                <w:bCs/>
                <w:color w:val="000000"/>
                <w:sz w:val="24"/>
                <w:szCs w:val="24"/>
              </w:rPr>
              <w:t xml:space="preserve"> з лінією підключення пацієнта </w:t>
            </w:r>
            <w:proofErr w:type="spellStart"/>
            <w:r w:rsidRPr="006E7F53">
              <w:rPr>
                <w:rFonts w:ascii="Times New Roman" w:hAnsi="Times New Roman" w:cs="Times New Roman"/>
                <w:bCs/>
                <w:color w:val="000000"/>
                <w:sz w:val="24"/>
                <w:szCs w:val="24"/>
              </w:rPr>
              <w:t>Medtronic</w:t>
            </w:r>
            <w:proofErr w:type="spellEnd"/>
          </w:p>
        </w:tc>
        <w:tc>
          <w:tcPr>
            <w:tcW w:w="708" w:type="dxa"/>
            <w:noWrap/>
            <w:vAlign w:val="center"/>
          </w:tcPr>
          <w:p w14:paraId="04133F20"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шт.</w:t>
            </w:r>
          </w:p>
        </w:tc>
        <w:tc>
          <w:tcPr>
            <w:tcW w:w="576" w:type="dxa"/>
            <w:vAlign w:val="center"/>
          </w:tcPr>
          <w:p w14:paraId="7169688B" w14:textId="77777777" w:rsidR="006E7F53" w:rsidRPr="006E7F53" w:rsidRDefault="006E7F53" w:rsidP="006E7F53">
            <w:pPr>
              <w:pStyle w:val="12"/>
              <w:jc w:val="center"/>
              <w:rPr>
                <w:rFonts w:ascii="Times New Roman" w:hAnsi="Times New Roman"/>
                <w:sz w:val="24"/>
                <w:szCs w:val="24"/>
                <w:lang w:val="uk-UA"/>
              </w:rPr>
            </w:pPr>
            <w:r w:rsidRPr="006E7F53">
              <w:rPr>
                <w:rFonts w:ascii="Times New Roman" w:hAnsi="Times New Roman"/>
                <w:sz w:val="24"/>
                <w:szCs w:val="24"/>
                <w:lang w:val="uk-UA"/>
              </w:rPr>
              <w:t>60</w:t>
            </w:r>
          </w:p>
        </w:tc>
        <w:tc>
          <w:tcPr>
            <w:tcW w:w="2959" w:type="dxa"/>
            <w:shd w:val="clear" w:color="FFFFCC" w:fill="FFFFFF"/>
            <w:vAlign w:val="center"/>
          </w:tcPr>
          <w:p w14:paraId="73DC85FE"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59961 Набір для збирання рідини до системи регуляції тиску спинномозкової рідини /N020302 Зовнішні дренажі і набори для </w:t>
            </w:r>
            <w:proofErr w:type="spellStart"/>
            <w:r w:rsidRPr="006E7F53">
              <w:rPr>
                <w:rFonts w:ascii="Times New Roman" w:hAnsi="Times New Roman" w:cs="Times New Roman"/>
                <w:bCs/>
                <w:color w:val="000000"/>
                <w:sz w:val="24"/>
                <w:szCs w:val="24"/>
              </w:rPr>
              <w:t>спиномозкової</w:t>
            </w:r>
            <w:proofErr w:type="spellEnd"/>
            <w:r w:rsidRPr="006E7F53">
              <w:rPr>
                <w:rFonts w:ascii="Times New Roman" w:hAnsi="Times New Roman" w:cs="Times New Roman"/>
                <w:bCs/>
                <w:color w:val="000000"/>
                <w:sz w:val="24"/>
                <w:szCs w:val="24"/>
              </w:rPr>
              <w:t xml:space="preserve"> рідини</w:t>
            </w:r>
          </w:p>
          <w:p w14:paraId="6E0D57E2" w14:textId="77777777" w:rsidR="006E7F53" w:rsidRPr="006E7F53" w:rsidRDefault="006E7F53" w:rsidP="006E7F53">
            <w:pPr>
              <w:spacing w:after="0"/>
              <w:jc w:val="center"/>
              <w:rPr>
                <w:rFonts w:ascii="Times New Roman" w:hAnsi="Times New Roman" w:cs="Times New Roman"/>
                <w:bCs/>
                <w:color w:val="000000"/>
                <w:sz w:val="24"/>
                <w:szCs w:val="24"/>
              </w:rPr>
            </w:pPr>
          </w:p>
        </w:tc>
        <w:tc>
          <w:tcPr>
            <w:tcW w:w="3797" w:type="dxa"/>
            <w:shd w:val="clear" w:color="FFFFCC" w:fill="FFFFFF"/>
            <w:vAlign w:val="center"/>
          </w:tcPr>
          <w:p w14:paraId="10F167A0"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Сумки для дренажу </w:t>
            </w:r>
            <w:proofErr w:type="spellStart"/>
            <w:r w:rsidRPr="006E7F53">
              <w:rPr>
                <w:rFonts w:ascii="Times New Roman" w:hAnsi="Times New Roman" w:cs="Times New Roman"/>
                <w:bCs/>
                <w:color w:val="000000"/>
                <w:sz w:val="24"/>
                <w:szCs w:val="24"/>
              </w:rPr>
              <w:t>Becker</w:t>
            </w:r>
            <w:proofErr w:type="spellEnd"/>
            <w:r w:rsidRPr="006E7F53">
              <w:rPr>
                <w:rFonts w:ascii="Times New Roman" w:hAnsi="Times New Roman" w:cs="Times New Roman"/>
                <w:bCs/>
                <w:color w:val="000000"/>
                <w:sz w:val="24"/>
                <w:szCs w:val="24"/>
              </w:rPr>
              <w:t xml:space="preserve"> з </w:t>
            </w:r>
            <w:proofErr w:type="spellStart"/>
            <w:r w:rsidRPr="006E7F53">
              <w:rPr>
                <w:rFonts w:ascii="Times New Roman" w:hAnsi="Times New Roman" w:cs="Times New Roman"/>
                <w:bCs/>
                <w:color w:val="000000"/>
                <w:sz w:val="24"/>
                <w:szCs w:val="24"/>
              </w:rPr>
              <w:t>пацієнтською</w:t>
            </w:r>
            <w:proofErr w:type="spellEnd"/>
            <w:r w:rsidRPr="006E7F53">
              <w:rPr>
                <w:rFonts w:ascii="Times New Roman" w:hAnsi="Times New Roman" w:cs="Times New Roman"/>
                <w:bCs/>
                <w:color w:val="000000"/>
                <w:sz w:val="24"/>
                <w:szCs w:val="24"/>
              </w:rPr>
              <w:t xml:space="preserve"> лінією — </w:t>
            </w: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xml:space="preserve">, REF 25068. Це стерильні одноразові колекційні сумки, призначені для збору ліквору у складі </w:t>
            </w:r>
            <w:proofErr w:type="spellStart"/>
            <w:r w:rsidRPr="006E7F53">
              <w:rPr>
                <w:rFonts w:ascii="Times New Roman" w:hAnsi="Times New Roman" w:cs="Times New Roman"/>
                <w:bCs/>
                <w:color w:val="000000"/>
                <w:sz w:val="24"/>
                <w:szCs w:val="24"/>
              </w:rPr>
              <w:t>Becker</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External</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Drainage</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and</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Monitoring</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System</w:t>
            </w:r>
            <w:proofErr w:type="spellEnd"/>
            <w:r w:rsidRPr="006E7F53">
              <w:rPr>
                <w:rFonts w:ascii="Times New Roman" w:hAnsi="Times New Roman" w:cs="Times New Roman"/>
                <w:bCs/>
                <w:color w:val="000000"/>
                <w:sz w:val="24"/>
                <w:szCs w:val="24"/>
              </w:rPr>
              <w:t xml:space="preserve">. Використовуються для зовнішнього </w:t>
            </w:r>
            <w:proofErr w:type="spellStart"/>
            <w:r w:rsidRPr="006E7F53">
              <w:rPr>
                <w:rFonts w:ascii="Times New Roman" w:hAnsi="Times New Roman" w:cs="Times New Roman"/>
                <w:bCs/>
                <w:color w:val="000000"/>
                <w:sz w:val="24"/>
                <w:szCs w:val="24"/>
              </w:rPr>
              <w:t>вентрикулярного</w:t>
            </w:r>
            <w:proofErr w:type="spellEnd"/>
            <w:r w:rsidRPr="006E7F53">
              <w:rPr>
                <w:rFonts w:ascii="Times New Roman" w:hAnsi="Times New Roman" w:cs="Times New Roman"/>
                <w:bCs/>
                <w:color w:val="000000"/>
                <w:sz w:val="24"/>
                <w:szCs w:val="24"/>
              </w:rPr>
              <w:t xml:space="preserve"> дренування та моніторингу внутрішньочерепного тиску. Об’єм становить700 мл,. Матеріал виготовлення — </w:t>
            </w:r>
            <w:proofErr w:type="spellStart"/>
            <w:r w:rsidRPr="006E7F53">
              <w:rPr>
                <w:rFonts w:ascii="Times New Roman" w:hAnsi="Times New Roman" w:cs="Times New Roman"/>
                <w:bCs/>
                <w:color w:val="000000"/>
                <w:sz w:val="24"/>
                <w:szCs w:val="24"/>
              </w:rPr>
              <w:t>біосумісний</w:t>
            </w:r>
            <w:proofErr w:type="spellEnd"/>
            <w:r w:rsidRPr="006E7F53">
              <w:rPr>
                <w:rFonts w:ascii="Times New Roman" w:hAnsi="Times New Roman" w:cs="Times New Roman"/>
                <w:bCs/>
                <w:color w:val="000000"/>
                <w:sz w:val="24"/>
                <w:szCs w:val="24"/>
              </w:rPr>
              <w:t xml:space="preserve"> полімер, що не містить латексу. Конструкція передбачає інтегровану </w:t>
            </w:r>
            <w:proofErr w:type="spellStart"/>
            <w:r w:rsidRPr="006E7F53">
              <w:rPr>
                <w:rFonts w:ascii="Times New Roman" w:hAnsi="Times New Roman" w:cs="Times New Roman"/>
                <w:bCs/>
                <w:color w:val="000000"/>
                <w:sz w:val="24"/>
                <w:szCs w:val="24"/>
              </w:rPr>
              <w:t>пацієнтську</w:t>
            </w:r>
            <w:proofErr w:type="spellEnd"/>
            <w:r w:rsidRPr="006E7F53">
              <w:rPr>
                <w:rFonts w:ascii="Times New Roman" w:hAnsi="Times New Roman" w:cs="Times New Roman"/>
                <w:bCs/>
                <w:color w:val="000000"/>
                <w:sz w:val="24"/>
                <w:szCs w:val="24"/>
              </w:rPr>
              <w:t xml:space="preserve"> лінію для підключення до системи </w:t>
            </w:r>
            <w:proofErr w:type="spellStart"/>
            <w:r w:rsidRPr="006E7F53">
              <w:rPr>
                <w:rFonts w:ascii="Times New Roman" w:hAnsi="Times New Roman" w:cs="Times New Roman"/>
                <w:bCs/>
                <w:color w:val="000000"/>
                <w:sz w:val="24"/>
                <w:szCs w:val="24"/>
              </w:rPr>
              <w:t>Becker</w:t>
            </w:r>
            <w:proofErr w:type="spellEnd"/>
            <w:r w:rsidRPr="006E7F53">
              <w:rPr>
                <w:rFonts w:ascii="Times New Roman" w:hAnsi="Times New Roman" w:cs="Times New Roman"/>
                <w:bCs/>
                <w:color w:val="000000"/>
                <w:sz w:val="24"/>
                <w:szCs w:val="24"/>
              </w:rPr>
              <w:t xml:space="preserve"> EDMS. Виріб постачається у герметичній індивідуальній упаковці, призначений для одноразового використання. Сумісний виключно з </w:t>
            </w:r>
            <w:proofErr w:type="spellStart"/>
            <w:r w:rsidRPr="006E7F53">
              <w:rPr>
                <w:rFonts w:ascii="Times New Roman" w:hAnsi="Times New Roman" w:cs="Times New Roman"/>
                <w:bCs/>
                <w:color w:val="000000"/>
                <w:sz w:val="24"/>
                <w:szCs w:val="24"/>
              </w:rPr>
              <w:t>Becker</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External</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Drainage</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and</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Monitoring</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System</w:t>
            </w:r>
            <w:proofErr w:type="spellEnd"/>
            <w:r w:rsidRPr="006E7F53">
              <w:rPr>
                <w:rFonts w:ascii="Times New Roman" w:hAnsi="Times New Roman" w:cs="Times New Roman"/>
                <w:bCs/>
                <w:color w:val="000000"/>
                <w:sz w:val="24"/>
                <w:szCs w:val="24"/>
              </w:rPr>
              <w:t>, має каскадний дизайн для точного вимірювання об’єму та оснащений гідрофобним фільтром. Використовується виключно за призначенням лікаря.</w:t>
            </w:r>
          </w:p>
        </w:tc>
      </w:tr>
      <w:tr w:rsidR="006E7F53" w:rsidRPr="006E7F53" w14:paraId="49301925" w14:textId="77777777" w:rsidTr="006E7F53">
        <w:trPr>
          <w:trHeight w:val="558"/>
          <w:jc w:val="center"/>
        </w:trPr>
        <w:tc>
          <w:tcPr>
            <w:tcW w:w="240" w:type="dxa"/>
            <w:shd w:val="clear" w:color="FFFFCC" w:fill="FFFFFF"/>
            <w:noWrap/>
            <w:vAlign w:val="center"/>
          </w:tcPr>
          <w:p w14:paraId="4846A2CA"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8</w:t>
            </w:r>
          </w:p>
        </w:tc>
        <w:tc>
          <w:tcPr>
            <w:tcW w:w="2663" w:type="dxa"/>
            <w:vAlign w:val="center"/>
          </w:tcPr>
          <w:p w14:paraId="58E00429"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Комплект голки для біопсії, 9733068, пасивний. </w:t>
            </w:r>
            <w:proofErr w:type="spellStart"/>
            <w:r w:rsidRPr="006E7F53">
              <w:rPr>
                <w:rFonts w:ascii="Times New Roman" w:hAnsi="Times New Roman" w:cs="Times New Roman"/>
                <w:bCs/>
                <w:color w:val="000000"/>
                <w:sz w:val="24"/>
                <w:szCs w:val="24"/>
              </w:rPr>
              <w:t>Медтронік</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Навігейшн</w:t>
            </w:r>
            <w:proofErr w:type="spellEnd"/>
            <w:r w:rsidRPr="006E7F53">
              <w:rPr>
                <w:rFonts w:ascii="Times New Roman" w:hAnsi="Times New Roman" w:cs="Times New Roman"/>
                <w:bCs/>
                <w:color w:val="000000"/>
                <w:sz w:val="24"/>
                <w:szCs w:val="24"/>
              </w:rPr>
              <w:t xml:space="preserve"> Інк – REF 9733068</w:t>
            </w:r>
          </w:p>
        </w:tc>
        <w:tc>
          <w:tcPr>
            <w:tcW w:w="708" w:type="dxa"/>
            <w:noWrap/>
            <w:vAlign w:val="center"/>
          </w:tcPr>
          <w:p w14:paraId="250C7E80" w14:textId="77777777" w:rsidR="006E7F53" w:rsidRPr="006E7F53" w:rsidRDefault="006E7F53" w:rsidP="006E7F53">
            <w:pPr>
              <w:spacing w:after="0"/>
              <w:jc w:val="center"/>
              <w:rPr>
                <w:rFonts w:ascii="Times New Roman" w:hAnsi="Times New Roman" w:cs="Times New Roman"/>
                <w:sz w:val="24"/>
                <w:szCs w:val="24"/>
              </w:rPr>
            </w:pPr>
            <w:r w:rsidRPr="006E7F53">
              <w:rPr>
                <w:rFonts w:ascii="Times New Roman" w:hAnsi="Times New Roman" w:cs="Times New Roman"/>
                <w:bCs/>
                <w:color w:val="000000"/>
                <w:sz w:val="24"/>
                <w:szCs w:val="24"/>
              </w:rPr>
              <w:t>шт.</w:t>
            </w:r>
          </w:p>
        </w:tc>
        <w:tc>
          <w:tcPr>
            <w:tcW w:w="576" w:type="dxa"/>
            <w:vAlign w:val="center"/>
          </w:tcPr>
          <w:p w14:paraId="6B5DB3AA" w14:textId="77777777" w:rsidR="006E7F53" w:rsidRPr="006E7F53" w:rsidRDefault="006E7F53" w:rsidP="006E7F53">
            <w:pPr>
              <w:pStyle w:val="12"/>
              <w:jc w:val="center"/>
              <w:rPr>
                <w:rFonts w:ascii="Times New Roman" w:hAnsi="Times New Roman"/>
                <w:sz w:val="24"/>
                <w:szCs w:val="24"/>
                <w:lang w:val="uk-UA"/>
              </w:rPr>
            </w:pPr>
            <w:r w:rsidRPr="006E7F53">
              <w:rPr>
                <w:rFonts w:ascii="Times New Roman" w:hAnsi="Times New Roman"/>
                <w:sz w:val="24"/>
                <w:szCs w:val="24"/>
                <w:lang w:val="uk-UA"/>
              </w:rPr>
              <w:t>30</w:t>
            </w:r>
          </w:p>
        </w:tc>
        <w:tc>
          <w:tcPr>
            <w:tcW w:w="2959" w:type="dxa"/>
            <w:shd w:val="clear" w:color="FFFFCC" w:fill="FFFFFF"/>
            <w:vAlign w:val="center"/>
          </w:tcPr>
          <w:p w14:paraId="04C25F52"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38563 Набір для проведення біопсії мозку/A010206 Голки і набори для проведення біопсії головного мозку</w:t>
            </w:r>
          </w:p>
          <w:p w14:paraId="2FCF8942" w14:textId="77777777" w:rsidR="006E7F53" w:rsidRPr="006E7F53" w:rsidRDefault="006E7F53" w:rsidP="006E7F53">
            <w:pPr>
              <w:spacing w:after="0"/>
              <w:jc w:val="center"/>
              <w:rPr>
                <w:rFonts w:ascii="Times New Roman" w:hAnsi="Times New Roman" w:cs="Times New Roman"/>
                <w:bCs/>
                <w:color w:val="000000"/>
                <w:sz w:val="24"/>
                <w:szCs w:val="24"/>
              </w:rPr>
            </w:pPr>
          </w:p>
        </w:tc>
        <w:tc>
          <w:tcPr>
            <w:tcW w:w="3797" w:type="dxa"/>
            <w:shd w:val="clear" w:color="FFFFCC" w:fill="FFFFFF"/>
            <w:vAlign w:val="center"/>
          </w:tcPr>
          <w:p w14:paraId="47D172DB"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Стерильний, одноразовий  комплект голки для біопсії, призначений для  використання у складі системи </w:t>
            </w:r>
            <w:proofErr w:type="spellStart"/>
            <w:r w:rsidRPr="006E7F53">
              <w:rPr>
                <w:rFonts w:ascii="Times New Roman" w:hAnsi="Times New Roman" w:cs="Times New Roman"/>
                <w:bCs/>
                <w:color w:val="000000"/>
                <w:sz w:val="24"/>
                <w:szCs w:val="24"/>
              </w:rPr>
              <w:t>нейронавігації</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xml:space="preserve">.       Комплект використовується для забору зразків тканини під час нейрохірургічних </w:t>
            </w:r>
            <w:proofErr w:type="spellStart"/>
            <w:r w:rsidRPr="006E7F53">
              <w:rPr>
                <w:rFonts w:ascii="Times New Roman" w:hAnsi="Times New Roman" w:cs="Times New Roman"/>
                <w:bCs/>
                <w:color w:val="000000"/>
                <w:sz w:val="24"/>
                <w:szCs w:val="24"/>
              </w:rPr>
              <w:t>втручань</w:t>
            </w:r>
            <w:proofErr w:type="spellEnd"/>
            <w:r w:rsidRPr="006E7F53">
              <w:rPr>
                <w:rFonts w:ascii="Times New Roman" w:hAnsi="Times New Roman" w:cs="Times New Roman"/>
                <w:bCs/>
                <w:color w:val="000000"/>
                <w:sz w:val="24"/>
                <w:szCs w:val="24"/>
              </w:rPr>
              <w:t xml:space="preserve"> із точним позиціонуванням, виготовлений із </w:t>
            </w:r>
            <w:proofErr w:type="spellStart"/>
            <w:r w:rsidRPr="006E7F53">
              <w:rPr>
                <w:rFonts w:ascii="Times New Roman" w:hAnsi="Times New Roman" w:cs="Times New Roman"/>
                <w:bCs/>
                <w:color w:val="000000"/>
                <w:sz w:val="24"/>
                <w:szCs w:val="24"/>
              </w:rPr>
              <w:t>біосумісної</w:t>
            </w:r>
            <w:proofErr w:type="spellEnd"/>
            <w:r w:rsidRPr="006E7F53">
              <w:rPr>
                <w:rFonts w:ascii="Times New Roman" w:hAnsi="Times New Roman" w:cs="Times New Roman"/>
                <w:bCs/>
                <w:color w:val="000000"/>
                <w:sz w:val="24"/>
                <w:szCs w:val="24"/>
              </w:rPr>
              <w:t xml:space="preserve"> нержавіючої сталі та полімерних компонентів, має пасивну конструкцію, що дозволяє застосовувати його з навігаційними системами для точного визначення положення. Довжина голки близько 180 мм, діаметр 2.1 мм, робоча частина з фаскою для ефективного забору </w:t>
            </w:r>
            <w:proofErr w:type="spellStart"/>
            <w:r w:rsidRPr="006E7F53">
              <w:rPr>
                <w:rFonts w:ascii="Times New Roman" w:hAnsi="Times New Roman" w:cs="Times New Roman"/>
                <w:bCs/>
                <w:color w:val="000000"/>
                <w:sz w:val="24"/>
                <w:szCs w:val="24"/>
              </w:rPr>
              <w:t>біопсійного</w:t>
            </w:r>
            <w:proofErr w:type="spellEnd"/>
            <w:r w:rsidRPr="006E7F53">
              <w:rPr>
                <w:rFonts w:ascii="Times New Roman" w:hAnsi="Times New Roman" w:cs="Times New Roman"/>
                <w:bCs/>
                <w:color w:val="000000"/>
                <w:sz w:val="24"/>
                <w:szCs w:val="24"/>
              </w:rPr>
              <w:t xml:space="preserve"> матеріалу. Постачається у стерильній індивідуальній упаковці, готовий до використання, не містить латексу.</w:t>
            </w:r>
          </w:p>
        </w:tc>
      </w:tr>
      <w:tr w:rsidR="006E7F53" w:rsidRPr="006E7F53" w14:paraId="638C2EED" w14:textId="77777777" w:rsidTr="006E7F53">
        <w:trPr>
          <w:trHeight w:val="1686"/>
          <w:jc w:val="center"/>
        </w:trPr>
        <w:tc>
          <w:tcPr>
            <w:tcW w:w="240" w:type="dxa"/>
            <w:shd w:val="clear" w:color="FFFFCC" w:fill="FFFFFF"/>
            <w:noWrap/>
            <w:vAlign w:val="center"/>
          </w:tcPr>
          <w:p w14:paraId="55417542"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9</w:t>
            </w:r>
          </w:p>
        </w:tc>
        <w:tc>
          <w:tcPr>
            <w:tcW w:w="2663" w:type="dxa"/>
            <w:vAlign w:val="center"/>
          </w:tcPr>
          <w:p w14:paraId="4B3C567E"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Навігаційний зонд-покажчик. </w:t>
            </w:r>
            <w:proofErr w:type="spellStart"/>
            <w:r w:rsidRPr="006E7F53">
              <w:rPr>
                <w:rFonts w:ascii="Times New Roman" w:hAnsi="Times New Roman" w:cs="Times New Roman"/>
                <w:bCs/>
                <w:color w:val="000000"/>
                <w:sz w:val="24"/>
                <w:szCs w:val="24"/>
              </w:rPr>
              <w:t>Медтронік</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Навігейшн</w:t>
            </w:r>
            <w:proofErr w:type="spellEnd"/>
            <w:r w:rsidRPr="006E7F53">
              <w:rPr>
                <w:rFonts w:ascii="Times New Roman" w:hAnsi="Times New Roman" w:cs="Times New Roman"/>
                <w:bCs/>
                <w:color w:val="000000"/>
                <w:sz w:val="24"/>
                <w:szCs w:val="24"/>
              </w:rPr>
              <w:t xml:space="preserve"> Інк – REF 9735319 </w:t>
            </w:r>
          </w:p>
        </w:tc>
        <w:tc>
          <w:tcPr>
            <w:tcW w:w="708" w:type="dxa"/>
            <w:noWrap/>
            <w:vAlign w:val="center"/>
          </w:tcPr>
          <w:p w14:paraId="64CF00BB" w14:textId="77777777" w:rsidR="006E7F53" w:rsidRPr="006E7F53" w:rsidRDefault="006E7F53" w:rsidP="006E7F53">
            <w:pPr>
              <w:spacing w:after="0"/>
              <w:jc w:val="center"/>
              <w:rPr>
                <w:rFonts w:ascii="Times New Roman" w:hAnsi="Times New Roman" w:cs="Times New Roman"/>
                <w:sz w:val="24"/>
                <w:szCs w:val="24"/>
              </w:rPr>
            </w:pPr>
            <w:r w:rsidRPr="006E7F53">
              <w:rPr>
                <w:rFonts w:ascii="Times New Roman" w:hAnsi="Times New Roman" w:cs="Times New Roman"/>
                <w:bCs/>
                <w:color w:val="000000"/>
                <w:sz w:val="24"/>
                <w:szCs w:val="24"/>
              </w:rPr>
              <w:t>шт.</w:t>
            </w:r>
          </w:p>
        </w:tc>
        <w:tc>
          <w:tcPr>
            <w:tcW w:w="576" w:type="dxa"/>
            <w:vAlign w:val="center"/>
          </w:tcPr>
          <w:p w14:paraId="745BE16B" w14:textId="77777777" w:rsidR="006E7F53" w:rsidRPr="006E7F53" w:rsidRDefault="006E7F53" w:rsidP="006E7F53">
            <w:pPr>
              <w:pStyle w:val="12"/>
              <w:jc w:val="center"/>
              <w:rPr>
                <w:rFonts w:ascii="Times New Roman" w:hAnsi="Times New Roman"/>
                <w:sz w:val="24"/>
                <w:szCs w:val="24"/>
                <w:lang w:val="uk-UA"/>
              </w:rPr>
            </w:pPr>
            <w:r w:rsidRPr="006E7F53">
              <w:rPr>
                <w:rFonts w:ascii="Times New Roman" w:hAnsi="Times New Roman"/>
                <w:sz w:val="24"/>
                <w:szCs w:val="24"/>
                <w:lang w:val="uk-UA"/>
              </w:rPr>
              <w:t>32</w:t>
            </w:r>
          </w:p>
        </w:tc>
        <w:tc>
          <w:tcPr>
            <w:tcW w:w="2959" w:type="dxa"/>
            <w:shd w:val="clear" w:color="FFFFCC" w:fill="FFFFFF"/>
            <w:vAlign w:val="center"/>
          </w:tcPr>
          <w:p w14:paraId="03E3BDC3"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45170 Зонд </w:t>
            </w:r>
            <w:proofErr w:type="spellStart"/>
            <w:r w:rsidRPr="006E7F53">
              <w:rPr>
                <w:rFonts w:ascii="Times New Roman" w:hAnsi="Times New Roman" w:cs="Times New Roman"/>
                <w:bCs/>
                <w:color w:val="000000"/>
                <w:sz w:val="24"/>
                <w:szCs w:val="24"/>
              </w:rPr>
              <w:t>стереотаксичної</w:t>
            </w:r>
            <w:proofErr w:type="spellEnd"/>
            <w:r w:rsidRPr="006E7F53">
              <w:rPr>
                <w:rFonts w:ascii="Times New Roman" w:hAnsi="Times New Roman" w:cs="Times New Roman"/>
                <w:bCs/>
                <w:color w:val="000000"/>
                <w:sz w:val="24"/>
                <w:szCs w:val="24"/>
              </w:rPr>
              <w:t xml:space="preserve"> хірургічної системи одноразового використання / N01800199 Хірургічні інструменти для головної і периферичної нервової системи, одноразові – інші</w:t>
            </w:r>
          </w:p>
        </w:tc>
        <w:tc>
          <w:tcPr>
            <w:tcW w:w="3797" w:type="dxa"/>
            <w:shd w:val="clear" w:color="FFFFCC" w:fill="FFFFFF"/>
            <w:vAlign w:val="center"/>
          </w:tcPr>
          <w:p w14:paraId="52F386EE"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Одноразовий стерильний пристрій, сумісний з комп’ютерними операційними системами </w:t>
            </w: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які використовуються електромагнітною навігацією для дослідження черепу. Контактує з рідинами центральної нервової системи.</w:t>
            </w:r>
          </w:p>
        </w:tc>
      </w:tr>
      <w:tr w:rsidR="006E7F53" w:rsidRPr="006E7F53" w14:paraId="11B4AB30" w14:textId="77777777" w:rsidTr="006E7F53">
        <w:trPr>
          <w:trHeight w:val="1686"/>
          <w:jc w:val="center"/>
        </w:trPr>
        <w:tc>
          <w:tcPr>
            <w:tcW w:w="240" w:type="dxa"/>
            <w:shd w:val="clear" w:color="FFFFCC" w:fill="FFFFFF"/>
            <w:noWrap/>
            <w:vAlign w:val="center"/>
          </w:tcPr>
          <w:p w14:paraId="13F12B78"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10</w:t>
            </w:r>
          </w:p>
        </w:tc>
        <w:tc>
          <w:tcPr>
            <w:tcW w:w="2663" w:type="dxa"/>
            <w:vAlign w:val="center"/>
          </w:tcPr>
          <w:p w14:paraId="261D4741"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Пасивні сфери NDI. </w:t>
            </w:r>
            <w:proofErr w:type="spellStart"/>
            <w:r w:rsidRPr="006E7F53">
              <w:rPr>
                <w:rFonts w:ascii="Times New Roman" w:hAnsi="Times New Roman" w:cs="Times New Roman"/>
                <w:bCs/>
                <w:color w:val="000000"/>
                <w:sz w:val="24"/>
                <w:szCs w:val="24"/>
              </w:rPr>
              <w:t>Норзерн</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Дігітал</w:t>
            </w:r>
            <w:proofErr w:type="spellEnd"/>
            <w:r w:rsidRPr="006E7F53">
              <w:rPr>
                <w:rFonts w:ascii="Times New Roman" w:hAnsi="Times New Roman" w:cs="Times New Roman"/>
                <w:bCs/>
                <w:color w:val="000000"/>
                <w:sz w:val="24"/>
                <w:szCs w:val="24"/>
              </w:rPr>
              <w:t xml:space="preserve"> Інк. - REF 8801074</w:t>
            </w:r>
          </w:p>
        </w:tc>
        <w:tc>
          <w:tcPr>
            <w:tcW w:w="708" w:type="dxa"/>
            <w:noWrap/>
            <w:vAlign w:val="center"/>
          </w:tcPr>
          <w:p w14:paraId="4C4345FB" w14:textId="56992F03" w:rsidR="006E7F53" w:rsidRPr="006E7F53" w:rsidRDefault="001264F6" w:rsidP="006E7F53">
            <w:pPr>
              <w:spacing w:after="0"/>
              <w:jc w:val="center"/>
              <w:rPr>
                <w:rFonts w:ascii="Times New Roman" w:hAnsi="Times New Roman" w:cs="Times New Roman"/>
                <w:sz w:val="24"/>
                <w:szCs w:val="24"/>
              </w:rPr>
            </w:pPr>
            <w:r>
              <w:rPr>
                <w:rFonts w:ascii="Times New Roman" w:hAnsi="Times New Roman" w:cs="Times New Roman"/>
                <w:bCs/>
                <w:color w:val="000000"/>
                <w:sz w:val="24"/>
                <w:szCs w:val="24"/>
              </w:rPr>
              <w:t>пак</w:t>
            </w:r>
            <w:r w:rsidR="006E7F53" w:rsidRPr="006E7F53">
              <w:rPr>
                <w:rFonts w:ascii="Times New Roman" w:hAnsi="Times New Roman" w:cs="Times New Roman"/>
                <w:bCs/>
                <w:color w:val="000000"/>
                <w:sz w:val="24"/>
                <w:szCs w:val="24"/>
              </w:rPr>
              <w:t>.</w:t>
            </w:r>
          </w:p>
        </w:tc>
        <w:tc>
          <w:tcPr>
            <w:tcW w:w="576" w:type="dxa"/>
            <w:vAlign w:val="center"/>
          </w:tcPr>
          <w:p w14:paraId="4BE07EF5" w14:textId="11CA538A" w:rsidR="006E7F53" w:rsidRPr="006E7F53" w:rsidRDefault="001264F6" w:rsidP="006E7F53">
            <w:pPr>
              <w:pStyle w:val="12"/>
              <w:jc w:val="center"/>
              <w:rPr>
                <w:rFonts w:ascii="Times New Roman" w:hAnsi="Times New Roman"/>
                <w:sz w:val="24"/>
                <w:szCs w:val="24"/>
                <w:lang w:val="uk-UA"/>
              </w:rPr>
            </w:pPr>
            <w:r>
              <w:rPr>
                <w:rFonts w:ascii="Times New Roman" w:hAnsi="Times New Roman"/>
                <w:sz w:val="24"/>
                <w:szCs w:val="24"/>
                <w:lang w:val="uk-UA"/>
              </w:rPr>
              <w:t>42</w:t>
            </w:r>
          </w:p>
        </w:tc>
        <w:tc>
          <w:tcPr>
            <w:tcW w:w="2959" w:type="dxa"/>
            <w:shd w:val="clear" w:color="FFFFCC" w:fill="FFFFFF"/>
            <w:vAlign w:val="center"/>
          </w:tcPr>
          <w:p w14:paraId="7E734F7F"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47019 Зовнішній маркер для локалізації ділянки патології багаторазового застосування / N018099 Пристрої для головної і периферичної нервової системи – Аксесуари - інше</w:t>
            </w:r>
          </w:p>
        </w:tc>
        <w:tc>
          <w:tcPr>
            <w:tcW w:w="3797" w:type="dxa"/>
            <w:shd w:val="clear" w:color="FFFFCC" w:fill="FFFFFF"/>
            <w:vAlign w:val="center"/>
          </w:tcPr>
          <w:p w14:paraId="28BDBAD1"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Пасивні сфери NDI для </w:t>
            </w:r>
            <w:proofErr w:type="spellStart"/>
            <w:r w:rsidRPr="006E7F53">
              <w:rPr>
                <w:rFonts w:ascii="Times New Roman" w:hAnsi="Times New Roman" w:cs="Times New Roman"/>
                <w:bCs/>
                <w:color w:val="000000"/>
                <w:sz w:val="24"/>
                <w:szCs w:val="24"/>
              </w:rPr>
              <w:t>нейронавігаційної</w:t>
            </w:r>
            <w:proofErr w:type="spellEnd"/>
            <w:r w:rsidRPr="006E7F53">
              <w:rPr>
                <w:rFonts w:ascii="Times New Roman" w:hAnsi="Times New Roman" w:cs="Times New Roman"/>
                <w:bCs/>
                <w:color w:val="000000"/>
                <w:sz w:val="24"/>
                <w:szCs w:val="24"/>
              </w:rPr>
              <w:t xml:space="preserve"> системи </w:t>
            </w: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xml:space="preserve">: Сфера </w:t>
            </w:r>
            <w:proofErr w:type="spellStart"/>
            <w:r w:rsidRPr="006E7F53">
              <w:rPr>
                <w:rFonts w:ascii="Times New Roman" w:hAnsi="Times New Roman" w:cs="Times New Roman"/>
                <w:bCs/>
                <w:color w:val="000000"/>
                <w:sz w:val="24"/>
                <w:szCs w:val="24"/>
              </w:rPr>
              <w:t>використовувється</w:t>
            </w:r>
            <w:proofErr w:type="spellEnd"/>
            <w:r w:rsidRPr="006E7F53">
              <w:rPr>
                <w:rFonts w:ascii="Times New Roman" w:hAnsi="Times New Roman" w:cs="Times New Roman"/>
                <w:bCs/>
                <w:color w:val="000000"/>
                <w:sz w:val="24"/>
                <w:szCs w:val="24"/>
              </w:rPr>
              <w:t xml:space="preserve"> для автоматичної </w:t>
            </w:r>
            <w:proofErr w:type="spellStart"/>
            <w:r w:rsidRPr="006E7F53">
              <w:rPr>
                <w:rFonts w:ascii="Times New Roman" w:hAnsi="Times New Roman" w:cs="Times New Roman"/>
                <w:bCs/>
                <w:color w:val="000000"/>
                <w:sz w:val="24"/>
                <w:szCs w:val="24"/>
              </w:rPr>
              <w:t>реєстраціі</w:t>
            </w:r>
            <w:proofErr w:type="spellEnd"/>
            <w:r w:rsidRPr="006E7F53">
              <w:rPr>
                <w:rFonts w:ascii="Times New Roman" w:hAnsi="Times New Roman" w:cs="Times New Roman"/>
                <w:bCs/>
                <w:color w:val="000000"/>
                <w:sz w:val="24"/>
                <w:szCs w:val="24"/>
              </w:rPr>
              <w:t xml:space="preserve"> та </w:t>
            </w:r>
            <w:proofErr w:type="spellStart"/>
            <w:r w:rsidRPr="006E7F53">
              <w:rPr>
                <w:rFonts w:ascii="Times New Roman" w:hAnsi="Times New Roman" w:cs="Times New Roman"/>
                <w:bCs/>
                <w:color w:val="000000"/>
                <w:sz w:val="24"/>
                <w:szCs w:val="24"/>
              </w:rPr>
              <w:t>локалізаціі</w:t>
            </w:r>
            <w:proofErr w:type="spellEnd"/>
            <w:r w:rsidRPr="006E7F53">
              <w:rPr>
                <w:rFonts w:ascii="Times New Roman" w:hAnsi="Times New Roman" w:cs="Times New Roman"/>
                <w:bCs/>
                <w:color w:val="000000"/>
                <w:sz w:val="24"/>
                <w:szCs w:val="24"/>
              </w:rPr>
              <w:t xml:space="preserve"> під час </w:t>
            </w:r>
            <w:proofErr w:type="spellStart"/>
            <w:r w:rsidRPr="006E7F53">
              <w:rPr>
                <w:rFonts w:ascii="Times New Roman" w:hAnsi="Times New Roman" w:cs="Times New Roman"/>
                <w:bCs/>
                <w:color w:val="000000"/>
                <w:sz w:val="24"/>
                <w:szCs w:val="24"/>
              </w:rPr>
              <w:t>компьютерної</w:t>
            </w:r>
            <w:proofErr w:type="spellEnd"/>
            <w:r w:rsidRPr="006E7F53">
              <w:rPr>
                <w:rFonts w:ascii="Times New Roman" w:hAnsi="Times New Roman" w:cs="Times New Roman"/>
                <w:bCs/>
                <w:color w:val="000000"/>
                <w:sz w:val="24"/>
                <w:szCs w:val="24"/>
              </w:rPr>
              <w:t xml:space="preserve"> терапії. Сфери є стерильними. Пасивні сфери сумісні з навігаційною системою </w:t>
            </w: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StealthStation</w:t>
            </w:r>
            <w:proofErr w:type="spellEnd"/>
          </w:p>
        </w:tc>
      </w:tr>
      <w:tr w:rsidR="006E7F53" w:rsidRPr="006E7F53" w14:paraId="2323B58E" w14:textId="77777777" w:rsidTr="006E7F53">
        <w:trPr>
          <w:trHeight w:val="1686"/>
          <w:jc w:val="center"/>
        </w:trPr>
        <w:tc>
          <w:tcPr>
            <w:tcW w:w="240" w:type="dxa"/>
            <w:shd w:val="clear" w:color="FFFFCC" w:fill="FFFFFF"/>
            <w:noWrap/>
            <w:vAlign w:val="center"/>
          </w:tcPr>
          <w:p w14:paraId="5B17F9F2"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11</w:t>
            </w:r>
          </w:p>
        </w:tc>
        <w:tc>
          <w:tcPr>
            <w:tcW w:w="2663" w:type="dxa"/>
            <w:vAlign w:val="center"/>
          </w:tcPr>
          <w:p w14:paraId="41DCAAE1"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Покажчик </w:t>
            </w:r>
            <w:proofErr w:type="spellStart"/>
            <w:r w:rsidRPr="006E7F53">
              <w:rPr>
                <w:rFonts w:ascii="Times New Roman" w:hAnsi="Times New Roman" w:cs="Times New Roman"/>
                <w:bCs/>
                <w:color w:val="000000"/>
                <w:sz w:val="24"/>
                <w:szCs w:val="24"/>
              </w:rPr>
              <w:t>Трейсер</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Медтронік</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Навігейшн</w:t>
            </w:r>
            <w:proofErr w:type="spellEnd"/>
            <w:r w:rsidRPr="006E7F53">
              <w:rPr>
                <w:rFonts w:ascii="Times New Roman" w:hAnsi="Times New Roman" w:cs="Times New Roman"/>
                <w:bCs/>
                <w:color w:val="000000"/>
                <w:sz w:val="24"/>
                <w:szCs w:val="24"/>
              </w:rPr>
              <w:t xml:space="preserve"> Інк – REF 9735317</w:t>
            </w:r>
          </w:p>
        </w:tc>
        <w:tc>
          <w:tcPr>
            <w:tcW w:w="708" w:type="dxa"/>
            <w:noWrap/>
            <w:vAlign w:val="center"/>
          </w:tcPr>
          <w:p w14:paraId="49945E24" w14:textId="77777777" w:rsidR="006E7F53" w:rsidRPr="006E7F53" w:rsidRDefault="006E7F53" w:rsidP="006E7F53">
            <w:pPr>
              <w:spacing w:after="0"/>
              <w:jc w:val="center"/>
              <w:rPr>
                <w:rFonts w:ascii="Times New Roman" w:hAnsi="Times New Roman" w:cs="Times New Roman"/>
                <w:sz w:val="24"/>
                <w:szCs w:val="24"/>
              </w:rPr>
            </w:pPr>
            <w:r w:rsidRPr="006E7F53">
              <w:rPr>
                <w:rFonts w:ascii="Times New Roman" w:hAnsi="Times New Roman" w:cs="Times New Roman"/>
                <w:bCs/>
                <w:color w:val="000000"/>
                <w:sz w:val="24"/>
                <w:szCs w:val="24"/>
              </w:rPr>
              <w:t>шт.</w:t>
            </w:r>
          </w:p>
        </w:tc>
        <w:tc>
          <w:tcPr>
            <w:tcW w:w="576" w:type="dxa"/>
            <w:vAlign w:val="center"/>
          </w:tcPr>
          <w:p w14:paraId="5BEC7433" w14:textId="77777777" w:rsidR="006E7F53" w:rsidRPr="006E7F53" w:rsidRDefault="006E7F53" w:rsidP="006E7F53">
            <w:pPr>
              <w:pStyle w:val="12"/>
              <w:jc w:val="center"/>
              <w:rPr>
                <w:rFonts w:ascii="Times New Roman" w:hAnsi="Times New Roman"/>
                <w:sz w:val="24"/>
                <w:szCs w:val="24"/>
                <w:lang w:val="uk-UA"/>
              </w:rPr>
            </w:pPr>
            <w:r w:rsidRPr="006E7F53">
              <w:rPr>
                <w:rFonts w:ascii="Times New Roman" w:hAnsi="Times New Roman"/>
                <w:sz w:val="24"/>
                <w:szCs w:val="24"/>
                <w:lang w:val="uk-UA"/>
              </w:rPr>
              <w:t>36</w:t>
            </w:r>
          </w:p>
        </w:tc>
        <w:tc>
          <w:tcPr>
            <w:tcW w:w="2959" w:type="dxa"/>
            <w:shd w:val="clear" w:color="FFFFCC" w:fill="FFFFFF"/>
            <w:vAlign w:val="center"/>
          </w:tcPr>
          <w:p w14:paraId="1932C2AA"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45170 Зонд </w:t>
            </w:r>
            <w:proofErr w:type="spellStart"/>
            <w:r w:rsidRPr="006E7F53">
              <w:rPr>
                <w:rFonts w:ascii="Times New Roman" w:hAnsi="Times New Roman" w:cs="Times New Roman"/>
                <w:bCs/>
                <w:color w:val="000000"/>
                <w:sz w:val="24"/>
                <w:szCs w:val="24"/>
              </w:rPr>
              <w:t>стереотаксичної</w:t>
            </w:r>
            <w:proofErr w:type="spellEnd"/>
            <w:r w:rsidRPr="006E7F53">
              <w:rPr>
                <w:rFonts w:ascii="Times New Roman" w:hAnsi="Times New Roman" w:cs="Times New Roman"/>
                <w:bCs/>
                <w:color w:val="000000"/>
                <w:sz w:val="24"/>
                <w:szCs w:val="24"/>
              </w:rPr>
              <w:t xml:space="preserve"> хірургічної системи одноразового використання / N018099 Пристрої для головної і периферичної нервової системи – Аксесуари - інше</w:t>
            </w:r>
          </w:p>
        </w:tc>
        <w:tc>
          <w:tcPr>
            <w:tcW w:w="3797" w:type="dxa"/>
            <w:shd w:val="clear" w:color="FFFFCC" w:fill="FFFFFF"/>
            <w:vAlign w:val="center"/>
          </w:tcPr>
          <w:p w14:paraId="4B62AA15"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Одноразовий стерильний пристрій, сумісний з комп’ютерними операційними системами </w:t>
            </w: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які використовуються електромагнітною навігацією для дослідження черепу. Контактує з рідинами центральної нервової системи.</w:t>
            </w:r>
          </w:p>
        </w:tc>
      </w:tr>
      <w:tr w:rsidR="006E7F53" w:rsidRPr="006E7F53" w14:paraId="19D6AD7B" w14:textId="77777777" w:rsidTr="006E7F53">
        <w:trPr>
          <w:trHeight w:val="1686"/>
          <w:jc w:val="center"/>
        </w:trPr>
        <w:tc>
          <w:tcPr>
            <w:tcW w:w="240" w:type="dxa"/>
            <w:shd w:val="clear" w:color="FFFFCC" w:fill="FFFFFF"/>
            <w:noWrap/>
            <w:vAlign w:val="center"/>
          </w:tcPr>
          <w:p w14:paraId="2BF8DED4"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12</w:t>
            </w:r>
          </w:p>
        </w:tc>
        <w:tc>
          <w:tcPr>
            <w:tcW w:w="2663" w:type="dxa"/>
            <w:vAlign w:val="center"/>
          </w:tcPr>
          <w:p w14:paraId="0589477B"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Стилет (23cm) </w:t>
            </w:r>
            <w:proofErr w:type="spellStart"/>
            <w:r w:rsidRPr="006E7F53">
              <w:rPr>
                <w:rFonts w:ascii="Times New Roman" w:hAnsi="Times New Roman" w:cs="Times New Roman"/>
                <w:bCs/>
                <w:color w:val="000000"/>
                <w:sz w:val="24"/>
                <w:szCs w:val="24"/>
              </w:rPr>
              <w:t>Медтронік</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Навігейшн</w:t>
            </w:r>
            <w:proofErr w:type="spellEnd"/>
            <w:r w:rsidRPr="006E7F53">
              <w:rPr>
                <w:rFonts w:ascii="Times New Roman" w:hAnsi="Times New Roman" w:cs="Times New Roman"/>
                <w:bCs/>
                <w:color w:val="000000"/>
                <w:sz w:val="24"/>
                <w:szCs w:val="24"/>
              </w:rPr>
              <w:t xml:space="preserve"> Інк – REF 9735428</w:t>
            </w:r>
          </w:p>
        </w:tc>
        <w:tc>
          <w:tcPr>
            <w:tcW w:w="708" w:type="dxa"/>
            <w:noWrap/>
            <w:vAlign w:val="center"/>
          </w:tcPr>
          <w:p w14:paraId="7E87F2B3" w14:textId="77777777" w:rsidR="006E7F53" w:rsidRPr="006E7F53" w:rsidRDefault="006E7F53" w:rsidP="006E7F53">
            <w:pPr>
              <w:spacing w:after="0"/>
              <w:jc w:val="center"/>
              <w:rPr>
                <w:rFonts w:ascii="Times New Roman" w:hAnsi="Times New Roman" w:cs="Times New Roman"/>
                <w:sz w:val="24"/>
                <w:szCs w:val="24"/>
              </w:rPr>
            </w:pPr>
            <w:r w:rsidRPr="006E7F53">
              <w:rPr>
                <w:rFonts w:ascii="Times New Roman" w:hAnsi="Times New Roman" w:cs="Times New Roman"/>
                <w:bCs/>
                <w:color w:val="000000"/>
                <w:sz w:val="24"/>
                <w:szCs w:val="24"/>
              </w:rPr>
              <w:t>шт.</w:t>
            </w:r>
          </w:p>
        </w:tc>
        <w:tc>
          <w:tcPr>
            <w:tcW w:w="576" w:type="dxa"/>
            <w:vAlign w:val="center"/>
          </w:tcPr>
          <w:p w14:paraId="4076C5FF" w14:textId="77777777" w:rsidR="006E7F53" w:rsidRPr="006E7F53" w:rsidRDefault="006E7F53" w:rsidP="006E7F53">
            <w:pPr>
              <w:pStyle w:val="12"/>
              <w:jc w:val="center"/>
              <w:rPr>
                <w:rFonts w:ascii="Times New Roman" w:hAnsi="Times New Roman"/>
                <w:sz w:val="24"/>
                <w:szCs w:val="24"/>
                <w:lang w:val="uk-UA"/>
              </w:rPr>
            </w:pPr>
            <w:r w:rsidRPr="006E7F53">
              <w:rPr>
                <w:rFonts w:ascii="Times New Roman" w:hAnsi="Times New Roman"/>
                <w:sz w:val="24"/>
                <w:szCs w:val="24"/>
                <w:lang w:val="uk-UA"/>
              </w:rPr>
              <w:t>45</w:t>
            </w:r>
          </w:p>
        </w:tc>
        <w:tc>
          <w:tcPr>
            <w:tcW w:w="2959" w:type="dxa"/>
            <w:shd w:val="clear" w:color="FFFFCC" w:fill="FFFFFF"/>
            <w:vAlign w:val="center"/>
          </w:tcPr>
          <w:p w14:paraId="2796A2FA"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45170 Зонд </w:t>
            </w:r>
            <w:proofErr w:type="spellStart"/>
            <w:r w:rsidRPr="006E7F53">
              <w:rPr>
                <w:rFonts w:ascii="Times New Roman" w:hAnsi="Times New Roman" w:cs="Times New Roman"/>
                <w:bCs/>
                <w:color w:val="000000"/>
                <w:sz w:val="24"/>
                <w:szCs w:val="24"/>
              </w:rPr>
              <w:t>стереотаксичної</w:t>
            </w:r>
            <w:proofErr w:type="spellEnd"/>
            <w:r w:rsidRPr="006E7F53">
              <w:rPr>
                <w:rFonts w:ascii="Times New Roman" w:hAnsi="Times New Roman" w:cs="Times New Roman"/>
                <w:bCs/>
                <w:color w:val="000000"/>
                <w:sz w:val="24"/>
                <w:szCs w:val="24"/>
              </w:rPr>
              <w:t xml:space="preserve"> хірургічної системи одноразового використання / N018099 Пристрої для головної і периферичної нервової системи – Аксесуари - інше</w:t>
            </w:r>
          </w:p>
        </w:tc>
        <w:tc>
          <w:tcPr>
            <w:tcW w:w="3797" w:type="dxa"/>
            <w:shd w:val="clear" w:color="FFFFCC" w:fill="FFFFFF"/>
            <w:vAlign w:val="center"/>
          </w:tcPr>
          <w:p w14:paraId="58F71468"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Одноразовий стерильний пристрій, по типу стилету, довжиною 230 мм, сумісний з комп’ютерними операційними системами </w:t>
            </w:r>
            <w:proofErr w:type="spellStart"/>
            <w:r w:rsidRPr="006E7F53">
              <w:rPr>
                <w:rFonts w:ascii="Times New Roman" w:hAnsi="Times New Roman" w:cs="Times New Roman"/>
                <w:bCs/>
                <w:color w:val="000000"/>
                <w:sz w:val="24"/>
                <w:szCs w:val="24"/>
              </w:rPr>
              <w:t>Medtronic</w:t>
            </w:r>
            <w:proofErr w:type="spellEnd"/>
            <w:r w:rsidRPr="006E7F53">
              <w:rPr>
                <w:rFonts w:ascii="Times New Roman" w:hAnsi="Times New Roman" w:cs="Times New Roman"/>
                <w:bCs/>
                <w:color w:val="000000"/>
                <w:sz w:val="24"/>
                <w:szCs w:val="24"/>
              </w:rPr>
              <w:t>, які використовуються електромагнітною навігацією для дослідження черепу. Контактує з рідинами центральної нервової системи.</w:t>
            </w:r>
          </w:p>
        </w:tc>
      </w:tr>
      <w:tr w:rsidR="006E7F53" w:rsidRPr="006E7F53" w14:paraId="7C0E3728" w14:textId="77777777" w:rsidTr="006E7F53">
        <w:trPr>
          <w:trHeight w:val="1686"/>
          <w:jc w:val="center"/>
        </w:trPr>
        <w:tc>
          <w:tcPr>
            <w:tcW w:w="240" w:type="dxa"/>
            <w:shd w:val="clear" w:color="FFFFCC" w:fill="FFFFFF"/>
            <w:noWrap/>
            <w:vAlign w:val="center"/>
          </w:tcPr>
          <w:p w14:paraId="5BC9F709"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13</w:t>
            </w:r>
          </w:p>
        </w:tc>
        <w:tc>
          <w:tcPr>
            <w:tcW w:w="2663" w:type="dxa"/>
            <w:vAlign w:val="center"/>
          </w:tcPr>
          <w:p w14:paraId="6E170CAD" w14:textId="77777777" w:rsidR="006E7F53" w:rsidRPr="006E7F53" w:rsidRDefault="006E7F53" w:rsidP="006E7F53">
            <w:pPr>
              <w:spacing w:after="0"/>
              <w:jc w:val="center"/>
              <w:rPr>
                <w:rFonts w:ascii="Times New Roman" w:hAnsi="Times New Roman" w:cs="Times New Roman"/>
                <w:bCs/>
                <w:color w:val="000000"/>
                <w:sz w:val="24"/>
                <w:szCs w:val="24"/>
              </w:rPr>
            </w:pPr>
            <w:proofErr w:type="spellStart"/>
            <w:r w:rsidRPr="006E7F53">
              <w:rPr>
                <w:rFonts w:ascii="Times New Roman" w:hAnsi="Times New Roman" w:cs="Times New Roman"/>
                <w:bCs/>
                <w:color w:val="000000"/>
                <w:sz w:val="24"/>
                <w:szCs w:val="24"/>
              </w:rPr>
              <w:t>Трекер</w:t>
            </w:r>
            <w:proofErr w:type="spellEnd"/>
            <w:r w:rsidRPr="006E7F53">
              <w:rPr>
                <w:rFonts w:ascii="Times New Roman" w:hAnsi="Times New Roman" w:cs="Times New Roman"/>
                <w:bCs/>
                <w:color w:val="000000"/>
                <w:sz w:val="24"/>
                <w:szCs w:val="24"/>
              </w:rPr>
              <w:t xml:space="preserve"> пацієнта не </w:t>
            </w:r>
            <w:proofErr w:type="spellStart"/>
            <w:r w:rsidRPr="006E7F53">
              <w:rPr>
                <w:rFonts w:ascii="Times New Roman" w:hAnsi="Times New Roman" w:cs="Times New Roman"/>
                <w:bCs/>
                <w:color w:val="000000"/>
                <w:sz w:val="24"/>
                <w:szCs w:val="24"/>
              </w:rPr>
              <w:t>інвазивний</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Медтронік</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Навігейшн</w:t>
            </w:r>
            <w:proofErr w:type="spellEnd"/>
            <w:r w:rsidRPr="006E7F53">
              <w:rPr>
                <w:rFonts w:ascii="Times New Roman" w:hAnsi="Times New Roman" w:cs="Times New Roman"/>
                <w:bCs/>
                <w:color w:val="000000"/>
                <w:sz w:val="24"/>
                <w:szCs w:val="24"/>
              </w:rPr>
              <w:t xml:space="preserve"> Інк – REF 9734887</w:t>
            </w:r>
          </w:p>
        </w:tc>
        <w:tc>
          <w:tcPr>
            <w:tcW w:w="708" w:type="dxa"/>
            <w:noWrap/>
            <w:vAlign w:val="center"/>
          </w:tcPr>
          <w:p w14:paraId="054E4515" w14:textId="77777777" w:rsidR="006E7F53" w:rsidRPr="006E7F53" w:rsidRDefault="006E7F53" w:rsidP="006E7F53">
            <w:pPr>
              <w:spacing w:after="0"/>
              <w:jc w:val="center"/>
              <w:rPr>
                <w:rFonts w:ascii="Times New Roman" w:hAnsi="Times New Roman" w:cs="Times New Roman"/>
                <w:sz w:val="24"/>
                <w:szCs w:val="24"/>
              </w:rPr>
            </w:pPr>
            <w:r w:rsidRPr="006E7F53">
              <w:rPr>
                <w:rFonts w:ascii="Times New Roman" w:hAnsi="Times New Roman" w:cs="Times New Roman"/>
                <w:bCs/>
                <w:color w:val="000000"/>
                <w:sz w:val="24"/>
                <w:szCs w:val="24"/>
              </w:rPr>
              <w:t>шт.</w:t>
            </w:r>
          </w:p>
        </w:tc>
        <w:tc>
          <w:tcPr>
            <w:tcW w:w="576" w:type="dxa"/>
            <w:vAlign w:val="center"/>
          </w:tcPr>
          <w:p w14:paraId="26BCF067" w14:textId="77777777" w:rsidR="006E7F53" w:rsidRPr="006E7F53" w:rsidRDefault="006E7F53" w:rsidP="006E7F53">
            <w:pPr>
              <w:pStyle w:val="12"/>
              <w:jc w:val="center"/>
              <w:rPr>
                <w:rFonts w:ascii="Times New Roman" w:hAnsi="Times New Roman"/>
                <w:sz w:val="24"/>
                <w:szCs w:val="24"/>
                <w:lang w:val="uk-UA"/>
              </w:rPr>
            </w:pPr>
            <w:r w:rsidRPr="006E7F53">
              <w:rPr>
                <w:rFonts w:ascii="Times New Roman" w:hAnsi="Times New Roman"/>
                <w:sz w:val="24"/>
                <w:szCs w:val="24"/>
                <w:lang w:val="uk-UA"/>
              </w:rPr>
              <w:t>20</w:t>
            </w:r>
          </w:p>
        </w:tc>
        <w:tc>
          <w:tcPr>
            <w:tcW w:w="2959" w:type="dxa"/>
            <w:shd w:val="clear" w:color="FFFFCC" w:fill="FFFFFF"/>
            <w:vAlign w:val="center"/>
          </w:tcPr>
          <w:p w14:paraId="395F549E"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color w:val="000000"/>
                <w:sz w:val="24"/>
                <w:szCs w:val="24"/>
              </w:rPr>
              <w:t xml:space="preserve">56641 Система для </w:t>
            </w:r>
            <w:proofErr w:type="spellStart"/>
            <w:r w:rsidRPr="006E7F53">
              <w:rPr>
                <w:rFonts w:ascii="Times New Roman" w:hAnsi="Times New Roman" w:cs="Times New Roman"/>
                <w:color w:val="000000"/>
                <w:sz w:val="24"/>
                <w:szCs w:val="24"/>
              </w:rPr>
              <w:t>стереотаксичної</w:t>
            </w:r>
            <w:proofErr w:type="spellEnd"/>
            <w:r w:rsidRPr="006E7F53">
              <w:rPr>
                <w:rFonts w:ascii="Times New Roman" w:hAnsi="Times New Roman" w:cs="Times New Roman"/>
                <w:color w:val="000000"/>
                <w:sz w:val="24"/>
                <w:szCs w:val="24"/>
              </w:rPr>
              <w:t xml:space="preserve"> </w:t>
            </w:r>
            <w:proofErr w:type="spellStart"/>
            <w:r w:rsidRPr="006E7F53">
              <w:rPr>
                <w:rFonts w:ascii="Times New Roman" w:hAnsi="Times New Roman" w:cs="Times New Roman"/>
                <w:color w:val="000000"/>
                <w:sz w:val="24"/>
                <w:szCs w:val="24"/>
              </w:rPr>
              <w:t>нейронавігації</w:t>
            </w:r>
            <w:proofErr w:type="spellEnd"/>
            <w:r w:rsidRPr="006E7F53">
              <w:rPr>
                <w:rFonts w:ascii="Times New Roman" w:hAnsi="Times New Roman" w:cs="Times New Roman"/>
                <w:color w:val="000000"/>
                <w:sz w:val="24"/>
                <w:szCs w:val="24"/>
              </w:rPr>
              <w:t xml:space="preserve">/планування / </w:t>
            </w:r>
            <w:r w:rsidRPr="006E7F53">
              <w:rPr>
                <w:rFonts w:ascii="Times New Roman" w:hAnsi="Times New Roman" w:cs="Times New Roman"/>
                <w:bCs/>
                <w:color w:val="000000"/>
                <w:sz w:val="24"/>
                <w:szCs w:val="24"/>
              </w:rPr>
              <w:t>N018099 Пристрої для головної і периферичної нервової системи – Аксесуари - інше</w:t>
            </w:r>
          </w:p>
        </w:tc>
        <w:tc>
          <w:tcPr>
            <w:tcW w:w="3797" w:type="dxa"/>
            <w:shd w:val="clear" w:color="FFFFCC" w:fill="FFFFFF"/>
            <w:vAlign w:val="center"/>
          </w:tcPr>
          <w:p w14:paraId="193E09E4"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 xml:space="preserve">Стерильний одноразовий виріб, призначений для використання із системами </w:t>
            </w:r>
            <w:proofErr w:type="spellStart"/>
            <w:r w:rsidRPr="006E7F53">
              <w:rPr>
                <w:rFonts w:ascii="Times New Roman" w:hAnsi="Times New Roman" w:cs="Times New Roman"/>
                <w:bCs/>
                <w:color w:val="000000"/>
                <w:sz w:val="24"/>
                <w:szCs w:val="24"/>
              </w:rPr>
              <w:t>нейронавігації</w:t>
            </w:r>
            <w:proofErr w:type="spellEnd"/>
            <w:r w:rsidRPr="006E7F53">
              <w:rPr>
                <w:rFonts w:ascii="Times New Roman" w:hAnsi="Times New Roman" w:cs="Times New Roman"/>
                <w:bCs/>
                <w:color w:val="000000"/>
                <w:sz w:val="24"/>
                <w:szCs w:val="24"/>
              </w:rPr>
              <w:t xml:space="preserve">, з метою забезпечення точного відстеження  положення пацієнта під час проведення хірургічних </w:t>
            </w:r>
            <w:proofErr w:type="spellStart"/>
            <w:r w:rsidRPr="006E7F53">
              <w:rPr>
                <w:rFonts w:ascii="Times New Roman" w:hAnsi="Times New Roman" w:cs="Times New Roman"/>
                <w:bCs/>
                <w:color w:val="000000"/>
                <w:sz w:val="24"/>
                <w:szCs w:val="24"/>
              </w:rPr>
              <w:t>втручань</w:t>
            </w:r>
            <w:proofErr w:type="spellEnd"/>
            <w:r w:rsidRPr="006E7F53">
              <w:rPr>
                <w:rFonts w:ascii="Times New Roman" w:hAnsi="Times New Roman" w:cs="Times New Roman"/>
                <w:bCs/>
                <w:color w:val="000000"/>
                <w:sz w:val="24"/>
                <w:szCs w:val="24"/>
              </w:rPr>
              <w:t xml:space="preserve"> без необхідності </w:t>
            </w:r>
            <w:proofErr w:type="spellStart"/>
            <w:r w:rsidRPr="006E7F53">
              <w:rPr>
                <w:rFonts w:ascii="Times New Roman" w:hAnsi="Times New Roman" w:cs="Times New Roman"/>
                <w:bCs/>
                <w:color w:val="000000"/>
                <w:sz w:val="24"/>
                <w:szCs w:val="24"/>
              </w:rPr>
              <w:t>інвазивного</w:t>
            </w:r>
            <w:proofErr w:type="spellEnd"/>
            <w:r w:rsidRPr="006E7F53">
              <w:rPr>
                <w:rFonts w:ascii="Times New Roman" w:hAnsi="Times New Roman" w:cs="Times New Roman"/>
                <w:bCs/>
                <w:color w:val="000000"/>
                <w:sz w:val="24"/>
                <w:szCs w:val="24"/>
              </w:rPr>
              <w:t xml:space="preserve"> кріплення. Виготовлений із </w:t>
            </w:r>
            <w:proofErr w:type="spellStart"/>
            <w:r w:rsidRPr="006E7F53">
              <w:rPr>
                <w:rFonts w:ascii="Times New Roman" w:hAnsi="Times New Roman" w:cs="Times New Roman"/>
                <w:bCs/>
                <w:color w:val="000000"/>
                <w:sz w:val="24"/>
                <w:szCs w:val="24"/>
              </w:rPr>
              <w:t>біосумісних</w:t>
            </w:r>
            <w:proofErr w:type="spellEnd"/>
            <w:r w:rsidRPr="006E7F53">
              <w:rPr>
                <w:rFonts w:ascii="Times New Roman" w:hAnsi="Times New Roman" w:cs="Times New Roman"/>
                <w:bCs/>
                <w:color w:val="000000"/>
                <w:sz w:val="24"/>
                <w:szCs w:val="24"/>
              </w:rPr>
              <w:t xml:space="preserve"> полімерних матеріалів, має легку конструкцію та спеціальні кріплення для фіксації на поверхні голови пацієнта. Орієнтовні розміри виробу: довжина близько 8–10 см, ширина 3–4 см, товщина 1.5 см, маса мінімальна для комфортного використання. Не містить латексу, неметалевий дизайн забезпечує сумісність з МРТ. Постачається у стерильній упаковці, готовий до використання, призначений виключно для одноразового застосування.</w:t>
            </w:r>
          </w:p>
        </w:tc>
      </w:tr>
      <w:tr w:rsidR="006E7F53" w:rsidRPr="006E7F53" w14:paraId="4F61B943" w14:textId="77777777" w:rsidTr="006E7F53">
        <w:trPr>
          <w:trHeight w:val="1686"/>
          <w:jc w:val="center"/>
        </w:trPr>
        <w:tc>
          <w:tcPr>
            <w:tcW w:w="240" w:type="dxa"/>
            <w:shd w:val="clear" w:color="FFFFCC" w:fill="FFFFFF"/>
            <w:noWrap/>
            <w:vAlign w:val="center"/>
          </w:tcPr>
          <w:p w14:paraId="4866F6BC"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14</w:t>
            </w:r>
          </w:p>
        </w:tc>
        <w:tc>
          <w:tcPr>
            <w:tcW w:w="2663" w:type="dxa"/>
            <w:vAlign w:val="center"/>
          </w:tcPr>
          <w:p w14:paraId="7954C1B9" w14:textId="1C8A0D90" w:rsidR="006E7F53" w:rsidRPr="006E7F53" w:rsidRDefault="00825C2A" w:rsidP="006E7F53">
            <w:pPr>
              <w:spacing w:after="0"/>
              <w:jc w:val="center"/>
              <w:rPr>
                <w:rFonts w:ascii="Times New Roman" w:hAnsi="Times New Roman" w:cs="Times New Roman"/>
                <w:bCs/>
                <w:color w:val="000000"/>
                <w:sz w:val="24"/>
                <w:szCs w:val="24"/>
              </w:rPr>
            </w:pPr>
            <w:r w:rsidRPr="00825C2A">
              <w:rPr>
                <w:rFonts w:ascii="Times New Roman" w:hAnsi="Times New Roman" w:cs="Times New Roman"/>
                <w:bCs/>
                <w:color w:val="000000"/>
                <w:sz w:val="24"/>
                <w:szCs w:val="24"/>
              </w:rPr>
              <w:t>Захисна плівка для системи візуалізації О-Арм</w:t>
            </w:r>
            <w:bookmarkStart w:id="4" w:name="_GoBack"/>
            <w:bookmarkEnd w:id="4"/>
          </w:p>
        </w:tc>
        <w:tc>
          <w:tcPr>
            <w:tcW w:w="708" w:type="dxa"/>
            <w:noWrap/>
            <w:vAlign w:val="center"/>
          </w:tcPr>
          <w:p w14:paraId="4398DE0D"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шт.</w:t>
            </w:r>
          </w:p>
        </w:tc>
        <w:tc>
          <w:tcPr>
            <w:tcW w:w="576" w:type="dxa"/>
            <w:vAlign w:val="center"/>
          </w:tcPr>
          <w:p w14:paraId="5A8B7EB3" w14:textId="77777777" w:rsidR="006E7F53" w:rsidRPr="006E7F53" w:rsidRDefault="006E7F53" w:rsidP="006E7F53">
            <w:pPr>
              <w:pStyle w:val="12"/>
              <w:jc w:val="center"/>
              <w:rPr>
                <w:rFonts w:ascii="Times New Roman" w:hAnsi="Times New Roman"/>
                <w:sz w:val="24"/>
                <w:szCs w:val="24"/>
                <w:lang w:val="uk-UA"/>
              </w:rPr>
            </w:pPr>
            <w:r w:rsidRPr="006E7F53">
              <w:rPr>
                <w:rFonts w:ascii="Times New Roman" w:hAnsi="Times New Roman"/>
                <w:sz w:val="24"/>
                <w:szCs w:val="24"/>
                <w:lang w:val="uk-UA"/>
              </w:rPr>
              <w:t>20</w:t>
            </w:r>
          </w:p>
        </w:tc>
        <w:tc>
          <w:tcPr>
            <w:tcW w:w="2959" w:type="dxa"/>
            <w:shd w:val="clear" w:color="FFFFCC" w:fill="FFFFFF"/>
            <w:vAlign w:val="center"/>
          </w:tcPr>
          <w:p w14:paraId="34887B09"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43071 - Захисний чохол рентгенівської системи для операційної / Т030102 – Захисні чохли, інструменти і обладнання</w:t>
            </w:r>
          </w:p>
        </w:tc>
        <w:tc>
          <w:tcPr>
            <w:tcW w:w="3797" w:type="dxa"/>
            <w:shd w:val="clear" w:color="FFFFCC" w:fill="FFFFFF"/>
            <w:vAlign w:val="center"/>
          </w:tcPr>
          <w:p w14:paraId="72E4D239" w14:textId="77777777" w:rsidR="006E7F53" w:rsidRPr="006E7F53" w:rsidRDefault="006E7F53" w:rsidP="006E7F53">
            <w:pPr>
              <w:spacing w:after="0"/>
              <w:jc w:val="center"/>
              <w:rPr>
                <w:rFonts w:ascii="Times New Roman" w:hAnsi="Times New Roman" w:cs="Times New Roman"/>
                <w:bCs/>
                <w:color w:val="000000"/>
                <w:sz w:val="24"/>
                <w:szCs w:val="24"/>
              </w:rPr>
            </w:pPr>
            <w:r w:rsidRPr="006E7F53">
              <w:rPr>
                <w:rFonts w:ascii="Times New Roman" w:hAnsi="Times New Roman" w:cs="Times New Roman"/>
                <w:bCs/>
                <w:color w:val="000000"/>
                <w:sz w:val="24"/>
                <w:szCs w:val="24"/>
              </w:rPr>
              <w:t>Покриття стерильне для O A</w:t>
            </w:r>
            <w:r w:rsidRPr="006E7F53">
              <w:rPr>
                <w:rFonts w:ascii="Times New Roman" w:hAnsi="Times New Roman" w:cs="Times New Roman"/>
                <w:bCs/>
                <w:color w:val="000000"/>
                <w:sz w:val="24"/>
                <w:szCs w:val="24"/>
                <w:lang w:val="en-US"/>
              </w:rPr>
              <w:t>P</w:t>
            </w:r>
            <w:r w:rsidRPr="006E7F53">
              <w:rPr>
                <w:rFonts w:ascii="Times New Roman" w:hAnsi="Times New Roman" w:cs="Times New Roman"/>
                <w:bCs/>
                <w:color w:val="000000"/>
                <w:sz w:val="24"/>
                <w:szCs w:val="24"/>
              </w:rPr>
              <w:t xml:space="preserve">M 9732722 : Захисна плівка виготовлена із синтетичних матеріалів і призначена для захисту системи </w:t>
            </w:r>
            <w:proofErr w:type="spellStart"/>
            <w:r w:rsidRPr="006E7F53">
              <w:rPr>
                <w:rFonts w:ascii="Times New Roman" w:hAnsi="Times New Roman" w:cs="Times New Roman"/>
                <w:bCs/>
                <w:color w:val="000000"/>
                <w:sz w:val="24"/>
                <w:szCs w:val="24"/>
              </w:rPr>
              <w:t>візуалізаціі</w:t>
            </w:r>
            <w:proofErr w:type="spellEnd"/>
            <w:r w:rsidRPr="006E7F53">
              <w:rPr>
                <w:rFonts w:ascii="Times New Roman" w:hAnsi="Times New Roman" w:cs="Times New Roman"/>
                <w:bCs/>
                <w:color w:val="000000"/>
                <w:sz w:val="24"/>
                <w:szCs w:val="24"/>
              </w:rPr>
              <w:t xml:space="preserve"> 0-Арм від забруднення під час проведення хірургічних процедур. Вміст упаковки поставляється стерильним. Захисні плівки призначаються для одноразового використання. Сумісні з системи </w:t>
            </w:r>
            <w:proofErr w:type="spellStart"/>
            <w:r w:rsidRPr="006E7F53">
              <w:rPr>
                <w:rFonts w:ascii="Times New Roman" w:hAnsi="Times New Roman" w:cs="Times New Roman"/>
                <w:bCs/>
                <w:color w:val="000000"/>
                <w:sz w:val="24"/>
                <w:szCs w:val="24"/>
              </w:rPr>
              <w:t>візуалізаціі</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ОАрм</w:t>
            </w:r>
            <w:proofErr w:type="spellEnd"/>
            <w:r w:rsidRPr="006E7F53">
              <w:rPr>
                <w:rFonts w:ascii="Times New Roman" w:hAnsi="Times New Roman" w:cs="Times New Roman"/>
                <w:bCs/>
                <w:color w:val="000000"/>
                <w:sz w:val="24"/>
                <w:szCs w:val="24"/>
              </w:rPr>
              <w:t xml:space="preserve"> </w:t>
            </w:r>
            <w:proofErr w:type="spellStart"/>
            <w:r w:rsidRPr="006E7F53">
              <w:rPr>
                <w:rFonts w:ascii="Times New Roman" w:hAnsi="Times New Roman" w:cs="Times New Roman"/>
                <w:bCs/>
                <w:color w:val="000000"/>
                <w:sz w:val="24"/>
                <w:szCs w:val="24"/>
              </w:rPr>
              <w:t>Medtronic</w:t>
            </w:r>
            <w:proofErr w:type="spellEnd"/>
          </w:p>
        </w:tc>
      </w:tr>
      <w:bookmarkEnd w:id="3"/>
    </w:tbl>
    <w:p w14:paraId="730D102F" w14:textId="77777777" w:rsidR="006E7F53" w:rsidRPr="006E7F53" w:rsidRDefault="006E7F53" w:rsidP="006E7F53">
      <w:pPr>
        <w:spacing w:after="0"/>
        <w:ind w:firstLine="567"/>
        <w:jc w:val="center"/>
        <w:rPr>
          <w:rFonts w:ascii="Times New Roman" w:hAnsi="Times New Roman" w:cs="Times New Roman"/>
          <w:i/>
          <w:color w:val="000000"/>
          <w:sz w:val="24"/>
          <w:szCs w:val="24"/>
        </w:rPr>
      </w:pPr>
    </w:p>
    <w:p w14:paraId="5732DAE7" w14:textId="77777777" w:rsidR="006E7F53" w:rsidRPr="006E7F53" w:rsidRDefault="006E7F53" w:rsidP="006E7F53">
      <w:pPr>
        <w:spacing w:after="0"/>
        <w:ind w:firstLine="567"/>
        <w:jc w:val="center"/>
        <w:rPr>
          <w:rFonts w:ascii="Times New Roman" w:hAnsi="Times New Roman" w:cs="Times New Roman"/>
          <w:i/>
          <w:color w:val="000000"/>
          <w:sz w:val="24"/>
          <w:szCs w:val="24"/>
        </w:rPr>
      </w:pPr>
      <w:r w:rsidRPr="006E7F53">
        <w:rPr>
          <w:rFonts w:ascii="Times New Roman" w:hAnsi="Times New Roman" w:cs="Times New Roman"/>
          <w:i/>
          <w:color w:val="000000"/>
          <w:sz w:val="24"/>
          <w:szCs w:val="24"/>
        </w:rPr>
        <w:t>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конкретні торгові марки тільки для орієнтиру, так як вони мають гарну якість та ефективність у використанні.</w:t>
      </w:r>
    </w:p>
    <w:p w14:paraId="5504A543" w14:textId="77777777" w:rsidR="006E7F53" w:rsidRPr="006E7F53" w:rsidRDefault="006E7F53" w:rsidP="006E7F53">
      <w:pPr>
        <w:spacing w:after="0"/>
        <w:ind w:firstLine="567"/>
        <w:jc w:val="center"/>
        <w:rPr>
          <w:rFonts w:ascii="Times New Roman" w:hAnsi="Times New Roman" w:cs="Times New Roman"/>
          <w:i/>
          <w:color w:val="000000"/>
          <w:sz w:val="24"/>
          <w:szCs w:val="24"/>
        </w:rPr>
      </w:pPr>
      <w:r w:rsidRPr="006E7F53">
        <w:rPr>
          <w:rFonts w:ascii="Times New Roman" w:hAnsi="Times New Roman" w:cs="Times New Roman"/>
          <w:i/>
          <w:color w:val="000000"/>
          <w:sz w:val="24"/>
          <w:szCs w:val="24"/>
        </w:rPr>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2E44D0E9" w14:textId="77777777" w:rsidR="006E7F53" w:rsidRPr="006E7F53" w:rsidRDefault="006E7F53" w:rsidP="006E7F53">
      <w:pPr>
        <w:pStyle w:val="a7"/>
        <w:jc w:val="center"/>
        <w:rPr>
          <w:rFonts w:ascii="Times New Roman" w:hAnsi="Times New Roman"/>
          <w:sz w:val="24"/>
          <w:szCs w:val="24"/>
          <w:lang w:eastAsia="uk-UA"/>
        </w:rPr>
      </w:pPr>
    </w:p>
    <w:p w14:paraId="210F3EC2" w14:textId="77777777" w:rsidR="006E7F53" w:rsidRPr="006E7F53" w:rsidRDefault="006E7F53" w:rsidP="006E7F53">
      <w:pPr>
        <w:shd w:val="clear" w:color="auto" w:fill="FFFFFF"/>
        <w:tabs>
          <w:tab w:val="left" w:pos="993"/>
        </w:tabs>
        <w:spacing w:after="0"/>
        <w:ind w:firstLine="567"/>
        <w:contextualSpacing/>
        <w:jc w:val="both"/>
        <w:rPr>
          <w:rFonts w:ascii="Times New Roman" w:hAnsi="Times New Roman" w:cs="Times New Roman"/>
          <w:sz w:val="24"/>
          <w:szCs w:val="24"/>
          <w:lang w:val="ru-RU"/>
        </w:rPr>
      </w:pPr>
      <w:r w:rsidRPr="006E7F53">
        <w:rPr>
          <w:rFonts w:ascii="Times New Roman" w:hAnsi="Times New Roman" w:cs="Times New Roman"/>
          <w:sz w:val="24"/>
          <w:szCs w:val="24"/>
          <w:lang w:val="ru-RU"/>
        </w:rPr>
        <w:t xml:space="preserve">1. Товар повинен бути </w:t>
      </w:r>
      <w:proofErr w:type="spellStart"/>
      <w:r w:rsidRPr="006E7F53">
        <w:rPr>
          <w:rFonts w:ascii="Times New Roman" w:hAnsi="Times New Roman" w:cs="Times New Roman"/>
          <w:sz w:val="24"/>
          <w:szCs w:val="24"/>
          <w:lang w:val="ru-RU"/>
        </w:rPr>
        <w:t>новим</w:t>
      </w:r>
      <w:proofErr w:type="spellEnd"/>
      <w:r w:rsidRPr="006E7F53">
        <w:rPr>
          <w:rFonts w:ascii="Times New Roman" w:hAnsi="Times New Roman" w:cs="Times New Roman"/>
          <w:sz w:val="24"/>
          <w:szCs w:val="24"/>
          <w:lang w:val="ru-RU"/>
        </w:rPr>
        <w:t xml:space="preserve">, без </w:t>
      </w:r>
      <w:proofErr w:type="spellStart"/>
      <w:r w:rsidRPr="006E7F53">
        <w:rPr>
          <w:rFonts w:ascii="Times New Roman" w:hAnsi="Times New Roman" w:cs="Times New Roman"/>
          <w:sz w:val="24"/>
          <w:szCs w:val="24"/>
          <w:lang w:val="ru-RU"/>
        </w:rPr>
        <w:t>зовнішніх</w:t>
      </w:r>
      <w:proofErr w:type="spellEnd"/>
      <w:r w:rsidRPr="006E7F53">
        <w:rPr>
          <w:rFonts w:ascii="Times New Roman" w:hAnsi="Times New Roman" w:cs="Times New Roman"/>
          <w:sz w:val="24"/>
          <w:szCs w:val="24"/>
          <w:lang w:val="ru-RU"/>
        </w:rPr>
        <w:t xml:space="preserve"> </w:t>
      </w:r>
      <w:proofErr w:type="spellStart"/>
      <w:r w:rsidRPr="006E7F53">
        <w:rPr>
          <w:rFonts w:ascii="Times New Roman" w:hAnsi="Times New Roman" w:cs="Times New Roman"/>
          <w:sz w:val="24"/>
          <w:szCs w:val="24"/>
          <w:lang w:val="ru-RU"/>
        </w:rPr>
        <w:t>пошкоджень</w:t>
      </w:r>
      <w:proofErr w:type="spellEnd"/>
      <w:r w:rsidRPr="006E7F53">
        <w:rPr>
          <w:rFonts w:ascii="Times New Roman" w:hAnsi="Times New Roman" w:cs="Times New Roman"/>
          <w:sz w:val="24"/>
          <w:szCs w:val="24"/>
          <w:lang w:val="ru-RU"/>
        </w:rPr>
        <w:t xml:space="preserve">, не </w:t>
      </w:r>
      <w:proofErr w:type="spellStart"/>
      <w:r w:rsidRPr="006E7F53">
        <w:rPr>
          <w:rFonts w:ascii="Times New Roman" w:hAnsi="Times New Roman" w:cs="Times New Roman"/>
          <w:sz w:val="24"/>
          <w:szCs w:val="24"/>
          <w:lang w:val="ru-RU"/>
        </w:rPr>
        <w:t>брудний</w:t>
      </w:r>
      <w:proofErr w:type="spellEnd"/>
      <w:r w:rsidRPr="006E7F53">
        <w:rPr>
          <w:rFonts w:ascii="Times New Roman" w:hAnsi="Times New Roman" w:cs="Times New Roman"/>
          <w:sz w:val="24"/>
          <w:szCs w:val="24"/>
          <w:lang w:val="ru-RU"/>
        </w:rPr>
        <w:t xml:space="preserve">, не </w:t>
      </w:r>
      <w:proofErr w:type="spellStart"/>
      <w:r w:rsidRPr="006E7F53">
        <w:rPr>
          <w:rFonts w:ascii="Times New Roman" w:hAnsi="Times New Roman" w:cs="Times New Roman"/>
          <w:sz w:val="24"/>
          <w:szCs w:val="24"/>
          <w:lang w:val="ru-RU"/>
        </w:rPr>
        <w:t>битий</w:t>
      </w:r>
      <w:proofErr w:type="spellEnd"/>
      <w:r w:rsidRPr="006E7F53">
        <w:rPr>
          <w:rFonts w:ascii="Times New Roman" w:hAnsi="Times New Roman" w:cs="Times New Roman"/>
          <w:sz w:val="24"/>
          <w:szCs w:val="24"/>
          <w:lang w:val="ru-RU"/>
        </w:rPr>
        <w:t xml:space="preserve">, </w:t>
      </w:r>
      <w:proofErr w:type="spellStart"/>
      <w:r w:rsidRPr="006E7F53">
        <w:rPr>
          <w:rFonts w:ascii="Times New Roman" w:hAnsi="Times New Roman" w:cs="Times New Roman"/>
          <w:sz w:val="24"/>
          <w:szCs w:val="24"/>
          <w:lang w:val="ru-RU"/>
        </w:rPr>
        <w:t>упакований</w:t>
      </w:r>
      <w:proofErr w:type="spellEnd"/>
      <w:r w:rsidRPr="006E7F53">
        <w:rPr>
          <w:rFonts w:ascii="Times New Roman" w:hAnsi="Times New Roman" w:cs="Times New Roman"/>
          <w:sz w:val="24"/>
          <w:szCs w:val="24"/>
          <w:lang w:val="ru-RU"/>
        </w:rPr>
        <w:t xml:space="preserve"> з </w:t>
      </w:r>
      <w:proofErr w:type="spellStart"/>
      <w:r w:rsidRPr="006E7F53">
        <w:rPr>
          <w:rFonts w:ascii="Times New Roman" w:hAnsi="Times New Roman" w:cs="Times New Roman"/>
          <w:sz w:val="24"/>
          <w:szCs w:val="24"/>
          <w:lang w:val="ru-RU"/>
        </w:rPr>
        <w:t>маркуванням</w:t>
      </w:r>
      <w:proofErr w:type="spellEnd"/>
      <w:r w:rsidRPr="006E7F53">
        <w:rPr>
          <w:rFonts w:ascii="Times New Roman" w:hAnsi="Times New Roman" w:cs="Times New Roman"/>
          <w:sz w:val="24"/>
          <w:szCs w:val="24"/>
          <w:lang w:val="ru-RU"/>
        </w:rPr>
        <w:t xml:space="preserve"> товару.</w:t>
      </w:r>
    </w:p>
    <w:p w14:paraId="60E75039" w14:textId="77777777" w:rsidR="006E7F53" w:rsidRPr="006E7F53" w:rsidRDefault="006E7F53" w:rsidP="006E7F53">
      <w:pPr>
        <w:shd w:val="clear" w:color="auto" w:fill="FFFFFF"/>
        <w:tabs>
          <w:tab w:val="left" w:pos="993"/>
        </w:tabs>
        <w:spacing w:after="0"/>
        <w:ind w:firstLine="567"/>
        <w:contextualSpacing/>
        <w:jc w:val="both"/>
        <w:rPr>
          <w:rFonts w:ascii="Times New Roman" w:hAnsi="Times New Roman" w:cs="Times New Roman"/>
          <w:sz w:val="24"/>
          <w:szCs w:val="24"/>
          <w:lang w:val="ru-RU"/>
        </w:rPr>
      </w:pPr>
      <w:r w:rsidRPr="006E7F53">
        <w:rPr>
          <w:rFonts w:ascii="Times New Roman" w:hAnsi="Times New Roman" w:cs="Times New Roman"/>
          <w:sz w:val="24"/>
          <w:szCs w:val="24"/>
          <w:lang w:val="ru-RU"/>
        </w:rPr>
        <w:t xml:space="preserve">2. При </w:t>
      </w:r>
      <w:proofErr w:type="spellStart"/>
      <w:r w:rsidRPr="006E7F53">
        <w:rPr>
          <w:rFonts w:ascii="Times New Roman" w:hAnsi="Times New Roman" w:cs="Times New Roman"/>
          <w:sz w:val="24"/>
          <w:szCs w:val="24"/>
          <w:lang w:val="ru-RU"/>
        </w:rPr>
        <w:t>поставці</w:t>
      </w:r>
      <w:proofErr w:type="spellEnd"/>
      <w:r w:rsidRPr="006E7F53">
        <w:rPr>
          <w:rFonts w:ascii="Times New Roman" w:hAnsi="Times New Roman" w:cs="Times New Roman"/>
          <w:sz w:val="24"/>
          <w:szCs w:val="24"/>
          <w:lang w:val="ru-RU"/>
        </w:rPr>
        <w:t xml:space="preserve"> товару повинна </w:t>
      </w:r>
      <w:proofErr w:type="spellStart"/>
      <w:r w:rsidRPr="006E7F53">
        <w:rPr>
          <w:rFonts w:ascii="Times New Roman" w:hAnsi="Times New Roman" w:cs="Times New Roman"/>
          <w:sz w:val="24"/>
          <w:szCs w:val="24"/>
          <w:lang w:val="ru-RU"/>
        </w:rPr>
        <w:t>додержуватись</w:t>
      </w:r>
      <w:proofErr w:type="spellEnd"/>
      <w:r w:rsidRPr="006E7F53">
        <w:rPr>
          <w:rFonts w:ascii="Times New Roman" w:hAnsi="Times New Roman" w:cs="Times New Roman"/>
          <w:sz w:val="24"/>
          <w:szCs w:val="24"/>
          <w:lang w:val="ru-RU"/>
        </w:rPr>
        <w:t xml:space="preserve"> </w:t>
      </w:r>
      <w:proofErr w:type="spellStart"/>
      <w:r w:rsidRPr="006E7F53">
        <w:rPr>
          <w:rFonts w:ascii="Times New Roman" w:hAnsi="Times New Roman" w:cs="Times New Roman"/>
          <w:sz w:val="24"/>
          <w:szCs w:val="24"/>
          <w:lang w:val="ru-RU"/>
        </w:rPr>
        <w:t>цілісність</w:t>
      </w:r>
      <w:proofErr w:type="spellEnd"/>
      <w:r w:rsidRPr="006E7F53">
        <w:rPr>
          <w:rFonts w:ascii="Times New Roman" w:hAnsi="Times New Roman" w:cs="Times New Roman"/>
          <w:sz w:val="24"/>
          <w:szCs w:val="24"/>
          <w:lang w:val="ru-RU"/>
        </w:rPr>
        <w:t xml:space="preserve"> </w:t>
      </w:r>
      <w:proofErr w:type="spellStart"/>
      <w:r w:rsidRPr="006E7F53">
        <w:rPr>
          <w:rFonts w:ascii="Times New Roman" w:hAnsi="Times New Roman" w:cs="Times New Roman"/>
          <w:sz w:val="24"/>
          <w:szCs w:val="24"/>
          <w:lang w:val="ru-RU"/>
        </w:rPr>
        <w:t>оригінальної</w:t>
      </w:r>
      <w:proofErr w:type="spellEnd"/>
      <w:r w:rsidRPr="006E7F53">
        <w:rPr>
          <w:rFonts w:ascii="Times New Roman" w:hAnsi="Times New Roman" w:cs="Times New Roman"/>
          <w:sz w:val="24"/>
          <w:szCs w:val="24"/>
          <w:lang w:val="ru-RU"/>
        </w:rPr>
        <w:t xml:space="preserve"> упаковки з </w:t>
      </w:r>
      <w:proofErr w:type="spellStart"/>
      <w:r w:rsidRPr="006E7F53">
        <w:rPr>
          <w:rFonts w:ascii="Times New Roman" w:hAnsi="Times New Roman" w:cs="Times New Roman"/>
          <w:sz w:val="24"/>
          <w:szCs w:val="24"/>
          <w:lang w:val="ru-RU"/>
        </w:rPr>
        <w:t>необхідними</w:t>
      </w:r>
      <w:proofErr w:type="spellEnd"/>
      <w:r w:rsidRPr="006E7F53">
        <w:rPr>
          <w:rFonts w:ascii="Times New Roman" w:hAnsi="Times New Roman" w:cs="Times New Roman"/>
          <w:sz w:val="24"/>
          <w:szCs w:val="24"/>
          <w:lang w:val="ru-RU"/>
        </w:rPr>
        <w:t xml:space="preserve"> </w:t>
      </w:r>
      <w:proofErr w:type="spellStart"/>
      <w:r w:rsidRPr="006E7F53">
        <w:rPr>
          <w:rFonts w:ascii="Times New Roman" w:hAnsi="Times New Roman" w:cs="Times New Roman"/>
          <w:sz w:val="24"/>
          <w:szCs w:val="24"/>
          <w:lang w:val="ru-RU"/>
        </w:rPr>
        <w:t>реквізитами</w:t>
      </w:r>
      <w:proofErr w:type="spellEnd"/>
      <w:r w:rsidRPr="006E7F53">
        <w:rPr>
          <w:rFonts w:ascii="Times New Roman" w:hAnsi="Times New Roman" w:cs="Times New Roman"/>
          <w:sz w:val="24"/>
          <w:szCs w:val="24"/>
          <w:lang w:val="ru-RU"/>
        </w:rPr>
        <w:t xml:space="preserve"> </w:t>
      </w:r>
      <w:proofErr w:type="spellStart"/>
      <w:r w:rsidRPr="006E7F53">
        <w:rPr>
          <w:rFonts w:ascii="Times New Roman" w:hAnsi="Times New Roman" w:cs="Times New Roman"/>
          <w:sz w:val="24"/>
          <w:szCs w:val="24"/>
          <w:lang w:val="ru-RU"/>
        </w:rPr>
        <w:t>виробника</w:t>
      </w:r>
      <w:proofErr w:type="spellEnd"/>
      <w:r w:rsidRPr="006E7F53">
        <w:rPr>
          <w:rFonts w:ascii="Times New Roman" w:hAnsi="Times New Roman" w:cs="Times New Roman"/>
          <w:sz w:val="24"/>
          <w:szCs w:val="24"/>
          <w:lang w:val="ru-RU"/>
        </w:rPr>
        <w:t xml:space="preserve"> та </w:t>
      </w:r>
      <w:proofErr w:type="spellStart"/>
      <w:r w:rsidRPr="006E7F53">
        <w:rPr>
          <w:rFonts w:ascii="Times New Roman" w:hAnsi="Times New Roman" w:cs="Times New Roman"/>
          <w:sz w:val="24"/>
          <w:szCs w:val="24"/>
          <w:lang w:val="ru-RU"/>
        </w:rPr>
        <w:t>уповноваженого</w:t>
      </w:r>
      <w:proofErr w:type="spellEnd"/>
      <w:r w:rsidRPr="006E7F53">
        <w:rPr>
          <w:rFonts w:ascii="Times New Roman" w:hAnsi="Times New Roman" w:cs="Times New Roman"/>
          <w:sz w:val="24"/>
          <w:szCs w:val="24"/>
          <w:lang w:val="ru-RU"/>
        </w:rPr>
        <w:t xml:space="preserve"> </w:t>
      </w:r>
      <w:proofErr w:type="spellStart"/>
      <w:r w:rsidRPr="006E7F53">
        <w:rPr>
          <w:rFonts w:ascii="Times New Roman" w:hAnsi="Times New Roman" w:cs="Times New Roman"/>
          <w:sz w:val="24"/>
          <w:szCs w:val="24"/>
          <w:lang w:val="ru-RU"/>
        </w:rPr>
        <w:t>представника</w:t>
      </w:r>
      <w:proofErr w:type="spellEnd"/>
      <w:r w:rsidRPr="006E7F53">
        <w:rPr>
          <w:rFonts w:ascii="Times New Roman" w:hAnsi="Times New Roman" w:cs="Times New Roman"/>
          <w:sz w:val="24"/>
          <w:szCs w:val="24"/>
          <w:lang w:val="ru-RU"/>
        </w:rPr>
        <w:t>.</w:t>
      </w:r>
    </w:p>
    <w:p w14:paraId="24FD79F1" w14:textId="77777777" w:rsidR="006E7F53" w:rsidRPr="006E7F53" w:rsidRDefault="006E7F53" w:rsidP="006E7F53">
      <w:pPr>
        <w:pStyle w:val="a7"/>
        <w:ind w:firstLine="567"/>
        <w:jc w:val="both"/>
        <w:rPr>
          <w:rFonts w:ascii="Times New Roman" w:hAnsi="Times New Roman"/>
          <w:sz w:val="24"/>
          <w:szCs w:val="24"/>
          <w:lang w:val="ru-RU"/>
        </w:rPr>
      </w:pPr>
      <w:r w:rsidRPr="006E7F53">
        <w:rPr>
          <w:rFonts w:ascii="Times New Roman" w:hAnsi="Times New Roman"/>
          <w:sz w:val="24"/>
          <w:szCs w:val="24"/>
          <w:lang w:val="ru-RU"/>
        </w:rPr>
        <w:t xml:space="preserve">3. </w:t>
      </w:r>
      <w:proofErr w:type="spellStart"/>
      <w:r w:rsidRPr="006E7F53">
        <w:rPr>
          <w:rFonts w:ascii="Times New Roman" w:hAnsi="Times New Roman"/>
          <w:sz w:val="24"/>
          <w:szCs w:val="24"/>
          <w:lang w:val="ru-RU"/>
        </w:rPr>
        <w:t>Умовою</w:t>
      </w:r>
      <w:proofErr w:type="spellEnd"/>
      <w:r w:rsidRPr="006E7F53">
        <w:rPr>
          <w:rFonts w:ascii="Times New Roman" w:hAnsi="Times New Roman"/>
          <w:sz w:val="24"/>
          <w:szCs w:val="24"/>
          <w:lang w:val="ru-RU"/>
        </w:rPr>
        <w:t xml:space="preserve"> </w:t>
      </w:r>
      <w:proofErr w:type="spellStart"/>
      <w:r w:rsidRPr="006E7F53">
        <w:rPr>
          <w:rFonts w:ascii="Times New Roman" w:hAnsi="Times New Roman"/>
          <w:sz w:val="24"/>
          <w:szCs w:val="24"/>
          <w:lang w:val="ru-RU"/>
        </w:rPr>
        <w:t>постачання</w:t>
      </w:r>
      <w:proofErr w:type="spellEnd"/>
      <w:r w:rsidRPr="006E7F53">
        <w:rPr>
          <w:rFonts w:ascii="Times New Roman" w:hAnsi="Times New Roman"/>
          <w:sz w:val="24"/>
          <w:szCs w:val="24"/>
          <w:lang w:val="ru-RU"/>
        </w:rPr>
        <w:t xml:space="preserve"> товару є </w:t>
      </w:r>
      <w:proofErr w:type="spellStart"/>
      <w:r w:rsidRPr="006E7F53">
        <w:rPr>
          <w:rFonts w:ascii="Times New Roman" w:hAnsi="Times New Roman"/>
          <w:sz w:val="24"/>
          <w:szCs w:val="24"/>
          <w:lang w:val="ru-RU"/>
        </w:rPr>
        <w:t>безкоштовна</w:t>
      </w:r>
      <w:proofErr w:type="spellEnd"/>
      <w:r w:rsidRPr="006E7F53">
        <w:rPr>
          <w:rFonts w:ascii="Times New Roman" w:hAnsi="Times New Roman"/>
          <w:sz w:val="24"/>
          <w:szCs w:val="24"/>
          <w:lang w:val="ru-RU"/>
        </w:rPr>
        <w:t xml:space="preserve"> доставка на </w:t>
      </w:r>
      <w:proofErr w:type="spellStart"/>
      <w:r w:rsidRPr="006E7F53">
        <w:rPr>
          <w:rFonts w:ascii="Times New Roman" w:hAnsi="Times New Roman"/>
          <w:sz w:val="24"/>
          <w:szCs w:val="24"/>
          <w:lang w:val="ru-RU"/>
        </w:rPr>
        <w:t>територію</w:t>
      </w:r>
      <w:proofErr w:type="spellEnd"/>
      <w:r w:rsidRPr="006E7F53">
        <w:rPr>
          <w:rFonts w:ascii="Times New Roman" w:hAnsi="Times New Roman"/>
          <w:sz w:val="24"/>
          <w:szCs w:val="24"/>
          <w:lang w:val="ru-RU"/>
        </w:rPr>
        <w:t xml:space="preserve"> </w:t>
      </w:r>
      <w:proofErr w:type="spellStart"/>
      <w:r w:rsidRPr="006E7F53">
        <w:rPr>
          <w:rFonts w:ascii="Times New Roman" w:hAnsi="Times New Roman"/>
          <w:sz w:val="24"/>
          <w:szCs w:val="24"/>
          <w:lang w:val="ru-RU"/>
        </w:rPr>
        <w:t>Замовника</w:t>
      </w:r>
      <w:proofErr w:type="spellEnd"/>
      <w:r w:rsidRPr="006E7F53">
        <w:rPr>
          <w:rFonts w:ascii="Times New Roman" w:hAnsi="Times New Roman"/>
          <w:sz w:val="24"/>
          <w:szCs w:val="24"/>
          <w:lang w:val="ru-RU"/>
        </w:rPr>
        <w:t xml:space="preserve"> з </w:t>
      </w:r>
      <w:proofErr w:type="spellStart"/>
      <w:r w:rsidRPr="006E7F53">
        <w:rPr>
          <w:rFonts w:ascii="Times New Roman" w:hAnsi="Times New Roman"/>
          <w:sz w:val="24"/>
          <w:szCs w:val="24"/>
          <w:lang w:val="ru-RU"/>
        </w:rPr>
        <w:t>перевіркою</w:t>
      </w:r>
      <w:proofErr w:type="spellEnd"/>
      <w:r w:rsidRPr="006E7F53">
        <w:rPr>
          <w:rFonts w:ascii="Times New Roman" w:hAnsi="Times New Roman"/>
          <w:sz w:val="24"/>
          <w:szCs w:val="24"/>
          <w:lang w:val="ru-RU"/>
        </w:rPr>
        <w:t xml:space="preserve"> </w:t>
      </w:r>
      <w:proofErr w:type="spellStart"/>
      <w:r w:rsidRPr="006E7F53">
        <w:rPr>
          <w:rFonts w:ascii="Times New Roman" w:hAnsi="Times New Roman"/>
          <w:sz w:val="24"/>
          <w:szCs w:val="24"/>
          <w:lang w:val="ru-RU"/>
        </w:rPr>
        <w:t>комплектності</w:t>
      </w:r>
      <w:proofErr w:type="spellEnd"/>
      <w:r w:rsidRPr="006E7F53">
        <w:rPr>
          <w:rFonts w:ascii="Times New Roman" w:hAnsi="Times New Roman"/>
          <w:sz w:val="24"/>
          <w:szCs w:val="24"/>
          <w:lang w:val="ru-RU"/>
        </w:rPr>
        <w:t xml:space="preserve">, </w:t>
      </w:r>
      <w:proofErr w:type="spellStart"/>
      <w:r w:rsidRPr="006E7F53">
        <w:rPr>
          <w:rFonts w:ascii="Times New Roman" w:hAnsi="Times New Roman"/>
          <w:sz w:val="24"/>
          <w:szCs w:val="24"/>
          <w:lang w:val="ru-RU"/>
        </w:rPr>
        <w:t>цілісності</w:t>
      </w:r>
      <w:proofErr w:type="spellEnd"/>
      <w:r w:rsidRPr="006E7F53">
        <w:rPr>
          <w:rFonts w:ascii="Times New Roman" w:hAnsi="Times New Roman"/>
          <w:sz w:val="24"/>
          <w:szCs w:val="24"/>
          <w:lang w:val="ru-RU"/>
        </w:rPr>
        <w:t xml:space="preserve"> та </w:t>
      </w:r>
      <w:proofErr w:type="spellStart"/>
      <w:r w:rsidRPr="006E7F53">
        <w:rPr>
          <w:rFonts w:ascii="Times New Roman" w:hAnsi="Times New Roman"/>
          <w:sz w:val="24"/>
          <w:szCs w:val="24"/>
          <w:lang w:val="ru-RU"/>
        </w:rPr>
        <w:t>відсутності</w:t>
      </w:r>
      <w:proofErr w:type="spellEnd"/>
      <w:r w:rsidRPr="006E7F53">
        <w:rPr>
          <w:rFonts w:ascii="Times New Roman" w:hAnsi="Times New Roman"/>
          <w:sz w:val="24"/>
          <w:szCs w:val="24"/>
          <w:lang w:val="ru-RU"/>
        </w:rPr>
        <w:t xml:space="preserve"> </w:t>
      </w:r>
      <w:proofErr w:type="spellStart"/>
      <w:r w:rsidRPr="006E7F53">
        <w:rPr>
          <w:rFonts w:ascii="Times New Roman" w:hAnsi="Times New Roman"/>
          <w:sz w:val="24"/>
          <w:szCs w:val="24"/>
          <w:lang w:val="ru-RU"/>
        </w:rPr>
        <w:t>пошкоджень</w:t>
      </w:r>
      <w:proofErr w:type="spellEnd"/>
      <w:r w:rsidRPr="006E7F53">
        <w:rPr>
          <w:rFonts w:ascii="Times New Roman" w:hAnsi="Times New Roman"/>
          <w:sz w:val="24"/>
          <w:szCs w:val="24"/>
          <w:lang w:val="ru-RU"/>
        </w:rPr>
        <w:t xml:space="preserve"> в </w:t>
      </w:r>
      <w:proofErr w:type="spellStart"/>
      <w:r w:rsidRPr="006E7F53">
        <w:rPr>
          <w:rFonts w:ascii="Times New Roman" w:hAnsi="Times New Roman"/>
          <w:sz w:val="24"/>
          <w:szCs w:val="24"/>
          <w:lang w:val="ru-RU"/>
        </w:rPr>
        <w:t>присутності</w:t>
      </w:r>
      <w:proofErr w:type="spellEnd"/>
      <w:r w:rsidRPr="006E7F53">
        <w:rPr>
          <w:rFonts w:ascii="Times New Roman" w:hAnsi="Times New Roman"/>
          <w:sz w:val="24"/>
          <w:szCs w:val="24"/>
          <w:lang w:val="ru-RU"/>
        </w:rPr>
        <w:t xml:space="preserve"> </w:t>
      </w:r>
      <w:proofErr w:type="spellStart"/>
      <w:r w:rsidRPr="006E7F53">
        <w:rPr>
          <w:rFonts w:ascii="Times New Roman" w:hAnsi="Times New Roman"/>
          <w:sz w:val="24"/>
          <w:szCs w:val="24"/>
          <w:lang w:val="ru-RU"/>
        </w:rPr>
        <w:t>представників</w:t>
      </w:r>
      <w:proofErr w:type="spellEnd"/>
      <w:r w:rsidRPr="006E7F53">
        <w:rPr>
          <w:rFonts w:ascii="Times New Roman" w:hAnsi="Times New Roman"/>
          <w:sz w:val="24"/>
          <w:szCs w:val="24"/>
          <w:lang w:val="ru-RU"/>
        </w:rPr>
        <w:t xml:space="preserve"> </w:t>
      </w:r>
      <w:proofErr w:type="spellStart"/>
      <w:r w:rsidRPr="006E7F53">
        <w:rPr>
          <w:rFonts w:ascii="Times New Roman" w:hAnsi="Times New Roman"/>
          <w:sz w:val="24"/>
          <w:szCs w:val="24"/>
          <w:lang w:val="ru-RU"/>
        </w:rPr>
        <w:t>Замовника</w:t>
      </w:r>
      <w:proofErr w:type="spellEnd"/>
      <w:r w:rsidRPr="006E7F53">
        <w:rPr>
          <w:rFonts w:ascii="Times New Roman" w:hAnsi="Times New Roman"/>
          <w:sz w:val="24"/>
          <w:szCs w:val="24"/>
          <w:lang w:val="ru-RU"/>
        </w:rPr>
        <w:t>.</w:t>
      </w:r>
    </w:p>
    <w:p w14:paraId="2B3BE739" w14:textId="77777777" w:rsidR="006E7F53" w:rsidRPr="006E7F53" w:rsidRDefault="006E7F53" w:rsidP="006E7F53">
      <w:pPr>
        <w:pStyle w:val="a7"/>
        <w:ind w:firstLine="567"/>
        <w:jc w:val="both"/>
        <w:rPr>
          <w:rFonts w:ascii="Times New Roman" w:hAnsi="Times New Roman"/>
          <w:sz w:val="24"/>
          <w:szCs w:val="24"/>
          <w:lang w:eastAsia="uk-UA"/>
        </w:rPr>
      </w:pPr>
      <w:r w:rsidRPr="006E7F53">
        <w:rPr>
          <w:rFonts w:ascii="Times New Roman" w:hAnsi="Times New Roman"/>
          <w:sz w:val="24"/>
          <w:szCs w:val="24"/>
          <w:lang w:eastAsia="uk-UA"/>
        </w:rPr>
        <w:t>2.</w:t>
      </w:r>
      <w:r w:rsidRPr="006E7F53">
        <w:rPr>
          <w:rFonts w:ascii="Times New Roman" w:hAnsi="Times New Roman"/>
          <w:sz w:val="24"/>
          <w:szCs w:val="24"/>
        </w:rPr>
        <w:t xml:space="preserve"> </w:t>
      </w:r>
      <w:r w:rsidRPr="006E7F53">
        <w:rPr>
          <w:rFonts w:ascii="Times New Roman" w:hAnsi="Times New Roman"/>
          <w:sz w:val="24"/>
          <w:szCs w:val="24"/>
          <w:lang w:eastAsia="uk-UA"/>
        </w:rPr>
        <w:t>Запропонований та поставлений товар має відповідні характеристики та необхідні медико-технічні властивості.</w:t>
      </w:r>
    </w:p>
    <w:p w14:paraId="342232ED" w14:textId="77777777" w:rsidR="006E7F53" w:rsidRPr="006E7F53" w:rsidRDefault="006E7F53" w:rsidP="006E7F53">
      <w:pPr>
        <w:shd w:val="clear" w:color="auto" w:fill="FFFFFF"/>
        <w:tabs>
          <w:tab w:val="left" w:pos="993"/>
        </w:tabs>
        <w:spacing w:after="0"/>
        <w:ind w:firstLine="567"/>
        <w:contextualSpacing/>
        <w:jc w:val="both"/>
        <w:rPr>
          <w:rFonts w:ascii="Times New Roman" w:hAnsi="Times New Roman" w:cs="Times New Roman"/>
          <w:sz w:val="24"/>
          <w:szCs w:val="24"/>
        </w:rPr>
      </w:pPr>
      <w:r w:rsidRPr="006E7F53">
        <w:rPr>
          <w:rFonts w:ascii="Times New Roman" w:hAnsi="Times New Roman" w:cs="Times New Roman"/>
          <w:sz w:val="24"/>
          <w:szCs w:val="24"/>
          <w:lang w:eastAsia="uk-UA"/>
        </w:rPr>
        <w:t xml:space="preserve">3. </w:t>
      </w:r>
      <w:r w:rsidRPr="006E7F53">
        <w:rPr>
          <w:rFonts w:ascii="Times New Roman" w:hAnsi="Times New Roman" w:cs="Times New Roman"/>
          <w:color w:val="000000"/>
          <w:sz w:val="24"/>
          <w:szCs w:val="24"/>
        </w:rPr>
        <w:t xml:space="preserve">Якість товару має відповідати вимогам національних та міжнародних стандартів. Учасник має надати декларацію про відповідність та/або сертифікатом відповідності або копіями документів, що підтверджують можливість введення в обіг та/або експлуатацію (застосування) медичного виробу за результатами проходження процедури оцінки відповідності згідно вимог технічного регламенту (з урахуванням вимог Постанов КМУ від 02.10.2013 № 753 «Про затвердження Технічного регламенту щодо медичних виробів», від 02.10.2013 №754 «Про затвердження Технічного регламенту щодо медичних виробів для діагностики </w:t>
      </w:r>
      <w:proofErr w:type="spellStart"/>
      <w:r w:rsidRPr="006E7F53">
        <w:rPr>
          <w:rFonts w:ascii="Times New Roman" w:hAnsi="Times New Roman" w:cs="Times New Roman"/>
          <w:color w:val="000000"/>
          <w:sz w:val="24"/>
          <w:szCs w:val="24"/>
        </w:rPr>
        <w:t>invitro</w:t>
      </w:r>
      <w:proofErr w:type="spellEnd"/>
      <w:r w:rsidRPr="006E7F53">
        <w:rPr>
          <w:rFonts w:ascii="Times New Roman" w:hAnsi="Times New Roman" w:cs="Times New Roman"/>
          <w:color w:val="000000"/>
          <w:sz w:val="24"/>
          <w:szCs w:val="24"/>
        </w:rPr>
        <w:t>», від 02.10.2013 №755 «Про затвердження Технічного регламенту щодо активних медичних виробів, які імплантують»)</w:t>
      </w:r>
    </w:p>
    <w:p w14:paraId="1F0870F0" w14:textId="77777777" w:rsidR="006E7F53" w:rsidRPr="006E7F53" w:rsidRDefault="006E7F53" w:rsidP="006E7F53">
      <w:pPr>
        <w:pStyle w:val="a7"/>
        <w:ind w:firstLine="567"/>
        <w:jc w:val="both"/>
        <w:rPr>
          <w:rFonts w:ascii="Times New Roman" w:hAnsi="Times New Roman"/>
          <w:sz w:val="24"/>
          <w:szCs w:val="24"/>
          <w:lang w:eastAsia="uk-UA"/>
        </w:rPr>
      </w:pPr>
      <w:r w:rsidRPr="006E7F53">
        <w:rPr>
          <w:rFonts w:ascii="Times New Roman" w:hAnsi="Times New Roman"/>
          <w:color w:val="000000"/>
          <w:sz w:val="24"/>
          <w:szCs w:val="24"/>
        </w:rPr>
        <w:t xml:space="preserve">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 З наданням документів, на які посилаються в листі поясненні, у вигляді </w:t>
      </w:r>
      <w:proofErr w:type="spellStart"/>
      <w:r w:rsidRPr="006E7F53">
        <w:rPr>
          <w:rFonts w:ascii="Times New Roman" w:hAnsi="Times New Roman"/>
          <w:color w:val="000000"/>
          <w:sz w:val="24"/>
          <w:szCs w:val="24"/>
        </w:rPr>
        <w:t>скан</w:t>
      </w:r>
      <w:proofErr w:type="spellEnd"/>
      <w:r w:rsidRPr="006E7F53">
        <w:rPr>
          <w:rFonts w:ascii="Times New Roman" w:hAnsi="Times New Roman"/>
          <w:color w:val="000000"/>
          <w:sz w:val="24"/>
          <w:szCs w:val="24"/>
        </w:rPr>
        <w:t>/копії.</w:t>
      </w:r>
    </w:p>
    <w:p w14:paraId="21E15B91" w14:textId="77777777" w:rsidR="006E7F53" w:rsidRPr="006E7F53" w:rsidRDefault="006E7F53" w:rsidP="006E7F53">
      <w:pPr>
        <w:pStyle w:val="a7"/>
        <w:ind w:firstLine="567"/>
        <w:jc w:val="both"/>
        <w:rPr>
          <w:rFonts w:ascii="Times New Roman" w:hAnsi="Times New Roman"/>
          <w:sz w:val="24"/>
          <w:szCs w:val="24"/>
          <w:lang w:eastAsia="uk-UA"/>
        </w:rPr>
      </w:pPr>
      <w:r w:rsidRPr="006E7F53">
        <w:rPr>
          <w:rFonts w:ascii="Times New Roman" w:hAnsi="Times New Roman"/>
          <w:sz w:val="24"/>
          <w:szCs w:val="24"/>
          <w:lang w:eastAsia="uk-UA"/>
        </w:rPr>
        <w:t>4. Гарантійний лист, в довільній формі, про гарантії наявності сертифікатів якості/відповідності та/або реєстраційних посвідчень на товар що пропонується згідно технічної специфікації.</w:t>
      </w:r>
    </w:p>
    <w:p w14:paraId="5D827BE0" w14:textId="77777777" w:rsidR="006E7F53" w:rsidRPr="006E7F53" w:rsidRDefault="006E7F53" w:rsidP="006E7F53">
      <w:pPr>
        <w:pStyle w:val="a7"/>
        <w:ind w:firstLine="567"/>
        <w:jc w:val="both"/>
        <w:rPr>
          <w:rFonts w:ascii="Times New Roman" w:hAnsi="Times New Roman"/>
          <w:sz w:val="24"/>
          <w:szCs w:val="24"/>
        </w:rPr>
      </w:pPr>
      <w:bookmarkStart w:id="5" w:name="_Hlk229727381"/>
      <w:r w:rsidRPr="006E7F53">
        <w:rPr>
          <w:rFonts w:ascii="Times New Roman" w:hAnsi="Times New Roman"/>
          <w:sz w:val="24"/>
          <w:szCs w:val="24"/>
          <w:lang w:eastAsia="uk-UA"/>
        </w:rPr>
        <w:t>4.1 Довідка про джерело походження товару із зазначенням назви товаровиробника на товари що пропонується (подається у вигляді таблиці за наступним взірцем):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8"/>
        <w:gridCol w:w="1730"/>
        <w:gridCol w:w="5857"/>
      </w:tblGrid>
      <w:tr w:rsidR="006E7F53" w:rsidRPr="006E7F53" w14:paraId="67E8DF43" w14:textId="77777777" w:rsidTr="00224C16">
        <w:trPr>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14:paraId="71D73509" w14:textId="77777777" w:rsidR="006E7F53" w:rsidRPr="006E7F53" w:rsidRDefault="006E7F53" w:rsidP="006E7F53">
            <w:pPr>
              <w:tabs>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4"/>
                <w:szCs w:val="24"/>
                <w:lang w:eastAsia="en-US"/>
              </w:rPr>
            </w:pPr>
            <w:bookmarkStart w:id="6" w:name="_Hlk230347829"/>
            <w:bookmarkEnd w:id="5"/>
            <w:r w:rsidRPr="006E7F53">
              <w:rPr>
                <w:rFonts w:ascii="Times New Roman" w:hAnsi="Times New Roman" w:cs="Times New Roman"/>
                <w:sz w:val="24"/>
                <w:szCs w:val="24"/>
                <w:lang w:eastAsia="en-US"/>
              </w:rPr>
              <w:t>Назва товару</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1A935A" w14:textId="77777777" w:rsidR="006E7F53" w:rsidRPr="006E7F53" w:rsidRDefault="006E7F53" w:rsidP="006E7F53">
            <w:pPr>
              <w:tabs>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4"/>
                <w:szCs w:val="24"/>
                <w:lang w:eastAsia="en-US"/>
              </w:rPr>
            </w:pPr>
            <w:r w:rsidRPr="006E7F53">
              <w:rPr>
                <w:rFonts w:ascii="Times New Roman" w:hAnsi="Times New Roman" w:cs="Times New Roman"/>
                <w:sz w:val="24"/>
                <w:szCs w:val="24"/>
                <w:lang w:eastAsia="en-US"/>
              </w:rPr>
              <w:t>Виробник, країна</w:t>
            </w:r>
          </w:p>
        </w:tc>
        <w:tc>
          <w:tcPr>
            <w:tcW w:w="6932" w:type="dxa"/>
            <w:tcBorders>
              <w:top w:val="single" w:sz="4" w:space="0" w:color="auto"/>
              <w:left w:val="single" w:sz="4" w:space="0" w:color="auto"/>
              <w:bottom w:val="single" w:sz="4" w:space="0" w:color="auto"/>
              <w:right w:val="single" w:sz="4" w:space="0" w:color="auto"/>
            </w:tcBorders>
            <w:vAlign w:val="center"/>
            <w:hideMark/>
          </w:tcPr>
          <w:p w14:paraId="5E93D1EA" w14:textId="77777777" w:rsidR="006E7F53" w:rsidRPr="006E7F53" w:rsidRDefault="006E7F53" w:rsidP="006E7F53">
            <w:pPr>
              <w:tabs>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4"/>
                <w:szCs w:val="24"/>
                <w:lang w:eastAsia="en-US"/>
              </w:rPr>
            </w:pPr>
            <w:r w:rsidRPr="006E7F53">
              <w:rPr>
                <w:rFonts w:ascii="Times New Roman" w:hAnsi="Times New Roman" w:cs="Times New Roman"/>
                <w:color w:val="000000"/>
                <w:sz w:val="24"/>
                <w:szCs w:val="24"/>
              </w:rPr>
              <w:t>Підтверджуючі документи на товар, що пропонується (декларацію про відповідність та/або сертифікатом відповідності та/або реєстраційних посвідчень, тощо.)</w:t>
            </w:r>
          </w:p>
        </w:tc>
      </w:tr>
      <w:tr w:rsidR="006E7F53" w:rsidRPr="006E7F53" w14:paraId="74181F63" w14:textId="77777777" w:rsidTr="00224C16">
        <w:trPr>
          <w:trHeight w:val="70"/>
          <w:jc w:val="center"/>
        </w:trPr>
        <w:tc>
          <w:tcPr>
            <w:tcW w:w="1985" w:type="dxa"/>
            <w:tcBorders>
              <w:top w:val="single" w:sz="4" w:space="0" w:color="auto"/>
              <w:left w:val="single" w:sz="4" w:space="0" w:color="auto"/>
              <w:bottom w:val="single" w:sz="4" w:space="0" w:color="auto"/>
              <w:right w:val="single" w:sz="4" w:space="0" w:color="auto"/>
            </w:tcBorders>
          </w:tcPr>
          <w:p w14:paraId="6BCA04B3" w14:textId="77777777" w:rsidR="006E7F53" w:rsidRPr="006E7F53" w:rsidRDefault="006E7F53" w:rsidP="006E7F53">
            <w:pPr>
              <w:tabs>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0232E6E" w14:textId="77777777" w:rsidR="006E7F53" w:rsidRPr="006E7F53" w:rsidRDefault="006E7F53" w:rsidP="006E7F53">
            <w:pPr>
              <w:tabs>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eastAsia="en-US"/>
              </w:rPr>
            </w:pPr>
          </w:p>
        </w:tc>
        <w:tc>
          <w:tcPr>
            <w:tcW w:w="6932" w:type="dxa"/>
            <w:tcBorders>
              <w:top w:val="single" w:sz="4" w:space="0" w:color="auto"/>
              <w:left w:val="single" w:sz="4" w:space="0" w:color="auto"/>
              <w:bottom w:val="single" w:sz="4" w:space="0" w:color="auto"/>
              <w:right w:val="single" w:sz="4" w:space="0" w:color="auto"/>
            </w:tcBorders>
          </w:tcPr>
          <w:p w14:paraId="20B8FEEA" w14:textId="77777777" w:rsidR="006E7F53" w:rsidRPr="006E7F53" w:rsidRDefault="006E7F53" w:rsidP="006E7F53">
            <w:pPr>
              <w:tabs>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eastAsia="en-US"/>
              </w:rPr>
            </w:pPr>
          </w:p>
        </w:tc>
      </w:tr>
      <w:bookmarkEnd w:id="6"/>
    </w:tbl>
    <w:p w14:paraId="5C7904A3" w14:textId="77777777" w:rsidR="006E7F53" w:rsidRPr="006E7F53" w:rsidRDefault="006E7F53" w:rsidP="006E7F53">
      <w:pPr>
        <w:spacing w:after="0"/>
        <w:ind w:left="-709" w:firstLine="567"/>
        <w:jc w:val="both"/>
        <w:rPr>
          <w:rFonts w:ascii="Times New Roman" w:hAnsi="Times New Roman" w:cs="Times New Roman"/>
          <w:sz w:val="24"/>
          <w:szCs w:val="24"/>
        </w:rPr>
      </w:pPr>
    </w:p>
    <w:p w14:paraId="29B3BBCE" w14:textId="77777777" w:rsidR="006E7F53" w:rsidRPr="006E7F53" w:rsidRDefault="006E7F53" w:rsidP="006E7F53">
      <w:pPr>
        <w:pStyle w:val="a7"/>
        <w:ind w:firstLine="567"/>
        <w:jc w:val="both"/>
        <w:rPr>
          <w:rFonts w:ascii="Times New Roman" w:hAnsi="Times New Roman"/>
          <w:sz w:val="24"/>
          <w:szCs w:val="24"/>
          <w:lang w:eastAsia="uk-UA"/>
        </w:rPr>
      </w:pPr>
      <w:r w:rsidRPr="006E7F53">
        <w:rPr>
          <w:rFonts w:ascii="Times New Roman" w:hAnsi="Times New Roman"/>
          <w:sz w:val="24"/>
          <w:szCs w:val="24"/>
          <w:lang w:eastAsia="uk-UA"/>
        </w:rPr>
        <w:t xml:space="preserve">5. </w:t>
      </w:r>
      <w:r w:rsidRPr="006E7F53">
        <w:rPr>
          <w:rFonts w:ascii="Times New Roman" w:hAnsi="Times New Roman"/>
          <w:color w:val="000000"/>
          <w:sz w:val="24"/>
          <w:szCs w:val="24"/>
        </w:rPr>
        <w:t>Термін придатності Товару на момент його поставки Замовнику має становити не менше ніж 80 % від загального терміну виробництва, встановленого виробником і зазначеного на заводській упаковці Товару та у супровідній документації виробника на відповідну партію Товару, або не менше 12 місяців – залежно від того, який строк є більшим. Поставка Товару з меншим терміном придатності допускається лише за попередньою письмовою згодою Замовника</w:t>
      </w:r>
      <w:r w:rsidRPr="006E7F53">
        <w:rPr>
          <w:rFonts w:ascii="Times New Roman" w:hAnsi="Times New Roman"/>
          <w:sz w:val="24"/>
          <w:szCs w:val="24"/>
          <w:lang w:eastAsia="uk-UA"/>
        </w:rPr>
        <w:t xml:space="preserve">  </w:t>
      </w:r>
    </w:p>
    <w:p w14:paraId="6F389876" w14:textId="77777777" w:rsidR="006E7F53" w:rsidRPr="006E7F53" w:rsidRDefault="006E7F53" w:rsidP="006E7F53">
      <w:pPr>
        <w:pStyle w:val="a7"/>
        <w:ind w:firstLine="567"/>
        <w:jc w:val="both"/>
        <w:rPr>
          <w:rFonts w:ascii="Times New Roman" w:hAnsi="Times New Roman"/>
          <w:sz w:val="24"/>
          <w:szCs w:val="24"/>
          <w:lang w:eastAsia="uk-UA"/>
        </w:rPr>
      </w:pPr>
      <w:r w:rsidRPr="006E7F53">
        <w:rPr>
          <w:rFonts w:ascii="Times New Roman" w:hAnsi="Times New Roman"/>
          <w:sz w:val="24"/>
          <w:szCs w:val="24"/>
          <w:lang w:eastAsia="uk-UA"/>
        </w:rPr>
        <w:t xml:space="preserve">6. </w:t>
      </w:r>
      <w:r w:rsidRPr="006E7F53">
        <w:rPr>
          <w:rFonts w:ascii="Times New Roman" w:hAnsi="Times New Roman"/>
          <w:color w:val="000000"/>
          <w:sz w:val="24"/>
          <w:szCs w:val="24"/>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та інших витрат визначених законодавством.</w:t>
      </w:r>
    </w:p>
    <w:p w14:paraId="693DE3C5" w14:textId="77777777" w:rsidR="006E7F53" w:rsidRPr="006E7F53" w:rsidRDefault="006E7F53" w:rsidP="006E7F53">
      <w:pPr>
        <w:pStyle w:val="a7"/>
        <w:ind w:firstLine="567"/>
        <w:jc w:val="both"/>
        <w:rPr>
          <w:rFonts w:ascii="Times New Roman" w:hAnsi="Times New Roman"/>
          <w:color w:val="000000"/>
          <w:sz w:val="24"/>
          <w:szCs w:val="24"/>
        </w:rPr>
      </w:pPr>
      <w:r w:rsidRPr="006E7F53">
        <w:rPr>
          <w:rFonts w:ascii="Times New Roman" w:hAnsi="Times New Roman"/>
          <w:sz w:val="24"/>
          <w:szCs w:val="24"/>
          <w:lang w:eastAsia="uk-UA"/>
        </w:rPr>
        <w:t xml:space="preserve">7. </w:t>
      </w:r>
      <w:r w:rsidRPr="006E7F53">
        <w:rPr>
          <w:rFonts w:ascii="Times New Roman" w:hAnsi="Times New Roman"/>
          <w:color w:val="000000"/>
          <w:sz w:val="24"/>
          <w:szCs w:val="24"/>
        </w:rPr>
        <w:t>Товар повинен бути новим, цілим, без пошкоджень заводської упаковки та її змісту, зберігатися при транспортуванні у відповідному температурному режимі, згідно інструкцій та стандартів. Товар має бути у тарі, яка забезпечує зберігання при транспортуванні, та відповідає встановленим стандартам, маркована згідно з діючим ТУ та ДСТУ.</w:t>
      </w:r>
    </w:p>
    <w:p w14:paraId="0657F4FB" w14:textId="77777777" w:rsidR="006E7F53" w:rsidRPr="006E7F53" w:rsidRDefault="006E7F53" w:rsidP="006E7F53">
      <w:pPr>
        <w:pStyle w:val="a7"/>
        <w:ind w:firstLine="567"/>
        <w:jc w:val="both"/>
        <w:rPr>
          <w:rFonts w:ascii="Times New Roman" w:hAnsi="Times New Roman"/>
          <w:color w:val="000000"/>
          <w:sz w:val="24"/>
          <w:szCs w:val="24"/>
        </w:rPr>
      </w:pPr>
      <w:r w:rsidRPr="006E7F53">
        <w:rPr>
          <w:rFonts w:ascii="Times New Roman" w:hAnsi="Times New Roman"/>
          <w:sz w:val="24"/>
          <w:szCs w:val="24"/>
          <w:lang w:eastAsia="uk-UA"/>
        </w:rPr>
        <w:t xml:space="preserve">8. </w:t>
      </w:r>
      <w:r w:rsidRPr="006E7F53">
        <w:rPr>
          <w:rFonts w:ascii="Times New Roman" w:hAnsi="Times New Roman"/>
          <w:color w:val="000000"/>
          <w:sz w:val="24"/>
          <w:szCs w:val="24"/>
        </w:rPr>
        <w:t>Товар, запропонований Учасником, повинен відповідати медико-технічним вимогам, встановленим у даному додатку до Документації.</w:t>
      </w:r>
    </w:p>
    <w:p w14:paraId="775DF0AF" w14:textId="77777777" w:rsidR="006E7F53" w:rsidRPr="006E7F53" w:rsidRDefault="006E7F53" w:rsidP="006E7F53">
      <w:pPr>
        <w:pStyle w:val="a7"/>
        <w:ind w:firstLine="567"/>
        <w:jc w:val="both"/>
        <w:rPr>
          <w:rFonts w:ascii="Times New Roman" w:hAnsi="Times New Roman"/>
          <w:sz w:val="24"/>
          <w:szCs w:val="24"/>
          <w:lang w:eastAsia="uk-UA"/>
        </w:rPr>
      </w:pPr>
      <w:r w:rsidRPr="006E7F53">
        <w:rPr>
          <w:rFonts w:ascii="Times New Roman" w:hAnsi="Times New Roman"/>
          <w:sz w:val="24"/>
          <w:szCs w:val="24"/>
          <w:lang w:eastAsia="uk-UA"/>
        </w:rPr>
        <w:t>9. Учасник повинен підтвердити можливість поставки запропонованого ним товару, у кількості та в терміни, визначені цією Документацією та пропозицією Учасника.</w:t>
      </w:r>
    </w:p>
    <w:p w14:paraId="69E76FEB" w14:textId="77777777" w:rsidR="006E7F53" w:rsidRPr="006E7F53" w:rsidRDefault="006E7F53" w:rsidP="006E7F53">
      <w:pPr>
        <w:pStyle w:val="a7"/>
        <w:ind w:firstLine="567"/>
        <w:jc w:val="both"/>
        <w:rPr>
          <w:rFonts w:ascii="Times New Roman" w:hAnsi="Times New Roman"/>
          <w:sz w:val="24"/>
          <w:szCs w:val="24"/>
          <w:lang w:eastAsia="uk-UA"/>
        </w:rPr>
      </w:pPr>
      <w:r w:rsidRPr="006E7F53">
        <w:rPr>
          <w:rFonts w:ascii="Times New Roman" w:hAnsi="Times New Roman"/>
          <w:sz w:val="24"/>
          <w:szCs w:val="24"/>
          <w:lang w:eastAsia="uk-UA"/>
        </w:rPr>
        <w:t>На підтвердження Учасник повинен надати оригінал або завірену копію листа виробника (або представництва, або філії виробника, або офіційного імпортера – якщо їх відповідні повноваження поширюються на територію України), яким підтверджується можливість поставки товару, який є предметом закупівлі цих торгів, у необхідній кількості та в терміни. Такий лист повинен включати: повну назву учасника, адресуватися Замовнику, містити номер ідентифікатора даної закупівлі. Допускається надання гарантійного листа учаснику з боку офіційного дистриб’ютора або іншого представника виробника, при цьому учасник повинен надати оригінал або завірену копію документу, що підтверджує повноваження такого офіційного дистриб’ютора або іншого представника.</w:t>
      </w:r>
    </w:p>
    <w:p w14:paraId="6EBD7E6F" w14:textId="77777777" w:rsidR="006E7F53" w:rsidRPr="006E7F53" w:rsidRDefault="006E7F53" w:rsidP="006E7F53">
      <w:pPr>
        <w:pStyle w:val="ac"/>
        <w:spacing w:before="0" w:beforeAutospacing="0" w:after="0" w:afterAutospacing="0"/>
        <w:ind w:firstLine="567"/>
        <w:jc w:val="both"/>
        <w:rPr>
          <w:rFonts w:cs="Times New Roman"/>
          <w:color w:val="000000"/>
          <w:lang w:val="uk-UA"/>
        </w:rPr>
      </w:pPr>
      <w:r w:rsidRPr="006E7F53">
        <w:rPr>
          <w:rFonts w:cs="Times New Roman"/>
          <w:lang w:val="uk-UA" w:eastAsia="uk-UA"/>
        </w:rPr>
        <w:t xml:space="preserve">10. </w:t>
      </w:r>
      <w:r w:rsidRPr="006E7F53">
        <w:rPr>
          <w:rFonts w:cs="Times New Roman"/>
          <w:color w:val="000000"/>
          <w:lang w:val="uk-UA"/>
        </w:rPr>
        <w:t>У разі пропонування еквіваленту товару, що зазначений в медико-технічних вимогах, учасник подає у табличній формі порівняльну характеристику запропонованого ним товару та товару, що визначений у медико-технічних вимогах, з відомостями щодо відповідності вимогам Замовника, яка підтверджується відповідними документами виробника, що також надаються у складі тендерної пропозиції, із зазначенням назви документа та сторінки/пункту/абзацу, тощо, на якому міститься інформація на підтвердження відповідності.</w:t>
      </w:r>
    </w:p>
    <w:p w14:paraId="5C4ED547" w14:textId="714BF2E5" w:rsidR="00665FB1" w:rsidRDefault="00665FB1" w:rsidP="00665FB1">
      <w:pPr>
        <w:pStyle w:val="a7"/>
        <w:ind w:firstLine="567"/>
        <w:jc w:val="both"/>
        <w:rPr>
          <w:rFonts w:ascii="Times New Roman" w:hAnsi="Times New Roman"/>
          <w:b/>
        </w:rPr>
      </w:pPr>
    </w:p>
    <w:p w14:paraId="09B226B8" w14:textId="77777777" w:rsidR="00A54224" w:rsidRPr="008949A9" w:rsidRDefault="00A54224" w:rsidP="00665FB1">
      <w:pPr>
        <w:pStyle w:val="a7"/>
        <w:ind w:firstLine="567"/>
        <w:jc w:val="both"/>
        <w:rPr>
          <w:rFonts w:ascii="Times New Roman" w:hAnsi="Times New Roman"/>
          <w:b/>
          <w:sz w:val="24"/>
        </w:rPr>
      </w:pPr>
    </w:p>
    <w:p w14:paraId="69B751CE" w14:textId="2CC5CF70" w:rsidR="007A428F" w:rsidRPr="007A428F" w:rsidRDefault="00BB6193" w:rsidP="00665FB1">
      <w:pPr>
        <w:pStyle w:val="a7"/>
        <w:ind w:firstLine="567"/>
        <w:jc w:val="both"/>
        <w:rPr>
          <w:rFonts w:ascii="Times New Roman" w:hAnsi="Times New Roman"/>
          <w:b/>
          <w:sz w:val="24"/>
        </w:rPr>
      </w:pPr>
      <w:r w:rsidRPr="008949A9">
        <w:rPr>
          <w:rFonts w:ascii="Times New Roman" w:hAnsi="Times New Roman"/>
          <w:b/>
          <w:sz w:val="24"/>
        </w:rPr>
        <w:t>Очікувана вартість</w:t>
      </w:r>
      <w:r w:rsidR="007A428F">
        <w:rPr>
          <w:rFonts w:ascii="Times New Roman" w:hAnsi="Times New Roman"/>
          <w:b/>
          <w:sz w:val="24"/>
        </w:rPr>
        <w:t xml:space="preserve"> сформована </w:t>
      </w:r>
      <w:proofErr w:type="spellStart"/>
      <w:r w:rsidR="007A428F" w:rsidRPr="008949A9">
        <w:rPr>
          <w:rFonts w:ascii="Times New Roman" w:hAnsi="Times New Roman"/>
          <w:b/>
          <w:sz w:val="24"/>
          <w:lang w:val="en-US"/>
        </w:rPr>
        <w:t>відповідно</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середньої</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ціни</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отриманих</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комерційних</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пропозицій</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після</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офіційного</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запиту</w:t>
      </w:r>
      <w:proofErr w:type="spellEnd"/>
      <w:r w:rsidR="007A428F">
        <w:rPr>
          <w:rFonts w:ascii="Times New Roman" w:hAnsi="Times New Roman"/>
          <w:b/>
          <w:sz w:val="24"/>
        </w:rPr>
        <w:t>:</w:t>
      </w:r>
    </w:p>
    <w:p w14:paraId="11E26747" w14:textId="4DE35597" w:rsidR="00D40230" w:rsidRDefault="007A428F" w:rsidP="007A428F">
      <w:pPr>
        <w:pStyle w:val="a7"/>
        <w:numPr>
          <w:ilvl w:val="0"/>
          <w:numId w:val="17"/>
        </w:numPr>
        <w:jc w:val="both"/>
        <w:rPr>
          <w:rFonts w:ascii="Times New Roman" w:hAnsi="Times New Roman"/>
          <w:b/>
          <w:sz w:val="24"/>
        </w:rPr>
      </w:pPr>
      <w:bookmarkStart w:id="7" w:name="_Hlk236736962"/>
      <w:r>
        <w:rPr>
          <w:rFonts w:ascii="Times New Roman" w:hAnsi="Times New Roman"/>
          <w:b/>
          <w:sz w:val="24"/>
        </w:rPr>
        <w:t xml:space="preserve">З ПДВ - </w:t>
      </w:r>
      <w:r w:rsidR="00C901F9" w:rsidRPr="00C901F9">
        <w:rPr>
          <w:rFonts w:ascii="Times New Roman" w:hAnsi="Times New Roman"/>
          <w:b/>
          <w:sz w:val="24"/>
          <w:lang w:val="en-US"/>
        </w:rPr>
        <w:t xml:space="preserve">15 563 902,90 </w:t>
      </w:r>
      <w:r w:rsidR="009664E5" w:rsidRPr="009664E5">
        <w:rPr>
          <w:rFonts w:ascii="Times New Roman" w:hAnsi="Times New Roman"/>
          <w:b/>
          <w:sz w:val="24"/>
          <w:lang w:val="en-US"/>
        </w:rPr>
        <w:t>(</w:t>
      </w:r>
      <w:proofErr w:type="spellStart"/>
      <w:r w:rsidR="00B42D62" w:rsidRPr="00B42D62">
        <w:rPr>
          <w:rFonts w:ascii="Times New Roman" w:hAnsi="Times New Roman"/>
          <w:b/>
          <w:sz w:val="24"/>
          <w:lang w:val="en-US"/>
        </w:rPr>
        <w:t>П'ятнадцять</w:t>
      </w:r>
      <w:proofErr w:type="spellEnd"/>
      <w:r w:rsidR="00B42D62" w:rsidRPr="00B42D62">
        <w:rPr>
          <w:rFonts w:ascii="Times New Roman" w:hAnsi="Times New Roman"/>
          <w:b/>
          <w:sz w:val="24"/>
          <w:lang w:val="en-US"/>
        </w:rPr>
        <w:t xml:space="preserve"> </w:t>
      </w:r>
      <w:proofErr w:type="spellStart"/>
      <w:r w:rsidR="00B42D62" w:rsidRPr="00B42D62">
        <w:rPr>
          <w:rFonts w:ascii="Times New Roman" w:hAnsi="Times New Roman"/>
          <w:b/>
          <w:sz w:val="24"/>
          <w:lang w:val="en-US"/>
        </w:rPr>
        <w:t>мільйонів</w:t>
      </w:r>
      <w:proofErr w:type="spellEnd"/>
      <w:r w:rsidR="00B42D62" w:rsidRPr="00B42D62">
        <w:rPr>
          <w:rFonts w:ascii="Times New Roman" w:hAnsi="Times New Roman"/>
          <w:b/>
          <w:sz w:val="24"/>
          <w:lang w:val="en-US"/>
        </w:rPr>
        <w:t xml:space="preserve"> </w:t>
      </w:r>
      <w:proofErr w:type="spellStart"/>
      <w:r w:rsidR="00B42D62" w:rsidRPr="00B42D62">
        <w:rPr>
          <w:rFonts w:ascii="Times New Roman" w:hAnsi="Times New Roman"/>
          <w:b/>
          <w:sz w:val="24"/>
          <w:lang w:val="en-US"/>
        </w:rPr>
        <w:t>п'ятсот</w:t>
      </w:r>
      <w:proofErr w:type="spellEnd"/>
      <w:r w:rsidR="00B42D62" w:rsidRPr="00B42D62">
        <w:rPr>
          <w:rFonts w:ascii="Times New Roman" w:hAnsi="Times New Roman"/>
          <w:b/>
          <w:sz w:val="24"/>
          <w:lang w:val="en-US"/>
        </w:rPr>
        <w:t xml:space="preserve"> </w:t>
      </w:r>
      <w:proofErr w:type="spellStart"/>
      <w:r w:rsidR="00B42D62" w:rsidRPr="00B42D62">
        <w:rPr>
          <w:rFonts w:ascii="Times New Roman" w:hAnsi="Times New Roman"/>
          <w:b/>
          <w:sz w:val="24"/>
          <w:lang w:val="en-US"/>
        </w:rPr>
        <w:t>шістдесят</w:t>
      </w:r>
      <w:proofErr w:type="spellEnd"/>
      <w:r w:rsidR="00B42D62" w:rsidRPr="00B42D62">
        <w:rPr>
          <w:rFonts w:ascii="Times New Roman" w:hAnsi="Times New Roman"/>
          <w:b/>
          <w:sz w:val="24"/>
          <w:lang w:val="en-US"/>
        </w:rPr>
        <w:t xml:space="preserve"> </w:t>
      </w:r>
      <w:proofErr w:type="spellStart"/>
      <w:r w:rsidR="00B42D62" w:rsidRPr="00B42D62">
        <w:rPr>
          <w:rFonts w:ascii="Times New Roman" w:hAnsi="Times New Roman"/>
          <w:b/>
          <w:sz w:val="24"/>
          <w:lang w:val="en-US"/>
        </w:rPr>
        <w:t>три</w:t>
      </w:r>
      <w:proofErr w:type="spellEnd"/>
      <w:r w:rsidR="00B42D62" w:rsidRPr="00B42D62">
        <w:rPr>
          <w:rFonts w:ascii="Times New Roman" w:hAnsi="Times New Roman"/>
          <w:b/>
          <w:sz w:val="24"/>
          <w:lang w:val="en-US"/>
        </w:rPr>
        <w:t xml:space="preserve"> </w:t>
      </w:r>
      <w:proofErr w:type="spellStart"/>
      <w:r w:rsidR="00B42D62" w:rsidRPr="00B42D62">
        <w:rPr>
          <w:rFonts w:ascii="Times New Roman" w:hAnsi="Times New Roman"/>
          <w:b/>
          <w:sz w:val="24"/>
          <w:lang w:val="en-US"/>
        </w:rPr>
        <w:t>тисячі</w:t>
      </w:r>
      <w:proofErr w:type="spellEnd"/>
      <w:r w:rsidR="00B42D62" w:rsidRPr="00B42D62">
        <w:rPr>
          <w:rFonts w:ascii="Times New Roman" w:hAnsi="Times New Roman"/>
          <w:b/>
          <w:sz w:val="24"/>
          <w:lang w:val="en-US"/>
        </w:rPr>
        <w:t xml:space="preserve"> </w:t>
      </w:r>
      <w:proofErr w:type="spellStart"/>
      <w:r w:rsidR="00B42D62" w:rsidRPr="00B42D62">
        <w:rPr>
          <w:rFonts w:ascii="Times New Roman" w:hAnsi="Times New Roman"/>
          <w:b/>
          <w:sz w:val="24"/>
          <w:lang w:val="en-US"/>
        </w:rPr>
        <w:t>дев'ятсот</w:t>
      </w:r>
      <w:proofErr w:type="spellEnd"/>
      <w:r w:rsidR="00B42D62" w:rsidRPr="00B42D62">
        <w:rPr>
          <w:rFonts w:ascii="Times New Roman" w:hAnsi="Times New Roman"/>
          <w:b/>
          <w:sz w:val="24"/>
          <w:lang w:val="en-US"/>
        </w:rPr>
        <w:t xml:space="preserve"> </w:t>
      </w:r>
      <w:proofErr w:type="spellStart"/>
      <w:r w:rsidR="00B42D62" w:rsidRPr="00B42D62">
        <w:rPr>
          <w:rFonts w:ascii="Times New Roman" w:hAnsi="Times New Roman"/>
          <w:b/>
          <w:sz w:val="24"/>
          <w:lang w:val="en-US"/>
        </w:rPr>
        <w:t>дві</w:t>
      </w:r>
      <w:proofErr w:type="spellEnd"/>
      <w:r w:rsidR="00B42D62" w:rsidRPr="00B42D62">
        <w:rPr>
          <w:rFonts w:ascii="Times New Roman" w:hAnsi="Times New Roman"/>
          <w:b/>
          <w:sz w:val="24"/>
          <w:lang w:val="en-US"/>
        </w:rPr>
        <w:t xml:space="preserve"> </w:t>
      </w:r>
      <w:proofErr w:type="spellStart"/>
      <w:r w:rsidR="00B42D62" w:rsidRPr="00B42D62">
        <w:rPr>
          <w:rFonts w:ascii="Times New Roman" w:hAnsi="Times New Roman"/>
          <w:b/>
          <w:sz w:val="24"/>
          <w:lang w:val="en-US"/>
        </w:rPr>
        <w:t>гривнi</w:t>
      </w:r>
      <w:proofErr w:type="spellEnd"/>
      <w:r w:rsidR="00B42D62" w:rsidRPr="00B42D62">
        <w:rPr>
          <w:rFonts w:ascii="Times New Roman" w:hAnsi="Times New Roman"/>
          <w:b/>
          <w:sz w:val="24"/>
          <w:lang w:val="en-US"/>
        </w:rPr>
        <w:t xml:space="preserve"> 90 </w:t>
      </w:r>
      <w:proofErr w:type="spellStart"/>
      <w:r w:rsidR="00B42D62" w:rsidRPr="00B42D62">
        <w:rPr>
          <w:rFonts w:ascii="Times New Roman" w:hAnsi="Times New Roman"/>
          <w:b/>
          <w:sz w:val="24"/>
          <w:lang w:val="en-US"/>
        </w:rPr>
        <w:t>копійок</w:t>
      </w:r>
      <w:proofErr w:type="spellEnd"/>
      <w:r w:rsidR="009664E5" w:rsidRPr="009664E5">
        <w:rPr>
          <w:rFonts w:ascii="Times New Roman" w:hAnsi="Times New Roman"/>
          <w:b/>
          <w:sz w:val="24"/>
          <w:lang w:val="en-US"/>
        </w:rPr>
        <w:t>) з ПДВ</w:t>
      </w:r>
      <w:r>
        <w:rPr>
          <w:rFonts w:ascii="Times New Roman" w:hAnsi="Times New Roman"/>
          <w:b/>
          <w:sz w:val="24"/>
        </w:rPr>
        <w:t>;</w:t>
      </w:r>
    </w:p>
    <w:p w14:paraId="145665F5" w14:textId="38279AB3" w:rsidR="007A428F" w:rsidRPr="007A428F" w:rsidRDefault="007A428F" w:rsidP="007A428F">
      <w:pPr>
        <w:pStyle w:val="a7"/>
        <w:numPr>
          <w:ilvl w:val="0"/>
          <w:numId w:val="17"/>
        </w:numPr>
        <w:jc w:val="both"/>
        <w:rPr>
          <w:rFonts w:ascii="Times New Roman" w:hAnsi="Times New Roman"/>
          <w:b/>
          <w:sz w:val="24"/>
        </w:rPr>
      </w:pPr>
      <w:r>
        <w:rPr>
          <w:rFonts w:ascii="Times New Roman" w:hAnsi="Times New Roman"/>
          <w:b/>
          <w:sz w:val="24"/>
        </w:rPr>
        <w:t xml:space="preserve">БЕЗ ПДВ - </w:t>
      </w:r>
      <w:r w:rsidR="00B42D62" w:rsidRPr="00B42D62">
        <w:rPr>
          <w:rFonts w:ascii="Times New Roman" w:hAnsi="Times New Roman"/>
          <w:b/>
          <w:sz w:val="24"/>
        </w:rPr>
        <w:t>14 545 703,</w:t>
      </w:r>
      <w:r w:rsidR="00F30F2D" w:rsidRPr="00B42D62">
        <w:rPr>
          <w:rFonts w:ascii="Times New Roman" w:hAnsi="Times New Roman"/>
          <w:b/>
          <w:sz w:val="24"/>
        </w:rPr>
        <w:t>6</w:t>
      </w:r>
      <w:r w:rsidR="00F30F2D">
        <w:rPr>
          <w:rFonts w:ascii="Times New Roman" w:hAnsi="Times New Roman"/>
          <w:b/>
          <w:sz w:val="24"/>
        </w:rPr>
        <w:t>4</w:t>
      </w:r>
      <w:r w:rsidR="00F30F2D" w:rsidRPr="00B42D62">
        <w:rPr>
          <w:rFonts w:ascii="Times New Roman" w:hAnsi="Times New Roman"/>
          <w:b/>
          <w:sz w:val="24"/>
        </w:rPr>
        <w:t xml:space="preserve"> </w:t>
      </w:r>
      <w:r w:rsidR="00F30F2D">
        <w:rPr>
          <w:rFonts w:ascii="Times New Roman" w:hAnsi="Times New Roman"/>
          <w:b/>
          <w:sz w:val="24"/>
        </w:rPr>
        <w:t>(</w:t>
      </w:r>
      <w:r w:rsidR="00F30F2D" w:rsidRPr="00B42D62">
        <w:rPr>
          <w:rFonts w:ascii="Times New Roman" w:hAnsi="Times New Roman"/>
          <w:b/>
          <w:sz w:val="24"/>
        </w:rPr>
        <w:t xml:space="preserve">Чотирнадцять мільйонів п'ятсот сорок п'ять тисяч сімсот три </w:t>
      </w:r>
      <w:proofErr w:type="spellStart"/>
      <w:r w:rsidR="00F30F2D" w:rsidRPr="00B42D62">
        <w:rPr>
          <w:rFonts w:ascii="Times New Roman" w:hAnsi="Times New Roman"/>
          <w:b/>
          <w:sz w:val="24"/>
        </w:rPr>
        <w:t>гривнi</w:t>
      </w:r>
      <w:proofErr w:type="spellEnd"/>
      <w:r w:rsidR="00F30F2D" w:rsidRPr="00B42D62">
        <w:rPr>
          <w:rFonts w:ascii="Times New Roman" w:hAnsi="Times New Roman"/>
          <w:b/>
          <w:sz w:val="24"/>
        </w:rPr>
        <w:t xml:space="preserve"> 6</w:t>
      </w:r>
      <w:r w:rsidR="00F30F2D">
        <w:rPr>
          <w:rFonts w:ascii="Times New Roman" w:hAnsi="Times New Roman"/>
          <w:b/>
          <w:sz w:val="24"/>
        </w:rPr>
        <w:t>4</w:t>
      </w:r>
      <w:r w:rsidR="00F30F2D" w:rsidRPr="00B42D62">
        <w:rPr>
          <w:rFonts w:ascii="Times New Roman" w:hAnsi="Times New Roman"/>
          <w:b/>
          <w:sz w:val="24"/>
        </w:rPr>
        <w:t xml:space="preserve"> копійок</w:t>
      </w:r>
      <w:r>
        <w:rPr>
          <w:rFonts w:ascii="Times New Roman" w:hAnsi="Times New Roman"/>
          <w:b/>
          <w:sz w:val="24"/>
        </w:rPr>
        <w:t>) без ПДВ.</w:t>
      </w:r>
      <w:bookmarkEnd w:id="7"/>
    </w:p>
    <w:sectPr w:rsidR="007A428F" w:rsidRPr="007A428F" w:rsidSect="005A2B13">
      <w:pgSz w:w="11906" w:h="16838"/>
      <w:pgMar w:top="426" w:right="850" w:bottom="567" w:left="1701"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D5143"/>
    <w:multiLevelType w:val="hybridMultilevel"/>
    <w:tmpl w:val="708C3B5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D6D5048"/>
    <w:multiLevelType w:val="hybridMultilevel"/>
    <w:tmpl w:val="9DEA825C"/>
    <w:lvl w:ilvl="0" w:tplc="2000000F">
      <w:start w:val="1"/>
      <w:numFmt w:val="decimal"/>
      <w:lvlText w:val="%1."/>
      <w:lvlJc w:val="left"/>
      <w:pPr>
        <w:ind w:left="760" w:hanging="360"/>
      </w:pPr>
      <w:rPr>
        <w:rFonts w:hint="default"/>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68F1A65"/>
    <w:multiLevelType w:val="hybridMultilevel"/>
    <w:tmpl w:val="2DA8EBB2"/>
    <w:lvl w:ilvl="0" w:tplc="33C43A3A">
      <w:start w:val="10"/>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C3C5186"/>
    <w:multiLevelType w:val="hybridMultilevel"/>
    <w:tmpl w:val="08F63B5A"/>
    <w:lvl w:ilvl="0" w:tplc="2000000F">
      <w:start w:val="1"/>
      <w:numFmt w:val="decimal"/>
      <w:lvlText w:val="%1."/>
      <w:lvlJc w:val="left"/>
      <w:pPr>
        <w:ind w:left="760" w:hanging="360"/>
      </w:pPr>
      <w:rPr>
        <w:rFonts w:hint="default"/>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1DA6B8D"/>
    <w:multiLevelType w:val="hybridMultilevel"/>
    <w:tmpl w:val="80A81328"/>
    <w:lvl w:ilvl="0" w:tplc="7A103982">
      <w:start w:val="1"/>
      <w:numFmt w:val="decimal"/>
      <w:lvlText w:val="3.%1"/>
      <w:lvlJc w:val="left"/>
      <w:pPr>
        <w:ind w:left="786"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5" w15:restartNumberingAfterBreak="0">
    <w:nsid w:val="23150AD3"/>
    <w:multiLevelType w:val="hybridMultilevel"/>
    <w:tmpl w:val="96BE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547EA1"/>
    <w:multiLevelType w:val="hybridMultilevel"/>
    <w:tmpl w:val="9B800B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0F961A2"/>
    <w:multiLevelType w:val="hybridMultilevel"/>
    <w:tmpl w:val="C20CF8E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3DA343C"/>
    <w:multiLevelType w:val="hybridMultilevel"/>
    <w:tmpl w:val="DDF23A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69D2DEA"/>
    <w:multiLevelType w:val="hybridMultilevel"/>
    <w:tmpl w:val="50206842"/>
    <w:lvl w:ilvl="0" w:tplc="FAA8A58E">
      <w:start w:val="1"/>
      <w:numFmt w:val="decimal"/>
      <w:lvlText w:val="%1."/>
      <w:lvlJc w:val="left"/>
      <w:pPr>
        <w:ind w:left="760" w:hanging="360"/>
      </w:pPr>
      <w:rPr>
        <w:rFonts w:hint="default"/>
        <w:color w:val="00000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 w15:restartNumberingAfterBreak="0">
    <w:nsid w:val="535C3319"/>
    <w:multiLevelType w:val="hybridMultilevel"/>
    <w:tmpl w:val="0A40B2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B837F44"/>
    <w:multiLevelType w:val="hybridMultilevel"/>
    <w:tmpl w:val="3BA8E49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3636193"/>
    <w:multiLevelType w:val="hybridMultilevel"/>
    <w:tmpl w:val="480C6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21128E"/>
    <w:multiLevelType w:val="hybridMultilevel"/>
    <w:tmpl w:val="42ECC10E"/>
    <w:lvl w:ilvl="0" w:tplc="54D02B6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68347D7"/>
    <w:multiLevelType w:val="hybridMultilevel"/>
    <w:tmpl w:val="B308E8E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88E33A8"/>
    <w:multiLevelType w:val="hybridMultilevel"/>
    <w:tmpl w:val="1D3E4774"/>
    <w:lvl w:ilvl="0" w:tplc="8236F24A">
      <w:start w:val="1"/>
      <w:numFmt w:val="decimal"/>
      <w:lvlText w:val="%1."/>
      <w:lvlJc w:val="left"/>
      <w:pPr>
        <w:ind w:left="1146" w:hanging="360"/>
      </w:pPr>
      <w:rPr>
        <w:rFonts w:hint="default"/>
        <w:b w:val="0"/>
        <w:i w:val="0"/>
        <w:caps w:val="0"/>
        <w:strike w:val="0"/>
        <w:dstrike w:val="0"/>
        <w:vanish w:val="0"/>
        <w:vertAlign w:val="baseline"/>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num w:numId="1">
    <w:abstractNumId w:val="13"/>
  </w:num>
  <w:num w:numId="2">
    <w:abstractNumId w:val="5"/>
  </w:num>
  <w:num w:numId="3">
    <w:abstractNumId w:val="4"/>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15"/>
  </w:num>
  <w:num w:numId="8">
    <w:abstractNumId w:val="8"/>
  </w:num>
  <w:num w:numId="9">
    <w:abstractNumId w:val="9"/>
  </w:num>
  <w:num w:numId="10">
    <w:abstractNumId w:val="3"/>
  </w:num>
  <w:num w:numId="11">
    <w:abstractNumId w:val="1"/>
  </w:num>
  <w:num w:numId="12">
    <w:abstractNumId w:val="6"/>
  </w:num>
  <w:num w:numId="13">
    <w:abstractNumId w:val="10"/>
  </w:num>
  <w:num w:numId="14">
    <w:abstractNumId w:val="0"/>
  </w:num>
  <w:num w:numId="15">
    <w:abstractNumId w:val="11"/>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13"/>
    <w:rsid w:val="00000DE5"/>
    <w:rsid w:val="00020DD3"/>
    <w:rsid w:val="0002756E"/>
    <w:rsid w:val="00042DD7"/>
    <w:rsid w:val="00044777"/>
    <w:rsid w:val="00052EE9"/>
    <w:rsid w:val="00064252"/>
    <w:rsid w:val="000748D1"/>
    <w:rsid w:val="000B4E9D"/>
    <w:rsid w:val="000D6713"/>
    <w:rsid w:val="000E0808"/>
    <w:rsid w:val="000E4C7B"/>
    <w:rsid w:val="000F3805"/>
    <w:rsid w:val="000F405E"/>
    <w:rsid w:val="001159FF"/>
    <w:rsid w:val="00122418"/>
    <w:rsid w:val="001264F6"/>
    <w:rsid w:val="00135BB5"/>
    <w:rsid w:val="001367FF"/>
    <w:rsid w:val="0015209D"/>
    <w:rsid w:val="00157F9A"/>
    <w:rsid w:val="00163FEE"/>
    <w:rsid w:val="001D47B7"/>
    <w:rsid w:val="001E49ED"/>
    <w:rsid w:val="001E707A"/>
    <w:rsid w:val="001E74A8"/>
    <w:rsid w:val="00205C2A"/>
    <w:rsid w:val="0029456B"/>
    <w:rsid w:val="002C0D36"/>
    <w:rsid w:val="002D26CB"/>
    <w:rsid w:val="002E0027"/>
    <w:rsid w:val="002F1116"/>
    <w:rsid w:val="00313C90"/>
    <w:rsid w:val="00324F1F"/>
    <w:rsid w:val="00326BEB"/>
    <w:rsid w:val="00352270"/>
    <w:rsid w:val="003570CF"/>
    <w:rsid w:val="00382EB4"/>
    <w:rsid w:val="00396EF9"/>
    <w:rsid w:val="00397398"/>
    <w:rsid w:val="003A7F8B"/>
    <w:rsid w:val="003B2FC7"/>
    <w:rsid w:val="003B3976"/>
    <w:rsid w:val="003E3309"/>
    <w:rsid w:val="003F0D69"/>
    <w:rsid w:val="00401BC4"/>
    <w:rsid w:val="004160B6"/>
    <w:rsid w:val="004171C9"/>
    <w:rsid w:val="00460A8A"/>
    <w:rsid w:val="0048001D"/>
    <w:rsid w:val="00490A8D"/>
    <w:rsid w:val="004928A9"/>
    <w:rsid w:val="004C0EF1"/>
    <w:rsid w:val="004D35C0"/>
    <w:rsid w:val="004E72FA"/>
    <w:rsid w:val="004F089C"/>
    <w:rsid w:val="004F6CEB"/>
    <w:rsid w:val="00552973"/>
    <w:rsid w:val="00573EA8"/>
    <w:rsid w:val="00576552"/>
    <w:rsid w:val="005766EA"/>
    <w:rsid w:val="005A2B13"/>
    <w:rsid w:val="0060402D"/>
    <w:rsid w:val="00616944"/>
    <w:rsid w:val="006224F8"/>
    <w:rsid w:val="006572BE"/>
    <w:rsid w:val="00661A39"/>
    <w:rsid w:val="00665FB1"/>
    <w:rsid w:val="006664FB"/>
    <w:rsid w:val="006666A0"/>
    <w:rsid w:val="0067300D"/>
    <w:rsid w:val="00675805"/>
    <w:rsid w:val="0068314B"/>
    <w:rsid w:val="00695B44"/>
    <w:rsid w:val="006B038E"/>
    <w:rsid w:val="006B2132"/>
    <w:rsid w:val="006B26D2"/>
    <w:rsid w:val="006C5C3E"/>
    <w:rsid w:val="006D684B"/>
    <w:rsid w:val="006E7F53"/>
    <w:rsid w:val="006F250E"/>
    <w:rsid w:val="0074678C"/>
    <w:rsid w:val="007544D5"/>
    <w:rsid w:val="00761A58"/>
    <w:rsid w:val="00764FC6"/>
    <w:rsid w:val="007A428F"/>
    <w:rsid w:val="007A79FC"/>
    <w:rsid w:val="007A7EF8"/>
    <w:rsid w:val="007C17CE"/>
    <w:rsid w:val="00813096"/>
    <w:rsid w:val="00825C2A"/>
    <w:rsid w:val="00836550"/>
    <w:rsid w:val="008373E8"/>
    <w:rsid w:val="00837A29"/>
    <w:rsid w:val="008462EC"/>
    <w:rsid w:val="008545A4"/>
    <w:rsid w:val="0086068D"/>
    <w:rsid w:val="008653A7"/>
    <w:rsid w:val="0086771A"/>
    <w:rsid w:val="00872525"/>
    <w:rsid w:val="008949A9"/>
    <w:rsid w:val="008B59F9"/>
    <w:rsid w:val="008D22D2"/>
    <w:rsid w:val="00915423"/>
    <w:rsid w:val="0092230A"/>
    <w:rsid w:val="00925A2A"/>
    <w:rsid w:val="009336EE"/>
    <w:rsid w:val="00944A75"/>
    <w:rsid w:val="009664E5"/>
    <w:rsid w:val="00983CF1"/>
    <w:rsid w:val="00985728"/>
    <w:rsid w:val="009B06F1"/>
    <w:rsid w:val="009B4A1C"/>
    <w:rsid w:val="009C3040"/>
    <w:rsid w:val="009C525E"/>
    <w:rsid w:val="009D3E85"/>
    <w:rsid w:val="009D7630"/>
    <w:rsid w:val="009E19D1"/>
    <w:rsid w:val="00A04D37"/>
    <w:rsid w:val="00A403DC"/>
    <w:rsid w:val="00A44CA4"/>
    <w:rsid w:val="00A54224"/>
    <w:rsid w:val="00A64262"/>
    <w:rsid w:val="00A84C45"/>
    <w:rsid w:val="00AB6CA7"/>
    <w:rsid w:val="00AC31CD"/>
    <w:rsid w:val="00B22D01"/>
    <w:rsid w:val="00B25F46"/>
    <w:rsid w:val="00B42D62"/>
    <w:rsid w:val="00B8155B"/>
    <w:rsid w:val="00BA374E"/>
    <w:rsid w:val="00BB6193"/>
    <w:rsid w:val="00C065D4"/>
    <w:rsid w:val="00C353B4"/>
    <w:rsid w:val="00C7521E"/>
    <w:rsid w:val="00C82779"/>
    <w:rsid w:val="00C901F9"/>
    <w:rsid w:val="00CB1D18"/>
    <w:rsid w:val="00D12A58"/>
    <w:rsid w:val="00D2427B"/>
    <w:rsid w:val="00D3787F"/>
    <w:rsid w:val="00D40230"/>
    <w:rsid w:val="00D4785A"/>
    <w:rsid w:val="00D47D6E"/>
    <w:rsid w:val="00D5560D"/>
    <w:rsid w:val="00D63454"/>
    <w:rsid w:val="00D76580"/>
    <w:rsid w:val="00D9534F"/>
    <w:rsid w:val="00D9683E"/>
    <w:rsid w:val="00DA0813"/>
    <w:rsid w:val="00DA5985"/>
    <w:rsid w:val="00DA62E7"/>
    <w:rsid w:val="00DB37D5"/>
    <w:rsid w:val="00DB46F2"/>
    <w:rsid w:val="00DD3CED"/>
    <w:rsid w:val="00DD5A85"/>
    <w:rsid w:val="00DF60E6"/>
    <w:rsid w:val="00E05BB4"/>
    <w:rsid w:val="00E115C2"/>
    <w:rsid w:val="00E509F5"/>
    <w:rsid w:val="00E829B9"/>
    <w:rsid w:val="00EA25C6"/>
    <w:rsid w:val="00EA6A9B"/>
    <w:rsid w:val="00EB7E79"/>
    <w:rsid w:val="00EE7A7D"/>
    <w:rsid w:val="00EF2EA2"/>
    <w:rsid w:val="00F20182"/>
    <w:rsid w:val="00F27281"/>
    <w:rsid w:val="00F30F2D"/>
    <w:rsid w:val="00F34208"/>
    <w:rsid w:val="00F45A0D"/>
    <w:rsid w:val="00F463D9"/>
    <w:rsid w:val="00F550C5"/>
    <w:rsid w:val="00F743C6"/>
    <w:rsid w:val="00F825DA"/>
    <w:rsid w:val="00F856DC"/>
    <w:rsid w:val="00F977FD"/>
    <w:rsid w:val="00FA1422"/>
    <w:rsid w:val="00FB2FE0"/>
    <w:rsid w:val="00FD22DE"/>
    <w:rsid w:val="00FD6D12"/>
    <w:rsid w:val="00FF03DA"/>
    <w:rsid w:val="00FF7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458D3"/>
  <w15:docId w15:val="{A9D2E38B-6168-4549-88C0-DE74D512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74A8"/>
  </w:style>
  <w:style w:type="paragraph" w:styleId="1">
    <w:name w:val="heading 1"/>
    <w:basedOn w:val="10"/>
    <w:next w:val="10"/>
    <w:rsid w:val="005A2B13"/>
    <w:pPr>
      <w:keepNext/>
      <w:keepLines/>
      <w:spacing w:before="480" w:after="120"/>
      <w:outlineLvl w:val="0"/>
    </w:pPr>
    <w:rPr>
      <w:b/>
      <w:sz w:val="48"/>
      <w:szCs w:val="48"/>
    </w:rPr>
  </w:style>
  <w:style w:type="paragraph" w:styleId="2">
    <w:name w:val="heading 2"/>
    <w:basedOn w:val="10"/>
    <w:next w:val="10"/>
    <w:rsid w:val="005A2B13"/>
    <w:pPr>
      <w:keepNext/>
      <w:keepLines/>
      <w:spacing w:before="360" w:after="80"/>
      <w:outlineLvl w:val="1"/>
    </w:pPr>
    <w:rPr>
      <w:b/>
      <w:sz w:val="36"/>
      <w:szCs w:val="36"/>
    </w:rPr>
  </w:style>
  <w:style w:type="paragraph" w:styleId="3">
    <w:name w:val="heading 3"/>
    <w:basedOn w:val="10"/>
    <w:next w:val="10"/>
    <w:rsid w:val="005A2B13"/>
    <w:pPr>
      <w:keepNext/>
      <w:keepLines/>
      <w:spacing w:before="280" w:after="80"/>
      <w:outlineLvl w:val="2"/>
    </w:pPr>
    <w:rPr>
      <w:b/>
      <w:sz w:val="28"/>
      <w:szCs w:val="28"/>
    </w:rPr>
  </w:style>
  <w:style w:type="paragraph" w:styleId="4">
    <w:name w:val="heading 4"/>
    <w:basedOn w:val="10"/>
    <w:next w:val="10"/>
    <w:rsid w:val="005A2B13"/>
    <w:pPr>
      <w:keepNext/>
      <w:keepLines/>
      <w:spacing w:before="240" w:after="40"/>
      <w:outlineLvl w:val="3"/>
    </w:pPr>
    <w:rPr>
      <w:b/>
      <w:sz w:val="24"/>
      <w:szCs w:val="24"/>
    </w:rPr>
  </w:style>
  <w:style w:type="paragraph" w:styleId="5">
    <w:name w:val="heading 5"/>
    <w:basedOn w:val="10"/>
    <w:next w:val="10"/>
    <w:rsid w:val="005A2B13"/>
    <w:pPr>
      <w:keepNext/>
      <w:keepLines/>
      <w:spacing w:before="220" w:after="40"/>
      <w:outlineLvl w:val="4"/>
    </w:pPr>
    <w:rPr>
      <w:b/>
    </w:rPr>
  </w:style>
  <w:style w:type="paragraph" w:styleId="6">
    <w:name w:val="heading 6"/>
    <w:basedOn w:val="10"/>
    <w:next w:val="10"/>
    <w:rsid w:val="005A2B1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вичайний1"/>
    <w:rsid w:val="005A2B13"/>
  </w:style>
  <w:style w:type="table" w:customStyle="1" w:styleId="TableNormal">
    <w:name w:val="Table Normal"/>
    <w:rsid w:val="005A2B13"/>
    <w:tblPr>
      <w:tblCellMar>
        <w:top w:w="0" w:type="dxa"/>
        <w:left w:w="0" w:type="dxa"/>
        <w:bottom w:w="0" w:type="dxa"/>
        <w:right w:w="0" w:type="dxa"/>
      </w:tblCellMar>
    </w:tblPr>
  </w:style>
  <w:style w:type="paragraph" w:styleId="a3">
    <w:name w:val="Title"/>
    <w:basedOn w:val="10"/>
    <w:next w:val="10"/>
    <w:rsid w:val="005A2B13"/>
    <w:pPr>
      <w:keepNext/>
      <w:keepLines/>
      <w:spacing w:before="480" w:after="120"/>
    </w:pPr>
    <w:rPr>
      <w:b/>
      <w:sz w:val="72"/>
      <w:szCs w:val="72"/>
    </w:rPr>
  </w:style>
  <w:style w:type="paragraph" w:styleId="a4">
    <w:name w:val="Subtitle"/>
    <w:basedOn w:val="10"/>
    <w:next w:val="10"/>
    <w:rsid w:val="005A2B13"/>
    <w:pPr>
      <w:keepNext/>
      <w:keepLines/>
      <w:spacing w:before="360" w:after="80"/>
    </w:pPr>
    <w:rPr>
      <w:rFonts w:ascii="Georgia" w:eastAsia="Georgia" w:hAnsi="Georgia" w:cs="Georgia"/>
      <w:i/>
      <w:color w:val="666666"/>
      <w:sz w:val="48"/>
      <w:szCs w:val="48"/>
    </w:rPr>
  </w:style>
  <w:style w:type="table" w:customStyle="1" w:styleId="a5">
    <w:basedOn w:val="TableNormal"/>
    <w:rsid w:val="005A2B13"/>
    <w:pPr>
      <w:spacing w:after="0" w:line="240" w:lineRule="auto"/>
    </w:pPr>
    <w:tblPr>
      <w:tblStyleRowBandSize w:val="1"/>
      <w:tblStyleColBandSize w:val="1"/>
      <w:tblCellMar>
        <w:left w:w="108" w:type="dxa"/>
        <w:right w:w="108" w:type="dxa"/>
      </w:tblCellMar>
    </w:tblPr>
  </w:style>
  <w:style w:type="paragraph" w:customStyle="1" w:styleId="11">
    <w:name w:val="Обычный1"/>
    <w:rsid w:val="000E4C7B"/>
    <w:rPr>
      <w:lang w:eastAsia="uk-UA"/>
    </w:rPr>
  </w:style>
  <w:style w:type="paragraph" w:styleId="HTML">
    <w:name w:val="HTML Preformatted"/>
    <w:aliases w:val="Знак9"/>
    <w:basedOn w:val="a"/>
    <w:link w:val="HTML0"/>
    <w:rsid w:val="00D40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color w:val="000000"/>
      <w:sz w:val="17"/>
      <w:szCs w:val="17"/>
      <w:lang w:eastAsia="ar-SA"/>
    </w:rPr>
  </w:style>
  <w:style w:type="character" w:customStyle="1" w:styleId="HTML0">
    <w:name w:val="Стандартний HTML Знак"/>
    <w:aliases w:val="Знак9 Знак"/>
    <w:basedOn w:val="a0"/>
    <w:link w:val="HTML"/>
    <w:rsid w:val="00D40230"/>
    <w:rPr>
      <w:rFonts w:ascii="Courier New" w:eastAsia="Times New Roman" w:hAnsi="Courier New" w:cs="Times New Roman"/>
      <w:color w:val="000000"/>
      <w:sz w:val="17"/>
      <w:szCs w:val="17"/>
      <w:lang w:eastAsia="ar-SA"/>
    </w:rPr>
  </w:style>
  <w:style w:type="character" w:styleId="a6">
    <w:name w:val="Hyperlink"/>
    <w:basedOn w:val="a0"/>
    <w:uiPriority w:val="99"/>
    <w:semiHidden/>
    <w:unhideWhenUsed/>
    <w:rsid w:val="00B8155B"/>
    <w:rPr>
      <w:color w:val="0000FF"/>
      <w:u w:val="single"/>
    </w:rPr>
  </w:style>
  <w:style w:type="paragraph" w:styleId="a7">
    <w:name w:val="No Spacing"/>
    <w:aliases w:val="ТNR AMPU"/>
    <w:link w:val="a8"/>
    <w:uiPriority w:val="99"/>
    <w:qFormat/>
    <w:rsid w:val="00D2427B"/>
    <w:pPr>
      <w:spacing w:after="0" w:line="240" w:lineRule="auto"/>
    </w:pPr>
    <w:rPr>
      <w:rFonts w:cs="Times New Roman"/>
      <w:lang w:eastAsia="en-US"/>
    </w:rPr>
  </w:style>
  <w:style w:type="paragraph" w:styleId="a9">
    <w:name w:val="List Paragraph"/>
    <w:aliases w:val="Number Bullets,название табл/рис,Список уровня 2,Bullet Number,Bullet 1,Use Case List Paragraph,lp1,lp11,List Paragraph11,EBRD List,CA bullets,Details,Абзац списку 1,тв-Абзац списка,заголовок 1.1,List Paragraph (numbered (a))"/>
    <w:basedOn w:val="a"/>
    <w:link w:val="aa"/>
    <w:uiPriority w:val="34"/>
    <w:qFormat/>
    <w:rsid w:val="00FB2FE0"/>
    <w:pPr>
      <w:spacing w:after="0"/>
      <w:ind w:left="720"/>
      <w:contextualSpacing/>
    </w:pPr>
    <w:rPr>
      <w:rFonts w:asciiTheme="minorHAnsi" w:eastAsiaTheme="minorEastAsia" w:hAnsiTheme="minorHAnsi" w:cstheme="minorBidi"/>
      <w:lang w:val="ru-RU"/>
    </w:rPr>
  </w:style>
  <w:style w:type="paragraph" w:customStyle="1" w:styleId="rvps2">
    <w:name w:val="rvps2"/>
    <w:basedOn w:val="a"/>
    <w:qFormat/>
    <w:rsid w:val="00FB2FE0"/>
    <w:pPr>
      <w:spacing w:before="280" w:after="280" w:line="240" w:lineRule="auto"/>
    </w:pPr>
    <w:rPr>
      <w:rFonts w:ascii="Times New Roman" w:eastAsia="Times New Roman" w:hAnsi="Times New Roman" w:cs="Times New Roman"/>
      <w:sz w:val="24"/>
      <w:szCs w:val="24"/>
      <w:lang w:eastAsia="ar-SA"/>
    </w:rPr>
  </w:style>
  <w:style w:type="character" w:customStyle="1" w:styleId="aa">
    <w:name w:val="Абзац списку Знак"/>
    <w:aliases w:val="Number Bullets Знак,название табл/рис Знак,Список уровня 2 Знак,Bullet Number Знак,Bullet 1 Знак,Use Case List Paragraph Знак,lp1 Знак,lp11 Знак,List Paragraph11 Знак,EBRD List Знак,CA bullets Знак,Details Знак,Абзац списку 1 Знак"/>
    <w:link w:val="a9"/>
    <w:uiPriority w:val="34"/>
    <w:qFormat/>
    <w:locked/>
    <w:rsid w:val="00FB2FE0"/>
    <w:rPr>
      <w:rFonts w:asciiTheme="minorHAnsi" w:eastAsiaTheme="minorEastAsia" w:hAnsiTheme="minorHAnsi" w:cstheme="minorBidi"/>
      <w:lang w:val="ru-RU"/>
    </w:rPr>
  </w:style>
  <w:style w:type="table" w:styleId="ab">
    <w:name w:val="Table Grid"/>
    <w:basedOn w:val="a1"/>
    <w:uiPriority w:val="59"/>
    <w:rsid w:val="00C353B4"/>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8 Знак,Знак17 Знак1,Обычный (веб) Знак1"/>
    <w:link w:val="ad"/>
    <w:unhideWhenUsed/>
    <w:qFormat/>
    <w:rsid w:val="00DD5A85"/>
    <w:pPr>
      <w:spacing w:before="100" w:beforeAutospacing="1" w:after="100" w:afterAutospacing="1" w:line="240" w:lineRule="auto"/>
    </w:pPr>
    <w:rPr>
      <w:rFonts w:ascii="Times New Roman" w:eastAsia="Times New Roman" w:hAnsi="Times New Roman" w:cstheme="minorBidi"/>
      <w:sz w:val="24"/>
      <w:szCs w:val="24"/>
      <w:lang w:val="ru-RU"/>
    </w:rPr>
  </w:style>
  <w:style w:type="character" w:customStyle="1" w:styleId="a8">
    <w:name w:val="Без інтервалів Знак"/>
    <w:aliases w:val="ТNR AMPU Знак"/>
    <w:link w:val="a7"/>
    <w:uiPriority w:val="99"/>
    <w:qFormat/>
    <w:rsid w:val="00DD5A85"/>
    <w:rPr>
      <w:rFonts w:cs="Times New Roman"/>
      <w:lang w:eastAsia="en-US"/>
    </w:rPr>
  </w:style>
  <w:style w:type="character" w:customStyle="1" w:styleId="ad">
    <w:name w:val="Звичайни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8 Знак Знак"/>
    <w:link w:val="ac"/>
    <w:qFormat/>
    <w:rsid w:val="006E7F53"/>
    <w:rPr>
      <w:rFonts w:ascii="Times New Roman" w:eastAsia="Times New Roman" w:hAnsi="Times New Roman" w:cstheme="minorBidi"/>
      <w:sz w:val="24"/>
      <w:szCs w:val="24"/>
      <w:lang w:val="ru-RU"/>
    </w:rPr>
  </w:style>
  <w:style w:type="paragraph" w:customStyle="1" w:styleId="12">
    <w:name w:val="Без интервала1"/>
    <w:qFormat/>
    <w:rsid w:val="006E7F53"/>
    <w:pPr>
      <w:spacing w:after="0" w:line="240" w:lineRule="auto"/>
    </w:pPr>
    <w:rPr>
      <w:rFonts w:eastAsia="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64256">
      <w:bodyDiv w:val="1"/>
      <w:marLeft w:val="0"/>
      <w:marRight w:val="0"/>
      <w:marTop w:val="0"/>
      <w:marBottom w:val="0"/>
      <w:divBdr>
        <w:top w:val="none" w:sz="0" w:space="0" w:color="auto"/>
        <w:left w:val="none" w:sz="0" w:space="0" w:color="auto"/>
        <w:bottom w:val="none" w:sz="0" w:space="0" w:color="auto"/>
        <w:right w:val="none" w:sz="0" w:space="0" w:color="auto"/>
      </w:divBdr>
    </w:div>
    <w:div w:id="275448629">
      <w:bodyDiv w:val="1"/>
      <w:marLeft w:val="0"/>
      <w:marRight w:val="0"/>
      <w:marTop w:val="0"/>
      <w:marBottom w:val="0"/>
      <w:divBdr>
        <w:top w:val="none" w:sz="0" w:space="0" w:color="auto"/>
        <w:left w:val="none" w:sz="0" w:space="0" w:color="auto"/>
        <w:bottom w:val="none" w:sz="0" w:space="0" w:color="auto"/>
        <w:right w:val="none" w:sz="0" w:space="0" w:color="auto"/>
      </w:divBdr>
    </w:div>
    <w:div w:id="429814833">
      <w:bodyDiv w:val="1"/>
      <w:marLeft w:val="0"/>
      <w:marRight w:val="0"/>
      <w:marTop w:val="0"/>
      <w:marBottom w:val="0"/>
      <w:divBdr>
        <w:top w:val="none" w:sz="0" w:space="0" w:color="auto"/>
        <w:left w:val="none" w:sz="0" w:space="0" w:color="auto"/>
        <w:bottom w:val="none" w:sz="0" w:space="0" w:color="auto"/>
        <w:right w:val="none" w:sz="0" w:space="0" w:color="auto"/>
      </w:divBdr>
    </w:div>
    <w:div w:id="657613461">
      <w:bodyDiv w:val="1"/>
      <w:marLeft w:val="0"/>
      <w:marRight w:val="0"/>
      <w:marTop w:val="0"/>
      <w:marBottom w:val="0"/>
      <w:divBdr>
        <w:top w:val="none" w:sz="0" w:space="0" w:color="auto"/>
        <w:left w:val="none" w:sz="0" w:space="0" w:color="auto"/>
        <w:bottom w:val="none" w:sz="0" w:space="0" w:color="auto"/>
        <w:right w:val="none" w:sz="0" w:space="0" w:color="auto"/>
      </w:divBdr>
    </w:div>
    <w:div w:id="697049528">
      <w:bodyDiv w:val="1"/>
      <w:marLeft w:val="0"/>
      <w:marRight w:val="0"/>
      <w:marTop w:val="0"/>
      <w:marBottom w:val="0"/>
      <w:divBdr>
        <w:top w:val="none" w:sz="0" w:space="0" w:color="auto"/>
        <w:left w:val="none" w:sz="0" w:space="0" w:color="auto"/>
        <w:bottom w:val="none" w:sz="0" w:space="0" w:color="auto"/>
        <w:right w:val="none" w:sz="0" w:space="0" w:color="auto"/>
      </w:divBdr>
    </w:div>
    <w:div w:id="766583225">
      <w:bodyDiv w:val="1"/>
      <w:marLeft w:val="0"/>
      <w:marRight w:val="0"/>
      <w:marTop w:val="0"/>
      <w:marBottom w:val="0"/>
      <w:divBdr>
        <w:top w:val="none" w:sz="0" w:space="0" w:color="auto"/>
        <w:left w:val="none" w:sz="0" w:space="0" w:color="auto"/>
        <w:bottom w:val="none" w:sz="0" w:space="0" w:color="auto"/>
        <w:right w:val="none" w:sz="0" w:space="0" w:color="auto"/>
      </w:divBdr>
    </w:div>
    <w:div w:id="818765688">
      <w:bodyDiv w:val="1"/>
      <w:marLeft w:val="0"/>
      <w:marRight w:val="0"/>
      <w:marTop w:val="0"/>
      <w:marBottom w:val="0"/>
      <w:divBdr>
        <w:top w:val="none" w:sz="0" w:space="0" w:color="auto"/>
        <w:left w:val="none" w:sz="0" w:space="0" w:color="auto"/>
        <w:bottom w:val="none" w:sz="0" w:space="0" w:color="auto"/>
        <w:right w:val="none" w:sz="0" w:space="0" w:color="auto"/>
      </w:divBdr>
    </w:div>
    <w:div w:id="1007319848">
      <w:bodyDiv w:val="1"/>
      <w:marLeft w:val="0"/>
      <w:marRight w:val="0"/>
      <w:marTop w:val="0"/>
      <w:marBottom w:val="0"/>
      <w:divBdr>
        <w:top w:val="none" w:sz="0" w:space="0" w:color="auto"/>
        <w:left w:val="none" w:sz="0" w:space="0" w:color="auto"/>
        <w:bottom w:val="none" w:sz="0" w:space="0" w:color="auto"/>
        <w:right w:val="none" w:sz="0" w:space="0" w:color="auto"/>
      </w:divBdr>
    </w:div>
    <w:div w:id="1593927405">
      <w:bodyDiv w:val="1"/>
      <w:marLeft w:val="0"/>
      <w:marRight w:val="0"/>
      <w:marTop w:val="0"/>
      <w:marBottom w:val="0"/>
      <w:divBdr>
        <w:top w:val="none" w:sz="0" w:space="0" w:color="auto"/>
        <w:left w:val="none" w:sz="0" w:space="0" w:color="auto"/>
        <w:bottom w:val="none" w:sz="0" w:space="0" w:color="auto"/>
        <w:right w:val="none" w:sz="0" w:space="0" w:color="auto"/>
      </w:divBdr>
      <w:divsChild>
        <w:div w:id="752896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496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51531">
      <w:bodyDiv w:val="1"/>
      <w:marLeft w:val="0"/>
      <w:marRight w:val="0"/>
      <w:marTop w:val="0"/>
      <w:marBottom w:val="0"/>
      <w:divBdr>
        <w:top w:val="none" w:sz="0" w:space="0" w:color="auto"/>
        <w:left w:val="none" w:sz="0" w:space="0" w:color="auto"/>
        <w:bottom w:val="none" w:sz="0" w:space="0" w:color="auto"/>
        <w:right w:val="none" w:sz="0" w:space="0" w:color="auto"/>
      </w:divBdr>
    </w:div>
    <w:div w:id="1854149552">
      <w:bodyDiv w:val="1"/>
      <w:marLeft w:val="0"/>
      <w:marRight w:val="0"/>
      <w:marTop w:val="0"/>
      <w:marBottom w:val="0"/>
      <w:divBdr>
        <w:top w:val="none" w:sz="0" w:space="0" w:color="auto"/>
        <w:left w:val="none" w:sz="0" w:space="0" w:color="auto"/>
        <w:bottom w:val="none" w:sz="0" w:space="0" w:color="auto"/>
        <w:right w:val="none" w:sz="0" w:space="0" w:color="auto"/>
      </w:divBdr>
    </w:div>
    <w:div w:id="2109152330">
      <w:bodyDiv w:val="1"/>
      <w:marLeft w:val="0"/>
      <w:marRight w:val="0"/>
      <w:marTop w:val="0"/>
      <w:marBottom w:val="0"/>
      <w:divBdr>
        <w:top w:val="none" w:sz="0" w:space="0" w:color="auto"/>
        <w:left w:val="none" w:sz="0" w:space="0" w:color="auto"/>
        <w:bottom w:val="none" w:sz="0" w:space="0" w:color="auto"/>
        <w:right w:val="none" w:sz="0" w:space="0" w:color="auto"/>
      </w:divBdr>
    </w:div>
    <w:div w:id="2109695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8</Pages>
  <Words>10403</Words>
  <Characters>5930</Characters>
  <Application>Microsoft Office Word</Application>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16301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Ковтун Богдан Віталійович</cp:lastModifiedBy>
  <cp:revision>133</cp:revision>
  <cp:lastPrinted>2025-01-29T09:18:00Z</cp:lastPrinted>
  <dcterms:created xsi:type="dcterms:W3CDTF">2025-01-29T09:21:00Z</dcterms:created>
  <dcterms:modified xsi:type="dcterms:W3CDTF">2026-08-04T11:42:00Z</dcterms:modified>
</cp:coreProperties>
</file>