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07"/>
      </w:tblGrid>
      <w:tr w:rsidR="004849BE" w:rsidRPr="004849BE" w14:paraId="5B29F043"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095340C2" w14:textId="77777777" w:rsidR="00982C68" w:rsidRPr="00056E1C" w:rsidRDefault="00982C68" w:rsidP="00982C68">
            <w:pPr>
              <w:tabs>
                <w:tab w:val="left" w:pos="4860"/>
              </w:tabs>
              <w:jc w:val="center"/>
              <w:rPr>
                <w:b/>
              </w:rPr>
            </w:pPr>
            <w:r>
              <w:rPr>
                <w:b/>
                <w:bCs/>
              </w:rPr>
              <w:t>Мийні засоби згідно к</w:t>
            </w:r>
            <w:r w:rsidRPr="00E7010A">
              <w:rPr>
                <w:b/>
                <w:bCs/>
              </w:rPr>
              <w:t>од</w:t>
            </w:r>
            <w:r>
              <w:rPr>
                <w:b/>
                <w:bCs/>
              </w:rPr>
              <w:t>у</w:t>
            </w:r>
            <w:r w:rsidRPr="00E7010A">
              <w:rPr>
                <w:b/>
                <w:bCs/>
              </w:rPr>
              <w:t xml:space="preserve"> ДК 021:2015 - 39830000-9 - Продукція для чищення</w:t>
            </w:r>
          </w:p>
          <w:p w14:paraId="6928BEBB" w14:textId="7D5D8F66" w:rsidR="004849BE" w:rsidRPr="004849BE" w:rsidRDefault="004849BE" w:rsidP="004849BE">
            <w:pPr>
              <w:shd w:val="clear" w:color="auto" w:fill="FFFFFF"/>
              <w:rPr>
                <w:lang w:eastAsia="uk-UA"/>
              </w:rPr>
            </w:pPr>
          </w:p>
        </w:tc>
      </w:tr>
      <w:tr w:rsidR="004849BE" w:rsidRPr="004849BE" w14:paraId="00ACF5FA"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34B436F4" w14:textId="500438D3"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Службової записки про потребу Ініціатора</w:t>
            </w:r>
            <w:r w:rsidR="00C62D22">
              <w:rPr>
                <w:sz w:val="21"/>
                <w:szCs w:val="21"/>
              </w:rPr>
              <w:t xml:space="preserve"> </w:t>
            </w:r>
            <w:r w:rsidR="00B547F0" w:rsidRPr="00B547F0">
              <w:rPr>
                <w:sz w:val="21"/>
                <w:szCs w:val="21"/>
              </w:rPr>
              <w:t xml:space="preserve">закупівлі </w:t>
            </w:r>
            <w:r w:rsidR="00982C68" w:rsidRPr="00982C68">
              <w:rPr>
                <w:sz w:val="21"/>
                <w:szCs w:val="21"/>
              </w:rPr>
              <w:t xml:space="preserve">менеджера з постачання </w:t>
            </w:r>
            <w:proofErr w:type="spellStart"/>
            <w:r w:rsidR="00982C68" w:rsidRPr="00982C68">
              <w:rPr>
                <w:sz w:val="21"/>
                <w:szCs w:val="21"/>
              </w:rPr>
              <w:t>Плахотнюк</w:t>
            </w:r>
            <w:proofErr w:type="spellEnd"/>
            <w:r w:rsidR="00982C68" w:rsidRPr="00982C68">
              <w:rPr>
                <w:sz w:val="21"/>
                <w:szCs w:val="21"/>
              </w:rPr>
              <w:t xml:space="preserve"> О.Д. №1907 від 31.07.2026р.</w:t>
            </w:r>
          </w:p>
        </w:tc>
      </w:tr>
      <w:tr w:rsidR="004849BE" w:rsidRPr="004849BE" w14:paraId="3D6AFA3B"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0A3CD487" w14:textId="77777777" w:rsidR="00982C68" w:rsidRDefault="00982C68" w:rsidP="0048365C">
            <w:pPr>
              <w:spacing w:line="254" w:lineRule="auto"/>
              <w:jc w:val="both"/>
              <w:rPr>
                <w:color w:val="000000"/>
                <w:lang w:eastAsia="uk-UA"/>
              </w:rPr>
            </w:pPr>
            <w:r w:rsidRPr="00982C68">
              <w:rPr>
                <w:color w:val="000000"/>
                <w:lang w:eastAsia="uk-UA"/>
              </w:rPr>
              <w:t>Очікувана вартість визначена на підставі та наданих трьох комерційних пропозицій. З ціллю максимальної економії за основу взято найменшу комерційну пропозицію.</w:t>
            </w:r>
          </w:p>
          <w:p w14:paraId="1AEE276B" w14:textId="21C82544" w:rsidR="004849BE" w:rsidRPr="0048365C" w:rsidRDefault="0048365C" w:rsidP="0048365C">
            <w:pPr>
              <w:spacing w:line="254" w:lineRule="auto"/>
              <w:jc w:val="both"/>
              <w:rPr>
                <w:b/>
                <w:lang w:eastAsia="uk-UA"/>
              </w:rPr>
            </w:pPr>
            <w:r w:rsidRPr="0048365C">
              <w:rPr>
                <w:b/>
                <w:color w:val="000000"/>
                <w:lang w:eastAsia="uk-UA"/>
              </w:rPr>
              <w:t xml:space="preserve">Вартість закупівлі: </w:t>
            </w:r>
            <w:r w:rsidR="00982C68" w:rsidRPr="00982C68">
              <w:rPr>
                <w:b/>
                <w:color w:val="000000"/>
                <w:lang w:eastAsia="uk-UA"/>
              </w:rPr>
              <w:t>:  1 363 746,67  UAH без ПДВ, ПДВ (20%) – 272 749,33 UAH, Вартість з ПДВ – 1 636 496,00 UAH.</w:t>
            </w:r>
            <w:bookmarkStart w:id="0" w:name="_GoBack"/>
            <w:bookmarkEnd w:id="0"/>
          </w:p>
        </w:tc>
      </w:tr>
    </w:tbl>
    <w:p w14:paraId="19D31CFB" w14:textId="77777777" w:rsidR="0021347D" w:rsidRPr="00C369C8" w:rsidRDefault="0021347D" w:rsidP="0021347D">
      <w:pPr>
        <w:jc w:val="center"/>
        <w:rPr>
          <w:b/>
        </w:rPr>
      </w:pPr>
      <w:r w:rsidRPr="00C369C8">
        <w:rPr>
          <w:b/>
        </w:rPr>
        <w:t xml:space="preserve">ТЕХНІЧНІ ВИМОГИ </w:t>
      </w:r>
    </w:p>
    <w:p w14:paraId="530B8400" w14:textId="77777777" w:rsidR="0021347D" w:rsidRPr="00C369C8" w:rsidRDefault="0021347D" w:rsidP="0021347D">
      <w:pPr>
        <w:jc w:val="center"/>
        <w:rPr>
          <w:b/>
        </w:rPr>
      </w:pPr>
      <w:r w:rsidRPr="00C369C8">
        <w:rPr>
          <w:b/>
        </w:rPr>
        <w:t>до предмету закупівлі</w:t>
      </w:r>
    </w:p>
    <w:p w14:paraId="7BD3E464" w14:textId="77777777" w:rsidR="0021347D" w:rsidRPr="00056E1C" w:rsidRDefault="0021347D" w:rsidP="0021347D">
      <w:pPr>
        <w:tabs>
          <w:tab w:val="left" w:pos="4860"/>
        </w:tabs>
        <w:jc w:val="center"/>
        <w:rPr>
          <w:b/>
        </w:rPr>
      </w:pPr>
      <w:r>
        <w:rPr>
          <w:b/>
          <w:bCs/>
        </w:rPr>
        <w:t>Мийні засоби згідно к</w:t>
      </w:r>
      <w:r w:rsidRPr="00E7010A">
        <w:rPr>
          <w:b/>
          <w:bCs/>
        </w:rPr>
        <w:t>од</w:t>
      </w:r>
      <w:r>
        <w:rPr>
          <w:b/>
          <w:bCs/>
        </w:rPr>
        <w:t>у</w:t>
      </w:r>
      <w:r w:rsidRPr="00E7010A">
        <w:rPr>
          <w:b/>
          <w:bCs/>
        </w:rPr>
        <w:t xml:space="preserve"> ДК 021:2015 - 39830000-9 - Продукція для чищення</w:t>
      </w:r>
    </w:p>
    <w:p w14:paraId="0AEDBBDB" w14:textId="77777777" w:rsidR="0021347D" w:rsidRPr="00C369C8" w:rsidRDefault="0021347D" w:rsidP="0021347D">
      <w:pPr>
        <w:tabs>
          <w:tab w:val="left" w:pos="4860"/>
        </w:tabs>
        <w:jc w:val="right"/>
        <w:rPr>
          <w:b/>
          <w:bCs/>
          <w:i/>
          <w:iCs/>
        </w:rPr>
      </w:pPr>
    </w:p>
    <w:p w14:paraId="5D4C66D8" w14:textId="77777777" w:rsidR="0021347D" w:rsidRDefault="0021347D" w:rsidP="0021347D">
      <w:pPr>
        <w:pStyle w:val="a3"/>
        <w:numPr>
          <w:ilvl w:val="0"/>
          <w:numId w:val="23"/>
        </w:numPr>
        <w:shd w:val="clear" w:color="auto" w:fill="FFFFFF"/>
        <w:spacing w:after="160" w:line="259" w:lineRule="auto"/>
        <w:rPr>
          <w:b/>
        </w:rPr>
      </w:pPr>
      <w:r w:rsidRPr="00C369C8">
        <w:rPr>
          <w:b/>
        </w:rPr>
        <w:t>Технічні та якісні вимоги до предмета закупівлі:</w:t>
      </w:r>
    </w:p>
    <w:tbl>
      <w:tblPr>
        <w:tblW w:w="10348" w:type="dxa"/>
        <w:tblInd w:w="-572" w:type="dxa"/>
        <w:tblLayout w:type="fixed"/>
        <w:tblCellMar>
          <w:left w:w="0" w:type="dxa"/>
          <w:right w:w="0" w:type="dxa"/>
        </w:tblCellMar>
        <w:tblLook w:val="0000" w:firstRow="0" w:lastRow="0" w:firstColumn="0" w:lastColumn="0" w:noHBand="0" w:noVBand="0"/>
      </w:tblPr>
      <w:tblGrid>
        <w:gridCol w:w="423"/>
        <w:gridCol w:w="2129"/>
        <w:gridCol w:w="5245"/>
        <w:gridCol w:w="1134"/>
        <w:gridCol w:w="1417"/>
      </w:tblGrid>
      <w:tr w:rsidR="0021347D" w:rsidRPr="00C219D9" w14:paraId="3CFA91F1" w14:textId="77777777" w:rsidTr="00043F43">
        <w:trPr>
          <w:trHeight w:val="373"/>
        </w:trPr>
        <w:tc>
          <w:tcPr>
            <w:tcW w:w="423" w:type="dxa"/>
            <w:tcBorders>
              <w:top w:val="single" w:sz="4" w:space="0" w:color="000000"/>
              <w:left w:val="single" w:sz="4" w:space="0" w:color="000000"/>
              <w:bottom w:val="single" w:sz="4" w:space="0" w:color="000000"/>
              <w:right w:val="single" w:sz="4" w:space="0" w:color="000000"/>
            </w:tcBorders>
          </w:tcPr>
          <w:p w14:paraId="571265B4" w14:textId="77777777" w:rsidR="0021347D" w:rsidRPr="00C219D9" w:rsidRDefault="0021347D" w:rsidP="00043F43">
            <w:pPr>
              <w:widowControl w:val="0"/>
              <w:kinsoku w:val="0"/>
              <w:overflowPunct w:val="0"/>
              <w:autoSpaceDE w:val="0"/>
              <w:autoSpaceDN w:val="0"/>
              <w:adjustRightInd w:val="0"/>
              <w:spacing w:before="63"/>
              <w:ind w:left="20"/>
              <w:jc w:val="center"/>
              <w:rPr>
                <w:rFonts w:eastAsiaTheme="minorEastAsia"/>
                <w:b/>
                <w:bCs/>
                <w:sz w:val="22"/>
                <w:szCs w:val="22"/>
                <w:lang w:eastAsia="uk-UA"/>
              </w:rPr>
            </w:pPr>
            <w:r w:rsidRPr="00C219D9">
              <w:rPr>
                <w:rFonts w:eastAsiaTheme="minorEastAsia"/>
                <w:b/>
                <w:bCs/>
                <w:sz w:val="22"/>
                <w:szCs w:val="22"/>
                <w:lang w:eastAsia="uk-UA"/>
              </w:rPr>
              <w:t>№</w:t>
            </w:r>
          </w:p>
        </w:tc>
        <w:tc>
          <w:tcPr>
            <w:tcW w:w="2129" w:type="dxa"/>
            <w:tcBorders>
              <w:top w:val="single" w:sz="4" w:space="0" w:color="000000"/>
              <w:left w:val="single" w:sz="4" w:space="0" w:color="000000"/>
              <w:bottom w:val="single" w:sz="4" w:space="0" w:color="000000"/>
              <w:right w:val="single" w:sz="4" w:space="0" w:color="000000"/>
            </w:tcBorders>
          </w:tcPr>
          <w:p w14:paraId="77D4802E" w14:textId="77777777" w:rsidR="0021347D" w:rsidRPr="00C219D9" w:rsidRDefault="0021347D" w:rsidP="00043F43">
            <w:pPr>
              <w:widowControl w:val="0"/>
              <w:kinsoku w:val="0"/>
              <w:overflowPunct w:val="0"/>
              <w:autoSpaceDE w:val="0"/>
              <w:autoSpaceDN w:val="0"/>
              <w:adjustRightInd w:val="0"/>
              <w:spacing w:before="63"/>
              <w:ind w:left="105" w:right="90"/>
              <w:jc w:val="center"/>
              <w:rPr>
                <w:rFonts w:eastAsiaTheme="minorEastAsia"/>
                <w:b/>
                <w:bCs/>
                <w:spacing w:val="-2"/>
                <w:sz w:val="22"/>
                <w:szCs w:val="22"/>
                <w:lang w:eastAsia="uk-UA"/>
              </w:rPr>
            </w:pPr>
            <w:r w:rsidRPr="00C219D9">
              <w:rPr>
                <w:rFonts w:eastAsiaTheme="minorEastAsia"/>
                <w:b/>
                <w:bCs/>
                <w:spacing w:val="-2"/>
                <w:sz w:val="22"/>
                <w:szCs w:val="22"/>
                <w:lang w:eastAsia="uk-UA"/>
              </w:rPr>
              <w:t>Найменування</w:t>
            </w:r>
          </w:p>
        </w:tc>
        <w:tc>
          <w:tcPr>
            <w:tcW w:w="5245" w:type="dxa"/>
            <w:tcBorders>
              <w:top w:val="single" w:sz="4" w:space="0" w:color="000000"/>
              <w:left w:val="single" w:sz="4" w:space="0" w:color="000000"/>
              <w:bottom w:val="single" w:sz="4" w:space="0" w:color="000000"/>
              <w:right w:val="single" w:sz="4" w:space="0" w:color="000000"/>
            </w:tcBorders>
          </w:tcPr>
          <w:p w14:paraId="2E466417" w14:textId="77777777" w:rsidR="0021347D" w:rsidRPr="00C219D9" w:rsidRDefault="0021347D" w:rsidP="00043F43">
            <w:pPr>
              <w:widowControl w:val="0"/>
              <w:kinsoku w:val="0"/>
              <w:overflowPunct w:val="0"/>
              <w:autoSpaceDE w:val="0"/>
              <w:autoSpaceDN w:val="0"/>
              <w:adjustRightInd w:val="0"/>
              <w:spacing w:before="63"/>
              <w:ind w:left="136" w:right="137"/>
              <w:jc w:val="center"/>
              <w:rPr>
                <w:rFonts w:eastAsiaTheme="minorEastAsia"/>
                <w:b/>
                <w:bCs/>
                <w:spacing w:val="-2"/>
                <w:sz w:val="22"/>
                <w:szCs w:val="22"/>
                <w:lang w:eastAsia="uk-UA"/>
              </w:rPr>
            </w:pPr>
            <w:r w:rsidRPr="00C219D9">
              <w:rPr>
                <w:rFonts w:eastAsiaTheme="minorEastAsia"/>
                <w:b/>
                <w:bCs/>
                <w:spacing w:val="-2"/>
                <w:sz w:val="22"/>
                <w:szCs w:val="22"/>
                <w:lang w:eastAsia="uk-UA"/>
              </w:rPr>
              <w:t>Призначення</w:t>
            </w:r>
          </w:p>
        </w:tc>
        <w:tc>
          <w:tcPr>
            <w:tcW w:w="1134" w:type="dxa"/>
            <w:tcBorders>
              <w:top w:val="single" w:sz="4" w:space="0" w:color="000000"/>
              <w:left w:val="single" w:sz="4" w:space="0" w:color="000000"/>
              <w:bottom w:val="single" w:sz="4" w:space="0" w:color="000000"/>
              <w:right w:val="single" w:sz="4" w:space="0" w:color="000000"/>
            </w:tcBorders>
          </w:tcPr>
          <w:p w14:paraId="5D7A981A" w14:textId="77777777" w:rsidR="0021347D" w:rsidRPr="00C219D9" w:rsidRDefault="0021347D" w:rsidP="00043F43">
            <w:pPr>
              <w:widowControl w:val="0"/>
              <w:kinsoku w:val="0"/>
              <w:overflowPunct w:val="0"/>
              <w:autoSpaceDE w:val="0"/>
              <w:autoSpaceDN w:val="0"/>
              <w:adjustRightInd w:val="0"/>
              <w:spacing w:before="63"/>
              <w:ind w:left="164" w:right="146"/>
              <w:jc w:val="center"/>
              <w:rPr>
                <w:rFonts w:eastAsiaTheme="minorEastAsia"/>
                <w:b/>
                <w:bCs/>
                <w:spacing w:val="-2"/>
                <w:sz w:val="22"/>
                <w:szCs w:val="22"/>
                <w:lang w:eastAsia="uk-UA"/>
              </w:rPr>
            </w:pPr>
            <w:r w:rsidRPr="00C219D9">
              <w:rPr>
                <w:rFonts w:eastAsiaTheme="minorEastAsia"/>
                <w:b/>
                <w:bCs/>
                <w:sz w:val="22"/>
                <w:szCs w:val="22"/>
                <w:lang w:eastAsia="uk-UA"/>
              </w:rPr>
              <w:t>Од.</w:t>
            </w:r>
            <w:r w:rsidRPr="00C219D9">
              <w:rPr>
                <w:rFonts w:eastAsiaTheme="minorEastAsia"/>
                <w:b/>
                <w:bCs/>
                <w:spacing w:val="-4"/>
                <w:sz w:val="22"/>
                <w:szCs w:val="22"/>
                <w:lang w:eastAsia="uk-UA"/>
              </w:rPr>
              <w:t xml:space="preserve"> </w:t>
            </w:r>
            <w:r w:rsidRPr="00C219D9">
              <w:rPr>
                <w:rFonts w:eastAsiaTheme="minorEastAsia"/>
                <w:b/>
                <w:bCs/>
                <w:spacing w:val="-2"/>
                <w:sz w:val="22"/>
                <w:szCs w:val="22"/>
                <w:lang w:eastAsia="uk-UA"/>
              </w:rPr>
              <w:t>виміру</w:t>
            </w:r>
          </w:p>
        </w:tc>
        <w:tc>
          <w:tcPr>
            <w:tcW w:w="1417" w:type="dxa"/>
            <w:tcBorders>
              <w:top w:val="single" w:sz="4" w:space="0" w:color="000000"/>
              <w:left w:val="single" w:sz="4" w:space="0" w:color="000000"/>
              <w:bottom w:val="single" w:sz="4" w:space="0" w:color="000000"/>
              <w:right w:val="single" w:sz="4" w:space="0" w:color="000000"/>
            </w:tcBorders>
          </w:tcPr>
          <w:p w14:paraId="4329FDCE" w14:textId="77777777" w:rsidR="0021347D" w:rsidRPr="00C219D9" w:rsidRDefault="0021347D" w:rsidP="00043F43">
            <w:pPr>
              <w:widowControl w:val="0"/>
              <w:kinsoku w:val="0"/>
              <w:overflowPunct w:val="0"/>
              <w:autoSpaceDE w:val="0"/>
              <w:autoSpaceDN w:val="0"/>
              <w:adjustRightInd w:val="0"/>
              <w:spacing w:before="63"/>
              <w:ind w:left="164" w:right="146"/>
              <w:jc w:val="center"/>
              <w:rPr>
                <w:rFonts w:eastAsiaTheme="minorEastAsia"/>
                <w:b/>
                <w:bCs/>
                <w:sz w:val="22"/>
                <w:szCs w:val="22"/>
                <w:lang w:eastAsia="uk-UA"/>
              </w:rPr>
            </w:pPr>
            <w:r>
              <w:rPr>
                <w:rFonts w:eastAsiaTheme="minorEastAsia"/>
                <w:b/>
                <w:bCs/>
                <w:sz w:val="22"/>
                <w:szCs w:val="22"/>
                <w:lang w:eastAsia="uk-UA"/>
              </w:rPr>
              <w:t>Кількість</w:t>
            </w:r>
          </w:p>
        </w:tc>
      </w:tr>
      <w:tr w:rsidR="0021347D" w:rsidRPr="00B769C4" w14:paraId="3B03CBFE" w14:textId="77777777" w:rsidTr="00043F43">
        <w:trPr>
          <w:trHeight w:val="373"/>
        </w:trPr>
        <w:tc>
          <w:tcPr>
            <w:tcW w:w="423" w:type="dxa"/>
            <w:tcBorders>
              <w:top w:val="single" w:sz="4" w:space="0" w:color="000000"/>
              <w:left w:val="single" w:sz="4" w:space="0" w:color="000000"/>
              <w:bottom w:val="single" w:sz="4" w:space="0" w:color="000000"/>
              <w:right w:val="single" w:sz="4" w:space="0" w:color="000000"/>
            </w:tcBorders>
          </w:tcPr>
          <w:p w14:paraId="73BD96AD" w14:textId="77777777" w:rsidR="0021347D" w:rsidRPr="00C219D9" w:rsidRDefault="0021347D" w:rsidP="00043F43">
            <w:pPr>
              <w:widowControl w:val="0"/>
              <w:kinsoku w:val="0"/>
              <w:overflowPunct w:val="0"/>
              <w:autoSpaceDE w:val="0"/>
              <w:autoSpaceDN w:val="0"/>
              <w:adjustRightInd w:val="0"/>
              <w:spacing w:before="63"/>
              <w:ind w:left="20"/>
              <w:jc w:val="center"/>
              <w:rPr>
                <w:rFonts w:eastAsiaTheme="minorEastAsia"/>
                <w:sz w:val="22"/>
                <w:szCs w:val="22"/>
                <w:lang w:eastAsia="uk-UA"/>
              </w:rPr>
            </w:pPr>
            <w:r w:rsidRPr="00C219D9">
              <w:rPr>
                <w:rFonts w:eastAsiaTheme="minorEastAsia"/>
                <w:sz w:val="22"/>
                <w:szCs w:val="22"/>
                <w:lang w:eastAsia="uk-UA"/>
              </w:rPr>
              <w:t>1</w:t>
            </w:r>
          </w:p>
        </w:tc>
        <w:tc>
          <w:tcPr>
            <w:tcW w:w="2129" w:type="dxa"/>
            <w:tcBorders>
              <w:top w:val="single" w:sz="4" w:space="0" w:color="000000"/>
              <w:left w:val="single" w:sz="4" w:space="0" w:color="000000"/>
              <w:bottom w:val="single" w:sz="4" w:space="0" w:color="000000"/>
              <w:right w:val="single" w:sz="4" w:space="0" w:color="000000"/>
            </w:tcBorders>
          </w:tcPr>
          <w:p w14:paraId="4B4A59AB" w14:textId="77777777" w:rsidR="0021347D" w:rsidRPr="00B769C4" w:rsidRDefault="0021347D" w:rsidP="00043F43">
            <w:pPr>
              <w:widowControl w:val="0"/>
              <w:kinsoku w:val="0"/>
              <w:overflowPunct w:val="0"/>
              <w:autoSpaceDE w:val="0"/>
              <w:autoSpaceDN w:val="0"/>
              <w:adjustRightInd w:val="0"/>
              <w:spacing w:before="63"/>
              <w:ind w:left="105" w:right="90"/>
              <w:rPr>
                <w:rFonts w:eastAsiaTheme="minorEastAsia"/>
                <w:spacing w:val="-2"/>
                <w:sz w:val="22"/>
                <w:szCs w:val="22"/>
                <w:lang w:eastAsia="uk-UA"/>
              </w:rPr>
            </w:pPr>
            <w:r w:rsidRPr="00B769C4">
              <w:rPr>
                <w:rFonts w:eastAsiaTheme="minorEastAsia"/>
                <w:spacing w:val="-2"/>
                <w:sz w:val="22"/>
                <w:szCs w:val="22"/>
                <w:lang w:eastAsia="uk-UA"/>
              </w:rPr>
              <w:t>Мийний засіб універсальний (для обробки всіх видів поверхонь), 5 л</w:t>
            </w:r>
          </w:p>
        </w:tc>
        <w:tc>
          <w:tcPr>
            <w:tcW w:w="5245" w:type="dxa"/>
            <w:tcBorders>
              <w:top w:val="single" w:sz="4" w:space="0" w:color="000000"/>
              <w:left w:val="single" w:sz="4" w:space="0" w:color="000000"/>
              <w:bottom w:val="single" w:sz="4" w:space="0" w:color="000000"/>
              <w:right w:val="single" w:sz="4" w:space="0" w:color="000000"/>
            </w:tcBorders>
          </w:tcPr>
          <w:p w14:paraId="7E5EC178" w14:textId="77777777" w:rsidR="0021347D" w:rsidRPr="00B769C4" w:rsidRDefault="0021347D" w:rsidP="00043F43">
            <w:pPr>
              <w:ind w:left="136"/>
              <w:outlineLvl w:val="0"/>
              <w:rPr>
                <w:rFonts w:eastAsiaTheme="minorEastAsia"/>
                <w:sz w:val="22"/>
                <w:szCs w:val="22"/>
                <w:lang w:eastAsia="uk-UA"/>
              </w:rPr>
            </w:pPr>
            <w:r w:rsidRPr="00B769C4">
              <w:rPr>
                <w:rFonts w:eastAsiaTheme="minorEastAsia"/>
                <w:sz w:val="22"/>
                <w:szCs w:val="22"/>
                <w:lang w:eastAsia="uk-UA"/>
              </w:rPr>
              <w:t>1. Засіб для миття різних поверхонь, включаючи зовнішні поверхні технологічного і кухонного обладнання.</w:t>
            </w:r>
          </w:p>
          <w:p w14:paraId="14311C52" w14:textId="77777777" w:rsidR="0021347D" w:rsidRPr="00B769C4" w:rsidRDefault="0021347D" w:rsidP="00043F43">
            <w:pPr>
              <w:ind w:left="136"/>
              <w:jc w:val="both"/>
              <w:outlineLvl w:val="0"/>
              <w:rPr>
                <w:rFonts w:eastAsiaTheme="minorEastAsia"/>
                <w:sz w:val="22"/>
                <w:szCs w:val="22"/>
                <w:lang w:eastAsia="uk-UA"/>
              </w:rPr>
            </w:pPr>
            <w:r w:rsidRPr="00B769C4">
              <w:rPr>
                <w:rFonts w:eastAsiaTheme="minorEastAsia"/>
                <w:sz w:val="22"/>
                <w:szCs w:val="22"/>
                <w:lang w:eastAsia="uk-UA"/>
              </w:rPr>
              <w:t>2. Засіб має бути концентрованим.</w:t>
            </w:r>
          </w:p>
          <w:p w14:paraId="3B1835DA" w14:textId="77777777" w:rsidR="0021347D" w:rsidRPr="00B769C4" w:rsidRDefault="0021347D" w:rsidP="00043F43">
            <w:pPr>
              <w:widowControl w:val="0"/>
              <w:kinsoku w:val="0"/>
              <w:overflowPunct w:val="0"/>
              <w:autoSpaceDE w:val="0"/>
              <w:autoSpaceDN w:val="0"/>
              <w:adjustRightInd w:val="0"/>
              <w:spacing w:line="232" w:lineRule="exact"/>
              <w:ind w:left="136"/>
              <w:rPr>
                <w:rFonts w:eastAsiaTheme="minorEastAsia"/>
                <w:sz w:val="22"/>
                <w:szCs w:val="22"/>
                <w:lang w:eastAsia="uk-UA"/>
              </w:rPr>
            </w:pPr>
            <w:r w:rsidRPr="00B769C4">
              <w:rPr>
                <w:rFonts w:eastAsiaTheme="minorEastAsia"/>
                <w:sz w:val="22"/>
                <w:szCs w:val="22"/>
                <w:lang w:eastAsia="uk-UA"/>
              </w:rPr>
              <w:t>3. Фасування по 5 л</w:t>
            </w:r>
          </w:p>
        </w:tc>
        <w:tc>
          <w:tcPr>
            <w:tcW w:w="1134" w:type="dxa"/>
            <w:tcBorders>
              <w:top w:val="single" w:sz="4" w:space="0" w:color="000000"/>
              <w:left w:val="single" w:sz="4" w:space="0" w:color="000000"/>
              <w:bottom w:val="single" w:sz="4" w:space="0" w:color="000000"/>
              <w:right w:val="single" w:sz="4" w:space="0" w:color="000000"/>
            </w:tcBorders>
          </w:tcPr>
          <w:p w14:paraId="2AD6D1A6" w14:textId="77777777" w:rsidR="0021347D" w:rsidRPr="00B769C4" w:rsidRDefault="0021347D" w:rsidP="00043F43">
            <w:pPr>
              <w:widowControl w:val="0"/>
              <w:kinsoku w:val="0"/>
              <w:overflowPunct w:val="0"/>
              <w:autoSpaceDE w:val="0"/>
              <w:autoSpaceDN w:val="0"/>
              <w:adjustRightInd w:val="0"/>
              <w:ind w:left="164" w:right="146"/>
              <w:jc w:val="center"/>
              <w:rPr>
                <w:rFonts w:eastAsiaTheme="minorEastAsia"/>
                <w:sz w:val="22"/>
                <w:szCs w:val="22"/>
                <w:lang w:eastAsia="uk-UA"/>
              </w:rPr>
            </w:pPr>
            <w:r w:rsidRPr="00B769C4">
              <w:rPr>
                <w:rFonts w:eastAsiaTheme="minorEastAsia"/>
                <w:sz w:val="22"/>
                <w:szCs w:val="22"/>
                <w:lang w:eastAsia="uk-UA"/>
              </w:rPr>
              <w:t>шт.</w:t>
            </w:r>
          </w:p>
        </w:tc>
        <w:tc>
          <w:tcPr>
            <w:tcW w:w="1417" w:type="dxa"/>
            <w:tcBorders>
              <w:top w:val="single" w:sz="4" w:space="0" w:color="000000"/>
              <w:left w:val="single" w:sz="4" w:space="0" w:color="000000"/>
              <w:bottom w:val="single" w:sz="4" w:space="0" w:color="000000"/>
              <w:right w:val="single" w:sz="4" w:space="0" w:color="000000"/>
            </w:tcBorders>
          </w:tcPr>
          <w:p w14:paraId="0E35A4E6" w14:textId="77777777" w:rsidR="0021347D" w:rsidRPr="00B769C4" w:rsidRDefault="0021347D" w:rsidP="00043F43">
            <w:pPr>
              <w:widowControl w:val="0"/>
              <w:kinsoku w:val="0"/>
              <w:overflowPunct w:val="0"/>
              <w:autoSpaceDE w:val="0"/>
              <w:autoSpaceDN w:val="0"/>
              <w:adjustRightInd w:val="0"/>
              <w:ind w:left="164" w:right="146"/>
              <w:jc w:val="center"/>
              <w:rPr>
                <w:rFonts w:eastAsiaTheme="minorEastAsia"/>
                <w:sz w:val="22"/>
                <w:szCs w:val="22"/>
                <w:lang w:eastAsia="uk-UA"/>
              </w:rPr>
            </w:pPr>
            <w:r w:rsidRPr="00B769C4">
              <w:rPr>
                <w:rFonts w:eastAsiaTheme="minorEastAsia"/>
                <w:sz w:val="22"/>
                <w:szCs w:val="22"/>
                <w:lang w:eastAsia="uk-UA"/>
              </w:rPr>
              <w:t>600</w:t>
            </w:r>
          </w:p>
        </w:tc>
      </w:tr>
      <w:tr w:rsidR="0021347D" w:rsidRPr="00B769C4" w14:paraId="5ECD0CA1" w14:textId="77777777" w:rsidTr="00043F43">
        <w:trPr>
          <w:trHeight w:val="373"/>
        </w:trPr>
        <w:tc>
          <w:tcPr>
            <w:tcW w:w="423" w:type="dxa"/>
            <w:tcBorders>
              <w:top w:val="single" w:sz="4" w:space="0" w:color="000000"/>
              <w:left w:val="single" w:sz="4" w:space="0" w:color="000000"/>
              <w:bottom w:val="single" w:sz="4" w:space="0" w:color="000000"/>
              <w:right w:val="single" w:sz="4" w:space="0" w:color="000000"/>
            </w:tcBorders>
          </w:tcPr>
          <w:p w14:paraId="1BB5B135" w14:textId="77777777" w:rsidR="0021347D" w:rsidRPr="00C219D9" w:rsidRDefault="0021347D" w:rsidP="00043F43">
            <w:pPr>
              <w:widowControl w:val="0"/>
              <w:kinsoku w:val="0"/>
              <w:overflowPunct w:val="0"/>
              <w:autoSpaceDE w:val="0"/>
              <w:autoSpaceDN w:val="0"/>
              <w:adjustRightInd w:val="0"/>
              <w:spacing w:before="63"/>
              <w:ind w:left="20"/>
              <w:jc w:val="center"/>
              <w:rPr>
                <w:rFonts w:eastAsiaTheme="minorEastAsia"/>
                <w:sz w:val="22"/>
                <w:szCs w:val="22"/>
                <w:lang w:eastAsia="uk-UA"/>
              </w:rPr>
            </w:pPr>
            <w:r>
              <w:rPr>
                <w:rFonts w:eastAsiaTheme="minorEastAsia"/>
                <w:sz w:val="22"/>
                <w:szCs w:val="22"/>
                <w:lang w:eastAsia="uk-UA"/>
              </w:rPr>
              <w:t>2</w:t>
            </w:r>
          </w:p>
        </w:tc>
        <w:tc>
          <w:tcPr>
            <w:tcW w:w="2129" w:type="dxa"/>
            <w:tcBorders>
              <w:top w:val="single" w:sz="4" w:space="0" w:color="000000"/>
              <w:left w:val="single" w:sz="4" w:space="0" w:color="000000"/>
              <w:bottom w:val="single" w:sz="4" w:space="0" w:color="000000"/>
              <w:right w:val="single" w:sz="4" w:space="0" w:color="000000"/>
            </w:tcBorders>
          </w:tcPr>
          <w:p w14:paraId="245C013E" w14:textId="77777777" w:rsidR="0021347D" w:rsidRPr="00B769C4" w:rsidRDefault="0021347D" w:rsidP="00043F43">
            <w:pPr>
              <w:widowControl w:val="0"/>
              <w:kinsoku w:val="0"/>
              <w:overflowPunct w:val="0"/>
              <w:autoSpaceDE w:val="0"/>
              <w:autoSpaceDN w:val="0"/>
              <w:adjustRightInd w:val="0"/>
              <w:spacing w:before="63"/>
              <w:ind w:left="105" w:right="90"/>
              <w:rPr>
                <w:rFonts w:eastAsiaTheme="minorEastAsia"/>
                <w:sz w:val="22"/>
                <w:szCs w:val="22"/>
                <w:lang w:eastAsia="uk-UA"/>
              </w:rPr>
            </w:pPr>
            <w:r w:rsidRPr="00B769C4">
              <w:rPr>
                <w:rFonts w:eastAsiaTheme="minorEastAsia"/>
                <w:sz w:val="22"/>
                <w:szCs w:val="22"/>
                <w:lang w:eastAsia="uk-UA"/>
              </w:rPr>
              <w:t>Мийний засіб для ванних кімнат (для керамічних поверхонь), 1 л</w:t>
            </w:r>
          </w:p>
        </w:tc>
        <w:tc>
          <w:tcPr>
            <w:tcW w:w="5245" w:type="dxa"/>
            <w:tcBorders>
              <w:top w:val="single" w:sz="4" w:space="0" w:color="000000"/>
              <w:left w:val="single" w:sz="4" w:space="0" w:color="000000"/>
              <w:bottom w:val="single" w:sz="4" w:space="0" w:color="000000"/>
              <w:right w:val="single" w:sz="4" w:space="0" w:color="000000"/>
            </w:tcBorders>
          </w:tcPr>
          <w:p w14:paraId="78A869D5" w14:textId="77777777" w:rsidR="0021347D" w:rsidRPr="00B769C4" w:rsidRDefault="0021347D" w:rsidP="00043F43">
            <w:pPr>
              <w:ind w:left="136" w:firstLine="4"/>
              <w:outlineLvl w:val="0"/>
              <w:rPr>
                <w:bCs/>
                <w:kern w:val="2"/>
                <w:sz w:val="22"/>
                <w:szCs w:val="22"/>
              </w:rPr>
            </w:pPr>
            <w:r w:rsidRPr="00B769C4">
              <w:rPr>
                <w:bCs/>
                <w:kern w:val="2"/>
                <w:sz w:val="22"/>
                <w:szCs w:val="22"/>
              </w:rPr>
              <w:t>1. Засіб для регулярного миття та генеральних прибирань, очищення, знезараження раковин, ванн, душових кабін, басейнів, унітазів, плитки, кранів із керамічних, емальованих, скляних, хромованих, нікельованих, пластикових, акрилових матеріалів. Видалення бруду, плям, залишків мила, зубної пасти, вапняного нальоту, водного каменю, іржі, надання сантехнічному обладнанню блиску і свіжого запаху.</w:t>
            </w:r>
          </w:p>
          <w:p w14:paraId="6FF10710" w14:textId="77777777" w:rsidR="0021347D" w:rsidRPr="00B769C4" w:rsidRDefault="0021347D" w:rsidP="00043F43">
            <w:pPr>
              <w:widowControl w:val="0"/>
              <w:kinsoku w:val="0"/>
              <w:overflowPunct w:val="0"/>
              <w:autoSpaceDE w:val="0"/>
              <w:autoSpaceDN w:val="0"/>
              <w:adjustRightInd w:val="0"/>
              <w:spacing w:line="232" w:lineRule="exact"/>
              <w:ind w:left="136"/>
              <w:rPr>
                <w:rFonts w:eastAsiaTheme="minorEastAsia"/>
                <w:sz w:val="22"/>
                <w:szCs w:val="22"/>
                <w:lang w:eastAsia="uk-UA"/>
              </w:rPr>
            </w:pPr>
            <w:r w:rsidRPr="00B769C4">
              <w:rPr>
                <w:bCs/>
                <w:kern w:val="2"/>
                <w:sz w:val="22"/>
                <w:szCs w:val="22"/>
              </w:rPr>
              <w:t>2. Фасування по 1000 мл з тригером.</w:t>
            </w:r>
          </w:p>
        </w:tc>
        <w:tc>
          <w:tcPr>
            <w:tcW w:w="1134" w:type="dxa"/>
            <w:tcBorders>
              <w:top w:val="single" w:sz="4" w:space="0" w:color="000000"/>
              <w:left w:val="single" w:sz="4" w:space="0" w:color="000000"/>
              <w:bottom w:val="single" w:sz="4" w:space="0" w:color="000000"/>
              <w:right w:val="single" w:sz="4" w:space="0" w:color="000000"/>
            </w:tcBorders>
          </w:tcPr>
          <w:p w14:paraId="0CA8E63B" w14:textId="77777777" w:rsidR="0021347D" w:rsidRPr="00B769C4" w:rsidRDefault="0021347D" w:rsidP="00043F43">
            <w:pPr>
              <w:widowControl w:val="0"/>
              <w:kinsoku w:val="0"/>
              <w:overflowPunct w:val="0"/>
              <w:autoSpaceDE w:val="0"/>
              <w:autoSpaceDN w:val="0"/>
              <w:adjustRightInd w:val="0"/>
              <w:ind w:left="164" w:right="146"/>
              <w:jc w:val="center"/>
              <w:rPr>
                <w:rFonts w:eastAsiaTheme="minorEastAsia"/>
                <w:sz w:val="22"/>
                <w:szCs w:val="22"/>
                <w:lang w:eastAsia="uk-UA"/>
              </w:rPr>
            </w:pPr>
            <w:r w:rsidRPr="00B769C4">
              <w:rPr>
                <w:rFonts w:eastAsiaTheme="minorEastAsia"/>
                <w:sz w:val="22"/>
                <w:szCs w:val="22"/>
                <w:lang w:eastAsia="uk-UA"/>
              </w:rPr>
              <w:t>шт.</w:t>
            </w:r>
          </w:p>
        </w:tc>
        <w:tc>
          <w:tcPr>
            <w:tcW w:w="1417" w:type="dxa"/>
            <w:tcBorders>
              <w:top w:val="single" w:sz="4" w:space="0" w:color="000000"/>
              <w:left w:val="single" w:sz="4" w:space="0" w:color="000000"/>
              <w:bottom w:val="single" w:sz="4" w:space="0" w:color="000000"/>
              <w:right w:val="single" w:sz="4" w:space="0" w:color="000000"/>
            </w:tcBorders>
          </w:tcPr>
          <w:p w14:paraId="46950AD3" w14:textId="77777777" w:rsidR="0021347D" w:rsidRPr="00B769C4" w:rsidRDefault="0021347D" w:rsidP="00043F43">
            <w:pPr>
              <w:widowControl w:val="0"/>
              <w:kinsoku w:val="0"/>
              <w:overflowPunct w:val="0"/>
              <w:autoSpaceDE w:val="0"/>
              <w:autoSpaceDN w:val="0"/>
              <w:adjustRightInd w:val="0"/>
              <w:ind w:left="164" w:right="146"/>
              <w:jc w:val="center"/>
              <w:rPr>
                <w:rFonts w:eastAsiaTheme="minorEastAsia"/>
                <w:sz w:val="22"/>
                <w:szCs w:val="22"/>
                <w:lang w:eastAsia="uk-UA"/>
              </w:rPr>
            </w:pPr>
            <w:r w:rsidRPr="00B769C4">
              <w:rPr>
                <w:rFonts w:eastAsiaTheme="minorEastAsia"/>
                <w:sz w:val="22"/>
                <w:szCs w:val="22"/>
                <w:lang w:eastAsia="uk-UA"/>
              </w:rPr>
              <w:t>100</w:t>
            </w:r>
          </w:p>
        </w:tc>
      </w:tr>
      <w:tr w:rsidR="0021347D" w:rsidRPr="00B769C4" w14:paraId="1A9C44F8" w14:textId="77777777" w:rsidTr="00043F43">
        <w:trPr>
          <w:trHeight w:val="373"/>
        </w:trPr>
        <w:tc>
          <w:tcPr>
            <w:tcW w:w="423" w:type="dxa"/>
            <w:tcBorders>
              <w:top w:val="single" w:sz="4" w:space="0" w:color="000000"/>
              <w:left w:val="single" w:sz="4" w:space="0" w:color="000000"/>
              <w:bottom w:val="single" w:sz="4" w:space="0" w:color="000000"/>
              <w:right w:val="single" w:sz="4" w:space="0" w:color="000000"/>
            </w:tcBorders>
          </w:tcPr>
          <w:p w14:paraId="7B6A5D5E" w14:textId="77777777" w:rsidR="0021347D" w:rsidRPr="00C219D9" w:rsidRDefault="0021347D" w:rsidP="00043F43">
            <w:pPr>
              <w:widowControl w:val="0"/>
              <w:kinsoku w:val="0"/>
              <w:overflowPunct w:val="0"/>
              <w:autoSpaceDE w:val="0"/>
              <w:autoSpaceDN w:val="0"/>
              <w:adjustRightInd w:val="0"/>
              <w:spacing w:before="63"/>
              <w:ind w:left="20"/>
              <w:jc w:val="center"/>
              <w:rPr>
                <w:rFonts w:eastAsiaTheme="minorEastAsia"/>
                <w:sz w:val="22"/>
                <w:szCs w:val="22"/>
                <w:lang w:eastAsia="uk-UA"/>
              </w:rPr>
            </w:pPr>
            <w:r>
              <w:rPr>
                <w:rFonts w:eastAsiaTheme="minorEastAsia"/>
                <w:sz w:val="22"/>
                <w:szCs w:val="22"/>
                <w:lang w:eastAsia="uk-UA"/>
              </w:rPr>
              <w:t>3</w:t>
            </w:r>
          </w:p>
        </w:tc>
        <w:tc>
          <w:tcPr>
            <w:tcW w:w="2129" w:type="dxa"/>
            <w:tcBorders>
              <w:top w:val="single" w:sz="4" w:space="0" w:color="000000"/>
              <w:left w:val="single" w:sz="4" w:space="0" w:color="000000"/>
              <w:bottom w:val="single" w:sz="4" w:space="0" w:color="000000"/>
              <w:right w:val="single" w:sz="4" w:space="0" w:color="000000"/>
            </w:tcBorders>
          </w:tcPr>
          <w:p w14:paraId="3A8CDA08" w14:textId="77777777" w:rsidR="0021347D" w:rsidRPr="00B769C4" w:rsidRDefault="0021347D" w:rsidP="00043F43">
            <w:pPr>
              <w:widowControl w:val="0"/>
              <w:kinsoku w:val="0"/>
              <w:overflowPunct w:val="0"/>
              <w:autoSpaceDE w:val="0"/>
              <w:autoSpaceDN w:val="0"/>
              <w:adjustRightInd w:val="0"/>
              <w:spacing w:before="63"/>
              <w:ind w:left="105" w:right="90"/>
              <w:rPr>
                <w:rFonts w:eastAsiaTheme="minorEastAsia"/>
                <w:sz w:val="22"/>
                <w:szCs w:val="22"/>
                <w:lang w:eastAsia="uk-UA"/>
              </w:rPr>
            </w:pPr>
            <w:r w:rsidRPr="00B769C4">
              <w:rPr>
                <w:rFonts w:eastAsiaTheme="minorEastAsia"/>
                <w:sz w:val="22"/>
                <w:szCs w:val="22"/>
                <w:lang w:eastAsia="uk-UA"/>
              </w:rPr>
              <w:t>Мийний засіб для ванних кімнат (для керамічних поверхонь), 5 л</w:t>
            </w:r>
          </w:p>
        </w:tc>
        <w:tc>
          <w:tcPr>
            <w:tcW w:w="5245" w:type="dxa"/>
            <w:tcBorders>
              <w:top w:val="single" w:sz="4" w:space="0" w:color="000000"/>
              <w:left w:val="single" w:sz="4" w:space="0" w:color="000000"/>
              <w:bottom w:val="single" w:sz="4" w:space="0" w:color="000000"/>
              <w:right w:val="single" w:sz="4" w:space="0" w:color="000000"/>
            </w:tcBorders>
          </w:tcPr>
          <w:p w14:paraId="48953A8D" w14:textId="77777777" w:rsidR="0021347D" w:rsidRPr="00B769C4" w:rsidRDefault="0021347D" w:rsidP="00043F43">
            <w:pPr>
              <w:ind w:left="136" w:firstLine="4"/>
              <w:outlineLvl w:val="0"/>
              <w:rPr>
                <w:bCs/>
                <w:kern w:val="2"/>
                <w:sz w:val="22"/>
                <w:szCs w:val="22"/>
              </w:rPr>
            </w:pPr>
            <w:r w:rsidRPr="00B769C4">
              <w:rPr>
                <w:bCs/>
                <w:kern w:val="2"/>
                <w:sz w:val="22"/>
                <w:szCs w:val="22"/>
              </w:rPr>
              <w:t>1. Засіб для регулярного миття та генеральних прибирань, очищення, знезараження раковин, ванн, душових кабін, басейнів, унітазів, плитки, кранів із керамічних, емальованих, скляних, хромованих, нікельованих, пластикових, акрилових матеріалів. Видалення бруду, плям, залишків мила, зубної пасти, вапняного нальоту, водного каменю, іржі, надання сантехнічному обладнанню блиску і свіжого запаху.</w:t>
            </w:r>
          </w:p>
          <w:p w14:paraId="1FF3FE4E" w14:textId="77777777" w:rsidR="0021347D" w:rsidRPr="00B769C4" w:rsidRDefault="0021347D" w:rsidP="00043F43">
            <w:pPr>
              <w:widowControl w:val="0"/>
              <w:kinsoku w:val="0"/>
              <w:overflowPunct w:val="0"/>
              <w:autoSpaceDE w:val="0"/>
              <w:autoSpaceDN w:val="0"/>
              <w:adjustRightInd w:val="0"/>
              <w:spacing w:line="232" w:lineRule="exact"/>
              <w:ind w:left="136"/>
              <w:rPr>
                <w:rFonts w:eastAsiaTheme="minorEastAsia"/>
                <w:sz w:val="22"/>
                <w:szCs w:val="22"/>
                <w:lang w:eastAsia="uk-UA"/>
              </w:rPr>
            </w:pPr>
            <w:r w:rsidRPr="00B769C4">
              <w:rPr>
                <w:bCs/>
                <w:kern w:val="2"/>
                <w:sz w:val="22"/>
                <w:szCs w:val="22"/>
              </w:rPr>
              <w:t>2. Фасування по 5 л</w:t>
            </w:r>
          </w:p>
        </w:tc>
        <w:tc>
          <w:tcPr>
            <w:tcW w:w="1134" w:type="dxa"/>
            <w:tcBorders>
              <w:top w:val="single" w:sz="4" w:space="0" w:color="000000"/>
              <w:left w:val="single" w:sz="4" w:space="0" w:color="000000"/>
              <w:bottom w:val="single" w:sz="4" w:space="0" w:color="000000"/>
              <w:right w:val="single" w:sz="4" w:space="0" w:color="000000"/>
            </w:tcBorders>
          </w:tcPr>
          <w:p w14:paraId="6E6FA9F6" w14:textId="77777777" w:rsidR="0021347D" w:rsidRPr="00B769C4" w:rsidRDefault="0021347D" w:rsidP="00043F43">
            <w:pPr>
              <w:widowControl w:val="0"/>
              <w:kinsoku w:val="0"/>
              <w:overflowPunct w:val="0"/>
              <w:autoSpaceDE w:val="0"/>
              <w:autoSpaceDN w:val="0"/>
              <w:adjustRightInd w:val="0"/>
              <w:ind w:left="164" w:right="146"/>
              <w:jc w:val="center"/>
              <w:rPr>
                <w:rFonts w:eastAsiaTheme="minorEastAsia"/>
                <w:sz w:val="22"/>
                <w:szCs w:val="22"/>
                <w:lang w:eastAsia="uk-UA"/>
              </w:rPr>
            </w:pPr>
            <w:r w:rsidRPr="00B769C4">
              <w:rPr>
                <w:rFonts w:eastAsiaTheme="minorEastAsia"/>
                <w:sz w:val="22"/>
                <w:szCs w:val="22"/>
                <w:lang w:eastAsia="uk-UA"/>
              </w:rPr>
              <w:t>шт.</w:t>
            </w:r>
          </w:p>
        </w:tc>
        <w:tc>
          <w:tcPr>
            <w:tcW w:w="1417" w:type="dxa"/>
            <w:tcBorders>
              <w:top w:val="single" w:sz="4" w:space="0" w:color="000000"/>
              <w:left w:val="single" w:sz="4" w:space="0" w:color="000000"/>
              <w:bottom w:val="single" w:sz="4" w:space="0" w:color="000000"/>
              <w:right w:val="single" w:sz="4" w:space="0" w:color="000000"/>
            </w:tcBorders>
          </w:tcPr>
          <w:p w14:paraId="4CD821FA" w14:textId="77777777" w:rsidR="0021347D" w:rsidRPr="00B769C4" w:rsidRDefault="0021347D" w:rsidP="00043F43">
            <w:pPr>
              <w:widowControl w:val="0"/>
              <w:kinsoku w:val="0"/>
              <w:overflowPunct w:val="0"/>
              <w:autoSpaceDE w:val="0"/>
              <w:autoSpaceDN w:val="0"/>
              <w:adjustRightInd w:val="0"/>
              <w:ind w:left="164" w:right="146"/>
              <w:jc w:val="center"/>
              <w:rPr>
                <w:rFonts w:eastAsiaTheme="minorEastAsia"/>
                <w:sz w:val="22"/>
                <w:szCs w:val="22"/>
                <w:lang w:eastAsia="uk-UA"/>
              </w:rPr>
            </w:pPr>
            <w:r w:rsidRPr="00B769C4">
              <w:rPr>
                <w:rFonts w:eastAsiaTheme="minorEastAsia"/>
                <w:sz w:val="22"/>
                <w:szCs w:val="22"/>
                <w:lang w:eastAsia="uk-UA"/>
              </w:rPr>
              <w:t>200</w:t>
            </w:r>
          </w:p>
        </w:tc>
      </w:tr>
      <w:tr w:rsidR="0021347D" w:rsidRPr="00B769C4" w14:paraId="1799E85E" w14:textId="77777777" w:rsidTr="00043F43">
        <w:trPr>
          <w:trHeight w:val="373"/>
        </w:trPr>
        <w:tc>
          <w:tcPr>
            <w:tcW w:w="423" w:type="dxa"/>
            <w:tcBorders>
              <w:top w:val="single" w:sz="4" w:space="0" w:color="000000"/>
              <w:left w:val="single" w:sz="4" w:space="0" w:color="000000"/>
              <w:bottom w:val="single" w:sz="4" w:space="0" w:color="000000"/>
              <w:right w:val="single" w:sz="4" w:space="0" w:color="000000"/>
            </w:tcBorders>
          </w:tcPr>
          <w:p w14:paraId="780EAD11" w14:textId="77777777" w:rsidR="0021347D" w:rsidRDefault="0021347D" w:rsidP="00043F43">
            <w:pPr>
              <w:widowControl w:val="0"/>
              <w:kinsoku w:val="0"/>
              <w:overflowPunct w:val="0"/>
              <w:autoSpaceDE w:val="0"/>
              <w:autoSpaceDN w:val="0"/>
              <w:adjustRightInd w:val="0"/>
              <w:spacing w:before="63"/>
              <w:ind w:left="20"/>
              <w:jc w:val="center"/>
              <w:rPr>
                <w:rFonts w:eastAsiaTheme="minorEastAsia"/>
                <w:sz w:val="22"/>
                <w:szCs w:val="22"/>
                <w:lang w:eastAsia="uk-UA"/>
              </w:rPr>
            </w:pPr>
            <w:r>
              <w:rPr>
                <w:rFonts w:eastAsiaTheme="minorEastAsia"/>
                <w:sz w:val="22"/>
                <w:szCs w:val="22"/>
                <w:lang w:eastAsia="uk-UA"/>
              </w:rPr>
              <w:t>4</w:t>
            </w:r>
          </w:p>
        </w:tc>
        <w:tc>
          <w:tcPr>
            <w:tcW w:w="2129" w:type="dxa"/>
            <w:tcBorders>
              <w:top w:val="single" w:sz="4" w:space="0" w:color="000000"/>
              <w:left w:val="single" w:sz="4" w:space="0" w:color="000000"/>
              <w:bottom w:val="single" w:sz="4" w:space="0" w:color="000000"/>
              <w:right w:val="single" w:sz="4" w:space="0" w:color="000000"/>
            </w:tcBorders>
          </w:tcPr>
          <w:p w14:paraId="6612503F" w14:textId="77777777" w:rsidR="0021347D" w:rsidRPr="00B769C4" w:rsidRDefault="0021347D" w:rsidP="00043F43">
            <w:pPr>
              <w:widowControl w:val="0"/>
              <w:kinsoku w:val="0"/>
              <w:overflowPunct w:val="0"/>
              <w:autoSpaceDE w:val="0"/>
              <w:autoSpaceDN w:val="0"/>
              <w:adjustRightInd w:val="0"/>
              <w:spacing w:before="63"/>
              <w:ind w:left="105" w:right="90"/>
              <w:rPr>
                <w:rFonts w:eastAsiaTheme="minorEastAsia"/>
                <w:sz w:val="22"/>
                <w:szCs w:val="22"/>
                <w:lang w:eastAsia="uk-UA"/>
              </w:rPr>
            </w:pPr>
            <w:r w:rsidRPr="00B769C4">
              <w:rPr>
                <w:rFonts w:eastAsiaTheme="minorEastAsia"/>
                <w:sz w:val="22"/>
                <w:szCs w:val="22"/>
                <w:lang w:eastAsia="uk-UA"/>
              </w:rPr>
              <w:t>Мийний засіб для скла, 1 л з тригером</w:t>
            </w:r>
          </w:p>
        </w:tc>
        <w:tc>
          <w:tcPr>
            <w:tcW w:w="5245" w:type="dxa"/>
            <w:tcBorders>
              <w:top w:val="single" w:sz="4" w:space="0" w:color="000000"/>
              <w:left w:val="single" w:sz="4" w:space="0" w:color="000000"/>
              <w:bottom w:val="single" w:sz="4" w:space="0" w:color="000000"/>
              <w:right w:val="single" w:sz="4" w:space="0" w:color="000000"/>
            </w:tcBorders>
          </w:tcPr>
          <w:p w14:paraId="679D7074" w14:textId="77777777" w:rsidR="0021347D" w:rsidRPr="00B769C4" w:rsidRDefault="0021347D" w:rsidP="00043F43">
            <w:pPr>
              <w:ind w:left="136"/>
              <w:outlineLvl w:val="0"/>
              <w:rPr>
                <w:sz w:val="22"/>
                <w:szCs w:val="22"/>
              </w:rPr>
            </w:pPr>
            <w:r w:rsidRPr="00B769C4">
              <w:rPr>
                <w:sz w:val="22"/>
                <w:szCs w:val="22"/>
              </w:rPr>
              <w:t xml:space="preserve">1. Засіб для миття віконного, вітринного, автомобільного скла, дзеркальних поверхонь, кахлю, хромованих поверхонь та поверхонь з нержавіючої сталі. </w:t>
            </w:r>
          </w:p>
          <w:p w14:paraId="1DEFFDBD" w14:textId="77777777" w:rsidR="0021347D" w:rsidRPr="00B769C4" w:rsidRDefault="0021347D" w:rsidP="00043F43">
            <w:pPr>
              <w:ind w:left="136"/>
              <w:rPr>
                <w:sz w:val="22"/>
                <w:szCs w:val="22"/>
              </w:rPr>
            </w:pPr>
            <w:r w:rsidRPr="00B769C4">
              <w:rPr>
                <w:sz w:val="22"/>
                <w:szCs w:val="22"/>
              </w:rPr>
              <w:t xml:space="preserve">2. </w:t>
            </w:r>
            <w:proofErr w:type="spellStart"/>
            <w:r w:rsidRPr="00B769C4">
              <w:rPr>
                <w:sz w:val="22"/>
                <w:szCs w:val="22"/>
              </w:rPr>
              <w:t>Чистяча</w:t>
            </w:r>
            <w:proofErr w:type="spellEnd"/>
            <w:r w:rsidRPr="00B769C4">
              <w:rPr>
                <w:sz w:val="22"/>
                <w:szCs w:val="22"/>
              </w:rPr>
              <w:t xml:space="preserve"> здатність – не менше 85%.</w:t>
            </w:r>
          </w:p>
          <w:p w14:paraId="1AE60F35" w14:textId="77777777" w:rsidR="0021347D" w:rsidRPr="00B769C4" w:rsidRDefault="0021347D" w:rsidP="00043F43">
            <w:pPr>
              <w:ind w:left="136"/>
              <w:rPr>
                <w:sz w:val="22"/>
                <w:szCs w:val="22"/>
              </w:rPr>
            </w:pPr>
            <w:r w:rsidRPr="00B769C4">
              <w:rPr>
                <w:sz w:val="22"/>
                <w:szCs w:val="22"/>
              </w:rPr>
              <w:t>3. Мийна здатність – не менше 85%.</w:t>
            </w:r>
          </w:p>
          <w:p w14:paraId="06E22C0A" w14:textId="77777777" w:rsidR="0021347D" w:rsidRPr="00B769C4" w:rsidRDefault="0021347D" w:rsidP="00043F43">
            <w:pPr>
              <w:ind w:left="136"/>
              <w:rPr>
                <w:sz w:val="22"/>
                <w:szCs w:val="22"/>
              </w:rPr>
            </w:pPr>
            <w:r w:rsidRPr="00B769C4">
              <w:rPr>
                <w:sz w:val="22"/>
                <w:szCs w:val="22"/>
              </w:rPr>
              <w:t>4. Використовується без розведення/ готовий до застосування засіб.</w:t>
            </w:r>
          </w:p>
          <w:p w14:paraId="2DC02F8F" w14:textId="77777777" w:rsidR="0021347D" w:rsidRPr="00B769C4" w:rsidRDefault="0021347D" w:rsidP="00043F43">
            <w:pPr>
              <w:widowControl w:val="0"/>
              <w:kinsoku w:val="0"/>
              <w:overflowPunct w:val="0"/>
              <w:autoSpaceDE w:val="0"/>
              <w:autoSpaceDN w:val="0"/>
              <w:adjustRightInd w:val="0"/>
              <w:spacing w:line="237" w:lineRule="auto"/>
              <w:ind w:left="136"/>
              <w:rPr>
                <w:rFonts w:eastAsiaTheme="minorEastAsia"/>
                <w:sz w:val="22"/>
                <w:szCs w:val="22"/>
                <w:lang w:eastAsia="uk-UA"/>
              </w:rPr>
            </w:pPr>
            <w:r w:rsidRPr="00B769C4">
              <w:rPr>
                <w:sz w:val="22"/>
                <w:szCs w:val="22"/>
              </w:rPr>
              <w:lastRenderedPageBreak/>
              <w:t>5. Фасування по 1000 мл з тригером.</w:t>
            </w:r>
          </w:p>
        </w:tc>
        <w:tc>
          <w:tcPr>
            <w:tcW w:w="1134" w:type="dxa"/>
            <w:tcBorders>
              <w:top w:val="single" w:sz="4" w:space="0" w:color="000000"/>
              <w:left w:val="single" w:sz="4" w:space="0" w:color="000000"/>
              <w:bottom w:val="single" w:sz="4" w:space="0" w:color="000000"/>
              <w:right w:val="single" w:sz="4" w:space="0" w:color="000000"/>
            </w:tcBorders>
          </w:tcPr>
          <w:p w14:paraId="40ED5611" w14:textId="77777777" w:rsidR="0021347D" w:rsidRPr="00B769C4" w:rsidRDefault="0021347D" w:rsidP="00043F43">
            <w:pPr>
              <w:widowControl w:val="0"/>
              <w:kinsoku w:val="0"/>
              <w:overflowPunct w:val="0"/>
              <w:autoSpaceDE w:val="0"/>
              <w:autoSpaceDN w:val="0"/>
              <w:adjustRightInd w:val="0"/>
              <w:ind w:left="164" w:right="146"/>
              <w:jc w:val="center"/>
              <w:rPr>
                <w:rFonts w:eastAsiaTheme="minorEastAsia"/>
                <w:sz w:val="22"/>
                <w:szCs w:val="22"/>
                <w:lang w:eastAsia="uk-UA"/>
              </w:rPr>
            </w:pPr>
            <w:r w:rsidRPr="00B769C4">
              <w:rPr>
                <w:rFonts w:eastAsiaTheme="minorEastAsia"/>
                <w:sz w:val="22"/>
                <w:szCs w:val="22"/>
                <w:lang w:eastAsia="uk-UA"/>
              </w:rPr>
              <w:lastRenderedPageBreak/>
              <w:t>шт.</w:t>
            </w:r>
          </w:p>
        </w:tc>
        <w:tc>
          <w:tcPr>
            <w:tcW w:w="1417" w:type="dxa"/>
            <w:tcBorders>
              <w:top w:val="single" w:sz="4" w:space="0" w:color="000000"/>
              <w:left w:val="single" w:sz="4" w:space="0" w:color="000000"/>
              <w:bottom w:val="single" w:sz="4" w:space="0" w:color="000000"/>
              <w:right w:val="single" w:sz="4" w:space="0" w:color="000000"/>
            </w:tcBorders>
          </w:tcPr>
          <w:p w14:paraId="6C0BB133" w14:textId="77777777" w:rsidR="0021347D" w:rsidRPr="00B769C4" w:rsidRDefault="0021347D" w:rsidP="00043F43">
            <w:pPr>
              <w:widowControl w:val="0"/>
              <w:kinsoku w:val="0"/>
              <w:overflowPunct w:val="0"/>
              <w:autoSpaceDE w:val="0"/>
              <w:autoSpaceDN w:val="0"/>
              <w:adjustRightInd w:val="0"/>
              <w:ind w:left="164" w:right="146"/>
              <w:jc w:val="center"/>
              <w:rPr>
                <w:rFonts w:eastAsiaTheme="minorEastAsia"/>
                <w:sz w:val="22"/>
                <w:szCs w:val="22"/>
                <w:lang w:eastAsia="uk-UA"/>
              </w:rPr>
            </w:pPr>
            <w:r w:rsidRPr="00B769C4">
              <w:rPr>
                <w:rFonts w:eastAsiaTheme="minorEastAsia"/>
                <w:sz w:val="22"/>
                <w:szCs w:val="22"/>
                <w:lang w:eastAsia="uk-UA"/>
              </w:rPr>
              <w:t>100</w:t>
            </w:r>
          </w:p>
        </w:tc>
      </w:tr>
      <w:tr w:rsidR="0021347D" w:rsidRPr="00B769C4" w14:paraId="02E914B9" w14:textId="77777777" w:rsidTr="00043F43">
        <w:trPr>
          <w:trHeight w:val="373"/>
        </w:trPr>
        <w:tc>
          <w:tcPr>
            <w:tcW w:w="423" w:type="dxa"/>
            <w:tcBorders>
              <w:top w:val="single" w:sz="4" w:space="0" w:color="000000"/>
              <w:left w:val="single" w:sz="4" w:space="0" w:color="000000"/>
              <w:bottom w:val="single" w:sz="4" w:space="0" w:color="000000"/>
              <w:right w:val="single" w:sz="4" w:space="0" w:color="000000"/>
            </w:tcBorders>
          </w:tcPr>
          <w:p w14:paraId="067414ED" w14:textId="77777777" w:rsidR="0021347D" w:rsidRDefault="0021347D" w:rsidP="00043F43">
            <w:pPr>
              <w:widowControl w:val="0"/>
              <w:kinsoku w:val="0"/>
              <w:overflowPunct w:val="0"/>
              <w:autoSpaceDE w:val="0"/>
              <w:autoSpaceDN w:val="0"/>
              <w:adjustRightInd w:val="0"/>
              <w:spacing w:before="63"/>
              <w:ind w:left="20"/>
              <w:jc w:val="center"/>
              <w:rPr>
                <w:rFonts w:eastAsiaTheme="minorEastAsia"/>
                <w:sz w:val="22"/>
                <w:szCs w:val="22"/>
                <w:lang w:eastAsia="uk-UA"/>
              </w:rPr>
            </w:pPr>
            <w:r>
              <w:rPr>
                <w:rFonts w:eastAsiaTheme="minorEastAsia"/>
                <w:sz w:val="22"/>
                <w:szCs w:val="22"/>
                <w:lang w:eastAsia="uk-UA"/>
              </w:rPr>
              <w:t>5</w:t>
            </w:r>
          </w:p>
        </w:tc>
        <w:tc>
          <w:tcPr>
            <w:tcW w:w="2129" w:type="dxa"/>
            <w:tcBorders>
              <w:top w:val="single" w:sz="4" w:space="0" w:color="000000"/>
              <w:left w:val="single" w:sz="4" w:space="0" w:color="000000"/>
              <w:bottom w:val="single" w:sz="4" w:space="0" w:color="000000"/>
              <w:right w:val="single" w:sz="4" w:space="0" w:color="000000"/>
            </w:tcBorders>
          </w:tcPr>
          <w:p w14:paraId="2E53731C" w14:textId="77777777" w:rsidR="0021347D" w:rsidRPr="00B769C4" w:rsidRDefault="0021347D" w:rsidP="00043F43">
            <w:pPr>
              <w:widowControl w:val="0"/>
              <w:kinsoku w:val="0"/>
              <w:overflowPunct w:val="0"/>
              <w:autoSpaceDE w:val="0"/>
              <w:autoSpaceDN w:val="0"/>
              <w:adjustRightInd w:val="0"/>
              <w:spacing w:before="63"/>
              <w:ind w:left="105" w:right="90"/>
              <w:rPr>
                <w:rFonts w:eastAsiaTheme="minorEastAsia"/>
                <w:sz w:val="22"/>
                <w:szCs w:val="22"/>
                <w:lang w:eastAsia="uk-UA"/>
              </w:rPr>
            </w:pPr>
            <w:r w:rsidRPr="00B769C4">
              <w:rPr>
                <w:rFonts w:eastAsiaTheme="minorEastAsia"/>
                <w:sz w:val="22"/>
                <w:szCs w:val="22"/>
                <w:lang w:eastAsia="uk-UA"/>
              </w:rPr>
              <w:t>Мийний засіб для скла, 5л</w:t>
            </w:r>
          </w:p>
        </w:tc>
        <w:tc>
          <w:tcPr>
            <w:tcW w:w="5245" w:type="dxa"/>
            <w:tcBorders>
              <w:top w:val="single" w:sz="4" w:space="0" w:color="000000"/>
              <w:left w:val="single" w:sz="4" w:space="0" w:color="000000"/>
              <w:bottom w:val="single" w:sz="4" w:space="0" w:color="000000"/>
              <w:right w:val="single" w:sz="4" w:space="0" w:color="000000"/>
            </w:tcBorders>
          </w:tcPr>
          <w:p w14:paraId="5273B6B0" w14:textId="77777777" w:rsidR="0021347D" w:rsidRPr="00B769C4" w:rsidRDefault="0021347D" w:rsidP="00043F43">
            <w:pPr>
              <w:ind w:left="136"/>
              <w:outlineLvl w:val="0"/>
              <w:rPr>
                <w:sz w:val="22"/>
                <w:szCs w:val="22"/>
              </w:rPr>
            </w:pPr>
            <w:r w:rsidRPr="00B769C4">
              <w:rPr>
                <w:sz w:val="22"/>
                <w:szCs w:val="22"/>
              </w:rPr>
              <w:t xml:space="preserve">1. Засіб для миття віконного, вітринного, автомобільного скла, дзеркальних поверхонь, кахлю, хромованих поверхонь та поверхонь з нержавіючої сталі. </w:t>
            </w:r>
          </w:p>
          <w:p w14:paraId="3C345CA6" w14:textId="77777777" w:rsidR="0021347D" w:rsidRPr="00B769C4" w:rsidRDefault="0021347D" w:rsidP="00043F43">
            <w:pPr>
              <w:ind w:left="136"/>
              <w:rPr>
                <w:sz w:val="22"/>
                <w:szCs w:val="22"/>
              </w:rPr>
            </w:pPr>
            <w:r w:rsidRPr="00B769C4">
              <w:rPr>
                <w:sz w:val="22"/>
                <w:szCs w:val="22"/>
              </w:rPr>
              <w:t xml:space="preserve">2. </w:t>
            </w:r>
            <w:proofErr w:type="spellStart"/>
            <w:r w:rsidRPr="00B769C4">
              <w:rPr>
                <w:sz w:val="22"/>
                <w:szCs w:val="22"/>
              </w:rPr>
              <w:t>Чистяча</w:t>
            </w:r>
            <w:proofErr w:type="spellEnd"/>
            <w:r w:rsidRPr="00B769C4">
              <w:rPr>
                <w:sz w:val="22"/>
                <w:szCs w:val="22"/>
              </w:rPr>
              <w:t xml:space="preserve"> здатність – не менше 85%.</w:t>
            </w:r>
          </w:p>
          <w:p w14:paraId="3FD3168F" w14:textId="77777777" w:rsidR="0021347D" w:rsidRPr="00B769C4" w:rsidRDefault="0021347D" w:rsidP="00043F43">
            <w:pPr>
              <w:ind w:left="136"/>
              <w:rPr>
                <w:sz w:val="22"/>
                <w:szCs w:val="22"/>
              </w:rPr>
            </w:pPr>
            <w:r w:rsidRPr="00B769C4">
              <w:rPr>
                <w:sz w:val="22"/>
                <w:szCs w:val="22"/>
              </w:rPr>
              <w:t>3. Мийна здатність – не менше 85%.</w:t>
            </w:r>
          </w:p>
          <w:p w14:paraId="20154604" w14:textId="77777777" w:rsidR="0021347D" w:rsidRPr="00B769C4" w:rsidRDefault="0021347D" w:rsidP="00043F43">
            <w:pPr>
              <w:ind w:left="136"/>
              <w:rPr>
                <w:sz w:val="22"/>
                <w:szCs w:val="22"/>
              </w:rPr>
            </w:pPr>
            <w:r w:rsidRPr="00B769C4">
              <w:rPr>
                <w:sz w:val="22"/>
                <w:szCs w:val="22"/>
              </w:rPr>
              <w:t>4. Використовується без розведення/ готовий до застосування засіб.</w:t>
            </w:r>
          </w:p>
          <w:p w14:paraId="6B2BC7AA" w14:textId="77777777" w:rsidR="0021347D" w:rsidRPr="00B769C4" w:rsidRDefault="0021347D" w:rsidP="00043F43">
            <w:pPr>
              <w:widowControl w:val="0"/>
              <w:kinsoku w:val="0"/>
              <w:overflowPunct w:val="0"/>
              <w:autoSpaceDE w:val="0"/>
              <w:autoSpaceDN w:val="0"/>
              <w:adjustRightInd w:val="0"/>
              <w:spacing w:line="232" w:lineRule="exact"/>
              <w:ind w:left="136"/>
              <w:rPr>
                <w:rFonts w:eastAsiaTheme="minorEastAsia"/>
                <w:sz w:val="22"/>
                <w:szCs w:val="22"/>
                <w:lang w:eastAsia="uk-UA"/>
              </w:rPr>
            </w:pPr>
            <w:r w:rsidRPr="00B769C4">
              <w:rPr>
                <w:sz w:val="22"/>
                <w:szCs w:val="22"/>
              </w:rPr>
              <w:t>5. Фасування по 5 л.</w:t>
            </w:r>
          </w:p>
        </w:tc>
        <w:tc>
          <w:tcPr>
            <w:tcW w:w="1134" w:type="dxa"/>
            <w:tcBorders>
              <w:top w:val="single" w:sz="4" w:space="0" w:color="000000"/>
              <w:left w:val="single" w:sz="4" w:space="0" w:color="000000"/>
              <w:bottom w:val="single" w:sz="4" w:space="0" w:color="000000"/>
              <w:right w:val="single" w:sz="4" w:space="0" w:color="000000"/>
            </w:tcBorders>
          </w:tcPr>
          <w:p w14:paraId="0997B827" w14:textId="77777777" w:rsidR="0021347D" w:rsidRPr="00B769C4" w:rsidRDefault="0021347D" w:rsidP="00043F43">
            <w:pPr>
              <w:widowControl w:val="0"/>
              <w:kinsoku w:val="0"/>
              <w:overflowPunct w:val="0"/>
              <w:autoSpaceDE w:val="0"/>
              <w:autoSpaceDN w:val="0"/>
              <w:adjustRightInd w:val="0"/>
              <w:ind w:left="164" w:right="146"/>
              <w:jc w:val="center"/>
              <w:rPr>
                <w:rFonts w:eastAsiaTheme="minorEastAsia"/>
                <w:sz w:val="22"/>
                <w:szCs w:val="22"/>
                <w:lang w:eastAsia="uk-UA"/>
              </w:rPr>
            </w:pPr>
            <w:r w:rsidRPr="00B769C4">
              <w:rPr>
                <w:rFonts w:eastAsiaTheme="minorEastAsia"/>
                <w:sz w:val="22"/>
                <w:szCs w:val="22"/>
                <w:lang w:eastAsia="uk-UA"/>
              </w:rPr>
              <w:t>шт.</w:t>
            </w:r>
          </w:p>
        </w:tc>
        <w:tc>
          <w:tcPr>
            <w:tcW w:w="1417" w:type="dxa"/>
            <w:tcBorders>
              <w:top w:val="single" w:sz="4" w:space="0" w:color="000000"/>
              <w:left w:val="single" w:sz="4" w:space="0" w:color="000000"/>
              <w:bottom w:val="single" w:sz="4" w:space="0" w:color="000000"/>
              <w:right w:val="single" w:sz="4" w:space="0" w:color="000000"/>
            </w:tcBorders>
          </w:tcPr>
          <w:p w14:paraId="1C805928" w14:textId="77777777" w:rsidR="0021347D" w:rsidRPr="00B769C4" w:rsidRDefault="0021347D" w:rsidP="00043F43">
            <w:pPr>
              <w:widowControl w:val="0"/>
              <w:kinsoku w:val="0"/>
              <w:overflowPunct w:val="0"/>
              <w:autoSpaceDE w:val="0"/>
              <w:autoSpaceDN w:val="0"/>
              <w:adjustRightInd w:val="0"/>
              <w:ind w:left="164" w:right="146"/>
              <w:jc w:val="center"/>
              <w:rPr>
                <w:rFonts w:eastAsiaTheme="minorEastAsia"/>
                <w:sz w:val="22"/>
                <w:szCs w:val="22"/>
                <w:lang w:eastAsia="uk-UA"/>
              </w:rPr>
            </w:pPr>
            <w:r w:rsidRPr="00B769C4">
              <w:rPr>
                <w:rFonts w:eastAsiaTheme="minorEastAsia"/>
                <w:sz w:val="22"/>
                <w:szCs w:val="22"/>
                <w:lang w:eastAsia="uk-UA"/>
              </w:rPr>
              <w:t>60</w:t>
            </w:r>
          </w:p>
        </w:tc>
      </w:tr>
      <w:tr w:rsidR="0021347D" w:rsidRPr="00B769C4" w14:paraId="20F0D4E9" w14:textId="77777777" w:rsidTr="00043F43">
        <w:trPr>
          <w:trHeight w:val="373"/>
        </w:trPr>
        <w:tc>
          <w:tcPr>
            <w:tcW w:w="423" w:type="dxa"/>
            <w:tcBorders>
              <w:top w:val="single" w:sz="4" w:space="0" w:color="000000"/>
              <w:left w:val="single" w:sz="4" w:space="0" w:color="000000"/>
              <w:bottom w:val="single" w:sz="4" w:space="0" w:color="000000"/>
              <w:right w:val="single" w:sz="4" w:space="0" w:color="000000"/>
            </w:tcBorders>
          </w:tcPr>
          <w:p w14:paraId="42CCB1BB" w14:textId="77777777" w:rsidR="0021347D" w:rsidRDefault="0021347D" w:rsidP="00043F43">
            <w:pPr>
              <w:widowControl w:val="0"/>
              <w:kinsoku w:val="0"/>
              <w:overflowPunct w:val="0"/>
              <w:autoSpaceDE w:val="0"/>
              <w:autoSpaceDN w:val="0"/>
              <w:adjustRightInd w:val="0"/>
              <w:spacing w:before="63"/>
              <w:ind w:left="20"/>
              <w:jc w:val="center"/>
              <w:rPr>
                <w:rFonts w:eastAsiaTheme="minorEastAsia"/>
                <w:sz w:val="22"/>
                <w:szCs w:val="22"/>
                <w:lang w:eastAsia="uk-UA"/>
              </w:rPr>
            </w:pPr>
            <w:r>
              <w:rPr>
                <w:rFonts w:eastAsiaTheme="minorEastAsia"/>
                <w:sz w:val="22"/>
                <w:szCs w:val="22"/>
                <w:lang w:eastAsia="uk-UA"/>
              </w:rPr>
              <w:t>6</w:t>
            </w:r>
          </w:p>
        </w:tc>
        <w:tc>
          <w:tcPr>
            <w:tcW w:w="2129" w:type="dxa"/>
            <w:tcBorders>
              <w:top w:val="single" w:sz="4" w:space="0" w:color="000000"/>
              <w:left w:val="single" w:sz="4" w:space="0" w:color="000000"/>
              <w:bottom w:val="single" w:sz="4" w:space="0" w:color="000000"/>
              <w:right w:val="single" w:sz="4" w:space="0" w:color="000000"/>
            </w:tcBorders>
          </w:tcPr>
          <w:p w14:paraId="41CB3970" w14:textId="77777777" w:rsidR="0021347D" w:rsidRPr="00B769C4" w:rsidRDefault="0021347D" w:rsidP="00043F43">
            <w:pPr>
              <w:widowControl w:val="0"/>
              <w:kinsoku w:val="0"/>
              <w:overflowPunct w:val="0"/>
              <w:autoSpaceDE w:val="0"/>
              <w:autoSpaceDN w:val="0"/>
              <w:adjustRightInd w:val="0"/>
              <w:spacing w:before="63"/>
              <w:ind w:left="105" w:right="90"/>
              <w:rPr>
                <w:rFonts w:eastAsiaTheme="minorEastAsia"/>
                <w:sz w:val="22"/>
                <w:szCs w:val="22"/>
                <w:lang w:eastAsia="uk-UA"/>
              </w:rPr>
            </w:pPr>
            <w:r w:rsidRPr="00B769C4">
              <w:rPr>
                <w:rFonts w:eastAsiaTheme="minorEastAsia"/>
                <w:sz w:val="22"/>
                <w:szCs w:val="22"/>
                <w:lang w:eastAsia="uk-UA"/>
              </w:rPr>
              <w:t xml:space="preserve">Мийний засіб для санвузлів (туалетів), </w:t>
            </w:r>
            <w:r>
              <w:rPr>
                <w:rFonts w:eastAsiaTheme="minorEastAsia"/>
                <w:sz w:val="22"/>
                <w:szCs w:val="22"/>
                <w:lang w:eastAsia="uk-UA"/>
              </w:rPr>
              <w:t>5</w:t>
            </w:r>
            <w:r w:rsidRPr="00B769C4">
              <w:rPr>
                <w:rFonts w:eastAsiaTheme="minorEastAsia"/>
                <w:sz w:val="22"/>
                <w:szCs w:val="22"/>
                <w:lang w:eastAsia="uk-UA"/>
              </w:rPr>
              <w:t xml:space="preserve"> л</w:t>
            </w:r>
          </w:p>
        </w:tc>
        <w:tc>
          <w:tcPr>
            <w:tcW w:w="5245" w:type="dxa"/>
            <w:tcBorders>
              <w:top w:val="single" w:sz="4" w:space="0" w:color="000000"/>
              <w:left w:val="single" w:sz="4" w:space="0" w:color="000000"/>
              <w:bottom w:val="single" w:sz="4" w:space="0" w:color="000000"/>
              <w:right w:val="single" w:sz="4" w:space="0" w:color="000000"/>
            </w:tcBorders>
          </w:tcPr>
          <w:p w14:paraId="2C675AC0" w14:textId="77777777" w:rsidR="0021347D" w:rsidRPr="00B769C4" w:rsidRDefault="0021347D" w:rsidP="00043F43">
            <w:pPr>
              <w:ind w:left="136"/>
              <w:outlineLvl w:val="0"/>
              <w:rPr>
                <w:sz w:val="22"/>
                <w:szCs w:val="22"/>
              </w:rPr>
            </w:pPr>
            <w:r w:rsidRPr="00B769C4">
              <w:rPr>
                <w:sz w:val="22"/>
                <w:szCs w:val="22"/>
              </w:rPr>
              <w:t xml:space="preserve">1. Засіб для регулярного миття та генеральних прибирань, видалення вапняного нальоту, іржі, надання блиску поверхням раковин, ванн (емальованих, акрилових), душових кабін. </w:t>
            </w:r>
          </w:p>
          <w:p w14:paraId="14114228" w14:textId="77777777" w:rsidR="0021347D" w:rsidRPr="00B769C4" w:rsidRDefault="0021347D" w:rsidP="00043F43">
            <w:pPr>
              <w:ind w:left="136"/>
              <w:outlineLvl w:val="0"/>
              <w:rPr>
                <w:sz w:val="22"/>
                <w:szCs w:val="22"/>
              </w:rPr>
            </w:pPr>
            <w:r w:rsidRPr="00B769C4">
              <w:rPr>
                <w:sz w:val="22"/>
                <w:szCs w:val="22"/>
              </w:rPr>
              <w:t>2. Використовується без попереднього розведення/ готовий до застосування засіб.</w:t>
            </w:r>
          </w:p>
          <w:p w14:paraId="7523BA2A" w14:textId="77777777" w:rsidR="0021347D" w:rsidRPr="00B769C4" w:rsidRDefault="0021347D" w:rsidP="00043F43">
            <w:pPr>
              <w:ind w:left="136"/>
              <w:jc w:val="both"/>
              <w:outlineLvl w:val="0"/>
              <w:rPr>
                <w:sz w:val="22"/>
                <w:szCs w:val="22"/>
              </w:rPr>
            </w:pPr>
            <w:r w:rsidRPr="00B769C4">
              <w:rPr>
                <w:sz w:val="22"/>
                <w:szCs w:val="22"/>
              </w:rPr>
              <w:t>3. У вигляді гелю.</w:t>
            </w:r>
          </w:p>
          <w:p w14:paraId="76A9E1F4" w14:textId="77777777" w:rsidR="0021347D" w:rsidRPr="00B769C4" w:rsidRDefault="0021347D" w:rsidP="00043F43">
            <w:pPr>
              <w:widowControl w:val="0"/>
              <w:kinsoku w:val="0"/>
              <w:overflowPunct w:val="0"/>
              <w:autoSpaceDE w:val="0"/>
              <w:autoSpaceDN w:val="0"/>
              <w:adjustRightInd w:val="0"/>
              <w:spacing w:line="232" w:lineRule="exact"/>
              <w:ind w:left="136"/>
              <w:rPr>
                <w:rFonts w:eastAsiaTheme="minorEastAsia"/>
                <w:sz w:val="22"/>
                <w:szCs w:val="22"/>
                <w:lang w:eastAsia="uk-UA"/>
              </w:rPr>
            </w:pPr>
            <w:r w:rsidRPr="00B769C4">
              <w:rPr>
                <w:sz w:val="22"/>
                <w:szCs w:val="22"/>
              </w:rPr>
              <w:t xml:space="preserve">4. Фасування по </w:t>
            </w:r>
            <w:r>
              <w:rPr>
                <w:sz w:val="22"/>
                <w:szCs w:val="22"/>
              </w:rPr>
              <w:t>5</w:t>
            </w:r>
            <w:r w:rsidRPr="00B769C4">
              <w:rPr>
                <w:sz w:val="22"/>
                <w:szCs w:val="22"/>
              </w:rPr>
              <w:t xml:space="preserve"> л.</w:t>
            </w:r>
          </w:p>
        </w:tc>
        <w:tc>
          <w:tcPr>
            <w:tcW w:w="1134" w:type="dxa"/>
            <w:tcBorders>
              <w:top w:val="single" w:sz="4" w:space="0" w:color="000000"/>
              <w:left w:val="single" w:sz="4" w:space="0" w:color="000000"/>
              <w:bottom w:val="single" w:sz="4" w:space="0" w:color="000000"/>
              <w:right w:val="single" w:sz="4" w:space="0" w:color="000000"/>
            </w:tcBorders>
          </w:tcPr>
          <w:p w14:paraId="6E4E41DA" w14:textId="77777777" w:rsidR="0021347D" w:rsidRPr="00B769C4" w:rsidRDefault="0021347D" w:rsidP="00043F43">
            <w:pPr>
              <w:widowControl w:val="0"/>
              <w:kinsoku w:val="0"/>
              <w:overflowPunct w:val="0"/>
              <w:autoSpaceDE w:val="0"/>
              <w:autoSpaceDN w:val="0"/>
              <w:adjustRightInd w:val="0"/>
              <w:ind w:left="164" w:right="146"/>
              <w:jc w:val="center"/>
              <w:rPr>
                <w:rFonts w:eastAsiaTheme="minorEastAsia"/>
                <w:sz w:val="22"/>
                <w:szCs w:val="22"/>
                <w:lang w:eastAsia="uk-UA"/>
              </w:rPr>
            </w:pPr>
            <w:r w:rsidRPr="00B769C4">
              <w:rPr>
                <w:rFonts w:eastAsiaTheme="minorEastAsia"/>
                <w:sz w:val="22"/>
                <w:szCs w:val="22"/>
                <w:lang w:eastAsia="uk-UA"/>
              </w:rPr>
              <w:t>шт.</w:t>
            </w:r>
          </w:p>
        </w:tc>
        <w:tc>
          <w:tcPr>
            <w:tcW w:w="1417" w:type="dxa"/>
            <w:tcBorders>
              <w:top w:val="single" w:sz="4" w:space="0" w:color="000000"/>
              <w:left w:val="single" w:sz="4" w:space="0" w:color="000000"/>
              <w:bottom w:val="single" w:sz="4" w:space="0" w:color="000000"/>
              <w:right w:val="single" w:sz="4" w:space="0" w:color="000000"/>
            </w:tcBorders>
          </w:tcPr>
          <w:p w14:paraId="4B413DE8" w14:textId="77777777" w:rsidR="0021347D" w:rsidRPr="00B769C4" w:rsidRDefault="0021347D" w:rsidP="00043F43">
            <w:pPr>
              <w:widowControl w:val="0"/>
              <w:kinsoku w:val="0"/>
              <w:overflowPunct w:val="0"/>
              <w:autoSpaceDE w:val="0"/>
              <w:autoSpaceDN w:val="0"/>
              <w:adjustRightInd w:val="0"/>
              <w:ind w:left="164" w:right="146"/>
              <w:jc w:val="center"/>
              <w:rPr>
                <w:rFonts w:eastAsiaTheme="minorEastAsia"/>
                <w:sz w:val="22"/>
                <w:szCs w:val="22"/>
                <w:lang w:eastAsia="uk-UA"/>
              </w:rPr>
            </w:pPr>
            <w:r w:rsidRPr="00B769C4">
              <w:rPr>
                <w:rFonts w:eastAsiaTheme="minorEastAsia"/>
                <w:sz w:val="22"/>
                <w:szCs w:val="22"/>
                <w:lang w:eastAsia="uk-UA"/>
              </w:rPr>
              <w:t>250</w:t>
            </w:r>
          </w:p>
        </w:tc>
      </w:tr>
      <w:tr w:rsidR="0021347D" w:rsidRPr="00B769C4" w14:paraId="3AC0582E" w14:textId="77777777" w:rsidTr="00043F43">
        <w:trPr>
          <w:trHeight w:val="373"/>
        </w:trPr>
        <w:tc>
          <w:tcPr>
            <w:tcW w:w="423" w:type="dxa"/>
            <w:tcBorders>
              <w:top w:val="single" w:sz="4" w:space="0" w:color="000000"/>
              <w:left w:val="single" w:sz="4" w:space="0" w:color="000000"/>
              <w:bottom w:val="single" w:sz="4" w:space="0" w:color="000000"/>
              <w:right w:val="single" w:sz="4" w:space="0" w:color="000000"/>
            </w:tcBorders>
          </w:tcPr>
          <w:p w14:paraId="5224AA23" w14:textId="77777777" w:rsidR="0021347D" w:rsidRDefault="0021347D" w:rsidP="00043F43">
            <w:pPr>
              <w:widowControl w:val="0"/>
              <w:kinsoku w:val="0"/>
              <w:overflowPunct w:val="0"/>
              <w:autoSpaceDE w:val="0"/>
              <w:autoSpaceDN w:val="0"/>
              <w:adjustRightInd w:val="0"/>
              <w:spacing w:before="63"/>
              <w:ind w:left="20"/>
              <w:jc w:val="center"/>
              <w:rPr>
                <w:rFonts w:eastAsiaTheme="minorEastAsia"/>
                <w:sz w:val="22"/>
                <w:szCs w:val="22"/>
                <w:lang w:eastAsia="uk-UA"/>
              </w:rPr>
            </w:pPr>
            <w:r>
              <w:rPr>
                <w:rFonts w:eastAsiaTheme="minorEastAsia"/>
                <w:sz w:val="22"/>
                <w:szCs w:val="22"/>
                <w:lang w:eastAsia="uk-UA"/>
              </w:rPr>
              <w:t>7</w:t>
            </w:r>
          </w:p>
        </w:tc>
        <w:tc>
          <w:tcPr>
            <w:tcW w:w="2129" w:type="dxa"/>
            <w:tcBorders>
              <w:top w:val="single" w:sz="4" w:space="0" w:color="000000"/>
              <w:left w:val="single" w:sz="4" w:space="0" w:color="000000"/>
              <w:bottom w:val="single" w:sz="4" w:space="0" w:color="000000"/>
              <w:right w:val="single" w:sz="4" w:space="0" w:color="000000"/>
            </w:tcBorders>
          </w:tcPr>
          <w:p w14:paraId="639FE318" w14:textId="77777777" w:rsidR="0021347D" w:rsidRPr="00B769C4" w:rsidRDefault="0021347D" w:rsidP="00043F43">
            <w:pPr>
              <w:widowControl w:val="0"/>
              <w:kinsoku w:val="0"/>
              <w:overflowPunct w:val="0"/>
              <w:autoSpaceDE w:val="0"/>
              <w:autoSpaceDN w:val="0"/>
              <w:adjustRightInd w:val="0"/>
              <w:spacing w:before="63"/>
              <w:ind w:left="105" w:right="90"/>
              <w:rPr>
                <w:rFonts w:eastAsiaTheme="minorEastAsia"/>
                <w:sz w:val="22"/>
                <w:szCs w:val="22"/>
                <w:lang w:eastAsia="uk-UA"/>
              </w:rPr>
            </w:pPr>
            <w:r w:rsidRPr="00B769C4">
              <w:rPr>
                <w:rFonts w:eastAsiaTheme="minorEastAsia"/>
                <w:sz w:val="22"/>
                <w:szCs w:val="22"/>
                <w:lang w:eastAsia="uk-UA"/>
              </w:rPr>
              <w:t>Мийний засіб для ручного миття посуду, 5 л</w:t>
            </w:r>
          </w:p>
        </w:tc>
        <w:tc>
          <w:tcPr>
            <w:tcW w:w="5245" w:type="dxa"/>
            <w:tcBorders>
              <w:top w:val="single" w:sz="4" w:space="0" w:color="000000"/>
              <w:left w:val="single" w:sz="4" w:space="0" w:color="000000"/>
              <w:bottom w:val="single" w:sz="4" w:space="0" w:color="000000"/>
              <w:right w:val="single" w:sz="4" w:space="0" w:color="000000"/>
            </w:tcBorders>
          </w:tcPr>
          <w:p w14:paraId="07D7FC85" w14:textId="77777777" w:rsidR="0021347D" w:rsidRPr="00B769C4" w:rsidRDefault="0021347D" w:rsidP="00043F43">
            <w:pPr>
              <w:ind w:left="136"/>
              <w:outlineLvl w:val="0"/>
              <w:rPr>
                <w:bCs/>
                <w:color w:val="000000"/>
                <w:sz w:val="22"/>
                <w:szCs w:val="22"/>
              </w:rPr>
            </w:pPr>
            <w:r w:rsidRPr="00B769C4">
              <w:rPr>
                <w:bCs/>
                <w:color w:val="000000"/>
                <w:sz w:val="22"/>
                <w:szCs w:val="22"/>
              </w:rPr>
              <w:t xml:space="preserve">1. Засіб для миття усіх видів посуду із скла, кераміки, кришталю, алюмінію, пластику і різних поверхонь, включаючи зовнішні поверхні технологічного і кухонного обладнання. </w:t>
            </w:r>
          </w:p>
          <w:p w14:paraId="03FF23E8" w14:textId="77777777" w:rsidR="0021347D" w:rsidRPr="00B769C4" w:rsidRDefault="0021347D" w:rsidP="00043F43">
            <w:pPr>
              <w:ind w:left="136"/>
              <w:outlineLvl w:val="0"/>
              <w:rPr>
                <w:color w:val="000000"/>
                <w:sz w:val="22"/>
                <w:szCs w:val="22"/>
              </w:rPr>
            </w:pPr>
            <w:r w:rsidRPr="00B769C4">
              <w:rPr>
                <w:bCs/>
                <w:color w:val="000000"/>
                <w:sz w:val="22"/>
                <w:szCs w:val="22"/>
              </w:rPr>
              <w:t xml:space="preserve">2. </w:t>
            </w:r>
            <w:r w:rsidRPr="00B769C4">
              <w:rPr>
                <w:color w:val="000000"/>
                <w:sz w:val="22"/>
                <w:szCs w:val="22"/>
              </w:rPr>
              <w:t>Мийна здатність по відношенню до еталону, %  - не менше 100%.</w:t>
            </w:r>
          </w:p>
          <w:p w14:paraId="6E11277D" w14:textId="77777777" w:rsidR="0021347D" w:rsidRPr="00B769C4" w:rsidRDefault="0021347D" w:rsidP="00043F43">
            <w:pPr>
              <w:ind w:left="136"/>
              <w:jc w:val="both"/>
              <w:outlineLvl w:val="0"/>
              <w:rPr>
                <w:color w:val="000000"/>
                <w:sz w:val="22"/>
                <w:szCs w:val="22"/>
              </w:rPr>
            </w:pPr>
            <w:r w:rsidRPr="00B769C4">
              <w:rPr>
                <w:color w:val="000000"/>
                <w:sz w:val="22"/>
                <w:szCs w:val="22"/>
              </w:rPr>
              <w:t>3. Засіб має бути концентрованим.</w:t>
            </w:r>
          </w:p>
          <w:p w14:paraId="2324C6B2" w14:textId="77777777" w:rsidR="0021347D" w:rsidRPr="00B769C4" w:rsidRDefault="0021347D" w:rsidP="00043F43">
            <w:pPr>
              <w:widowControl w:val="0"/>
              <w:kinsoku w:val="0"/>
              <w:overflowPunct w:val="0"/>
              <w:autoSpaceDE w:val="0"/>
              <w:autoSpaceDN w:val="0"/>
              <w:adjustRightInd w:val="0"/>
              <w:spacing w:line="232" w:lineRule="exact"/>
              <w:ind w:left="136"/>
              <w:rPr>
                <w:rFonts w:eastAsiaTheme="minorEastAsia"/>
                <w:sz w:val="22"/>
                <w:szCs w:val="22"/>
                <w:lang w:eastAsia="uk-UA"/>
              </w:rPr>
            </w:pPr>
            <w:r w:rsidRPr="00B769C4">
              <w:rPr>
                <w:color w:val="000000"/>
                <w:sz w:val="22"/>
                <w:szCs w:val="22"/>
              </w:rPr>
              <w:t>4. Фасування по 5 л.</w:t>
            </w:r>
          </w:p>
        </w:tc>
        <w:tc>
          <w:tcPr>
            <w:tcW w:w="1134" w:type="dxa"/>
            <w:tcBorders>
              <w:top w:val="single" w:sz="4" w:space="0" w:color="000000"/>
              <w:left w:val="single" w:sz="4" w:space="0" w:color="000000"/>
              <w:bottom w:val="single" w:sz="4" w:space="0" w:color="000000"/>
              <w:right w:val="single" w:sz="4" w:space="0" w:color="000000"/>
            </w:tcBorders>
          </w:tcPr>
          <w:p w14:paraId="54E75DE0" w14:textId="77777777" w:rsidR="0021347D" w:rsidRPr="00B769C4" w:rsidRDefault="0021347D" w:rsidP="00043F43">
            <w:pPr>
              <w:widowControl w:val="0"/>
              <w:kinsoku w:val="0"/>
              <w:overflowPunct w:val="0"/>
              <w:autoSpaceDE w:val="0"/>
              <w:autoSpaceDN w:val="0"/>
              <w:adjustRightInd w:val="0"/>
              <w:ind w:left="164" w:right="146"/>
              <w:jc w:val="center"/>
              <w:rPr>
                <w:rFonts w:eastAsiaTheme="minorEastAsia"/>
                <w:sz w:val="22"/>
                <w:szCs w:val="22"/>
                <w:lang w:eastAsia="uk-UA"/>
              </w:rPr>
            </w:pPr>
            <w:r w:rsidRPr="00B769C4">
              <w:rPr>
                <w:rFonts w:eastAsiaTheme="minorEastAsia"/>
                <w:sz w:val="22"/>
                <w:szCs w:val="22"/>
                <w:lang w:eastAsia="uk-UA"/>
              </w:rPr>
              <w:t>шт.</w:t>
            </w:r>
          </w:p>
        </w:tc>
        <w:tc>
          <w:tcPr>
            <w:tcW w:w="1417" w:type="dxa"/>
            <w:tcBorders>
              <w:top w:val="single" w:sz="4" w:space="0" w:color="000000"/>
              <w:left w:val="single" w:sz="4" w:space="0" w:color="000000"/>
              <w:bottom w:val="single" w:sz="4" w:space="0" w:color="000000"/>
              <w:right w:val="single" w:sz="4" w:space="0" w:color="000000"/>
            </w:tcBorders>
          </w:tcPr>
          <w:p w14:paraId="4B093197" w14:textId="77777777" w:rsidR="0021347D" w:rsidRPr="00B769C4" w:rsidRDefault="0021347D" w:rsidP="00043F43">
            <w:pPr>
              <w:widowControl w:val="0"/>
              <w:kinsoku w:val="0"/>
              <w:overflowPunct w:val="0"/>
              <w:autoSpaceDE w:val="0"/>
              <w:autoSpaceDN w:val="0"/>
              <w:adjustRightInd w:val="0"/>
              <w:ind w:left="164" w:right="146"/>
              <w:jc w:val="center"/>
              <w:rPr>
                <w:rFonts w:eastAsiaTheme="minorEastAsia"/>
                <w:sz w:val="22"/>
                <w:szCs w:val="22"/>
                <w:lang w:eastAsia="uk-UA"/>
              </w:rPr>
            </w:pPr>
            <w:r w:rsidRPr="00B769C4">
              <w:rPr>
                <w:rFonts w:eastAsiaTheme="minorEastAsia"/>
                <w:sz w:val="22"/>
                <w:szCs w:val="22"/>
                <w:lang w:eastAsia="uk-UA"/>
              </w:rPr>
              <w:t>100</w:t>
            </w:r>
          </w:p>
        </w:tc>
      </w:tr>
      <w:tr w:rsidR="0021347D" w:rsidRPr="00B769C4" w14:paraId="10BEE6A7" w14:textId="77777777" w:rsidTr="00043F43">
        <w:trPr>
          <w:trHeight w:val="373"/>
        </w:trPr>
        <w:tc>
          <w:tcPr>
            <w:tcW w:w="423" w:type="dxa"/>
            <w:tcBorders>
              <w:top w:val="single" w:sz="4" w:space="0" w:color="000000"/>
              <w:left w:val="single" w:sz="4" w:space="0" w:color="000000"/>
              <w:bottom w:val="single" w:sz="4" w:space="0" w:color="000000"/>
              <w:right w:val="single" w:sz="4" w:space="0" w:color="000000"/>
            </w:tcBorders>
          </w:tcPr>
          <w:p w14:paraId="0003ACE3" w14:textId="77777777" w:rsidR="0021347D" w:rsidRDefault="0021347D" w:rsidP="00043F43">
            <w:pPr>
              <w:widowControl w:val="0"/>
              <w:kinsoku w:val="0"/>
              <w:overflowPunct w:val="0"/>
              <w:autoSpaceDE w:val="0"/>
              <w:autoSpaceDN w:val="0"/>
              <w:adjustRightInd w:val="0"/>
              <w:spacing w:before="63"/>
              <w:ind w:left="20"/>
              <w:jc w:val="center"/>
              <w:rPr>
                <w:rFonts w:eastAsiaTheme="minorEastAsia"/>
                <w:sz w:val="22"/>
                <w:szCs w:val="22"/>
                <w:lang w:eastAsia="uk-UA"/>
              </w:rPr>
            </w:pPr>
            <w:r>
              <w:rPr>
                <w:rFonts w:eastAsiaTheme="minorEastAsia"/>
                <w:sz w:val="22"/>
                <w:szCs w:val="22"/>
                <w:lang w:eastAsia="uk-UA"/>
              </w:rPr>
              <w:t>8</w:t>
            </w:r>
          </w:p>
        </w:tc>
        <w:tc>
          <w:tcPr>
            <w:tcW w:w="2129" w:type="dxa"/>
            <w:tcBorders>
              <w:top w:val="single" w:sz="4" w:space="0" w:color="000000"/>
              <w:left w:val="single" w:sz="4" w:space="0" w:color="000000"/>
              <w:bottom w:val="single" w:sz="4" w:space="0" w:color="000000"/>
              <w:right w:val="single" w:sz="4" w:space="0" w:color="000000"/>
            </w:tcBorders>
          </w:tcPr>
          <w:p w14:paraId="280C4194" w14:textId="77777777" w:rsidR="0021347D" w:rsidRPr="00B769C4" w:rsidRDefault="0021347D" w:rsidP="00043F43">
            <w:pPr>
              <w:widowControl w:val="0"/>
              <w:kinsoku w:val="0"/>
              <w:overflowPunct w:val="0"/>
              <w:autoSpaceDE w:val="0"/>
              <w:autoSpaceDN w:val="0"/>
              <w:adjustRightInd w:val="0"/>
              <w:spacing w:before="63"/>
              <w:ind w:left="105" w:right="90"/>
              <w:rPr>
                <w:rFonts w:eastAsiaTheme="minorEastAsia"/>
                <w:sz w:val="22"/>
                <w:szCs w:val="22"/>
                <w:lang w:eastAsia="uk-UA"/>
              </w:rPr>
            </w:pPr>
            <w:r w:rsidRPr="00B769C4">
              <w:rPr>
                <w:rFonts w:eastAsiaTheme="minorEastAsia"/>
                <w:sz w:val="22"/>
                <w:szCs w:val="22"/>
                <w:lang w:eastAsia="uk-UA"/>
              </w:rPr>
              <w:t>Засіб для видалення комплексних забруднень з поверхонь з дезінфікуючим ефектом, паста, 400 г</w:t>
            </w:r>
          </w:p>
        </w:tc>
        <w:tc>
          <w:tcPr>
            <w:tcW w:w="5245" w:type="dxa"/>
            <w:tcBorders>
              <w:top w:val="single" w:sz="4" w:space="0" w:color="000000"/>
              <w:left w:val="single" w:sz="4" w:space="0" w:color="000000"/>
              <w:bottom w:val="single" w:sz="4" w:space="0" w:color="000000"/>
              <w:right w:val="single" w:sz="4" w:space="0" w:color="000000"/>
            </w:tcBorders>
          </w:tcPr>
          <w:p w14:paraId="793C9EAF" w14:textId="77777777" w:rsidR="0021347D" w:rsidRPr="00B769C4" w:rsidRDefault="0021347D" w:rsidP="00043F43">
            <w:pPr>
              <w:tabs>
                <w:tab w:val="left" w:pos="1279"/>
              </w:tabs>
              <w:ind w:left="136"/>
              <w:jc w:val="both"/>
              <w:outlineLvl w:val="0"/>
              <w:rPr>
                <w:sz w:val="22"/>
                <w:szCs w:val="22"/>
              </w:rPr>
            </w:pPr>
            <w:r w:rsidRPr="00B769C4">
              <w:rPr>
                <w:sz w:val="22"/>
                <w:szCs w:val="22"/>
                <w:lang w:eastAsia="en-US"/>
              </w:rPr>
              <w:t>1. Засіб у вигляді пасти (підтвердити витягом з державного реєстру дезінфекційних засобів, який надати у складі тендерної пропозиції).</w:t>
            </w:r>
          </w:p>
          <w:p w14:paraId="25A09806" w14:textId="77777777" w:rsidR="0021347D" w:rsidRPr="00B769C4" w:rsidRDefault="0021347D" w:rsidP="00043F43">
            <w:pPr>
              <w:tabs>
                <w:tab w:val="left" w:pos="1279"/>
              </w:tabs>
              <w:ind w:left="136"/>
              <w:jc w:val="both"/>
              <w:outlineLvl w:val="0"/>
              <w:rPr>
                <w:sz w:val="22"/>
                <w:szCs w:val="22"/>
              </w:rPr>
            </w:pPr>
            <w:r w:rsidRPr="00B769C4">
              <w:rPr>
                <w:sz w:val="22"/>
                <w:szCs w:val="22"/>
              </w:rPr>
              <w:t xml:space="preserve">2. Застосування: Для чищення, видалення комплексних забруднень та дезінфекції поверхні при: масложирових, білкових, </w:t>
            </w:r>
            <w:proofErr w:type="spellStart"/>
            <w:r w:rsidRPr="00B769C4">
              <w:rPr>
                <w:sz w:val="22"/>
                <w:szCs w:val="22"/>
              </w:rPr>
              <w:t>rрунтових</w:t>
            </w:r>
            <w:proofErr w:type="spellEnd"/>
            <w:r w:rsidRPr="00B769C4">
              <w:rPr>
                <w:sz w:val="22"/>
                <w:szCs w:val="22"/>
              </w:rPr>
              <w:t xml:space="preserve"> забруднень, а також сажі, кіптяви з поверхонь із різних матеріалів (метал, скло, кераміка, пластик, лінолеум, мармур, дерев'яні поверхні з лакофарбовим покриттям) в закладах охорони здоров'я. (Вимоги даного пункту підтвердити витягом з державного реєстру дезінфекційних засобів, який надати у складі тендерної пропозиції).</w:t>
            </w:r>
          </w:p>
          <w:p w14:paraId="1CF4E464" w14:textId="77777777" w:rsidR="0021347D" w:rsidRPr="00B769C4" w:rsidRDefault="0021347D" w:rsidP="00043F43">
            <w:pPr>
              <w:widowControl w:val="0"/>
              <w:kinsoku w:val="0"/>
              <w:overflowPunct w:val="0"/>
              <w:autoSpaceDE w:val="0"/>
              <w:autoSpaceDN w:val="0"/>
              <w:adjustRightInd w:val="0"/>
              <w:spacing w:line="232" w:lineRule="exact"/>
              <w:ind w:left="136"/>
              <w:rPr>
                <w:rFonts w:eastAsiaTheme="minorEastAsia"/>
                <w:sz w:val="22"/>
                <w:szCs w:val="22"/>
                <w:lang w:eastAsia="uk-UA"/>
              </w:rPr>
            </w:pPr>
            <w:r w:rsidRPr="00B769C4">
              <w:rPr>
                <w:sz w:val="22"/>
                <w:szCs w:val="22"/>
              </w:rPr>
              <w:t xml:space="preserve">3. У складі діючих речовин повинен бути наявний алкіл (С12-С16) </w:t>
            </w:r>
            <w:proofErr w:type="spellStart"/>
            <w:r w:rsidRPr="00B769C4">
              <w:rPr>
                <w:sz w:val="22"/>
                <w:szCs w:val="22"/>
              </w:rPr>
              <w:t>диметилбензиламоній</w:t>
            </w:r>
            <w:proofErr w:type="spellEnd"/>
            <w:r w:rsidRPr="00B769C4">
              <w:rPr>
                <w:sz w:val="22"/>
                <w:szCs w:val="22"/>
              </w:rPr>
              <w:t xml:space="preserve"> хлорид у проміжку 0,07 - 0,12 % (підтвердити витягом з державного реєстру дезінфекційних засобів, який надати у складі тендерної пропозиції).</w:t>
            </w:r>
            <w:r w:rsidRPr="00B769C4">
              <w:rPr>
                <w:sz w:val="22"/>
                <w:szCs w:val="22"/>
              </w:rPr>
              <w:br/>
              <w:t xml:space="preserve">4. Фасування по 400 гр. </w:t>
            </w:r>
          </w:p>
        </w:tc>
        <w:tc>
          <w:tcPr>
            <w:tcW w:w="1134" w:type="dxa"/>
            <w:tcBorders>
              <w:top w:val="single" w:sz="4" w:space="0" w:color="000000"/>
              <w:left w:val="single" w:sz="4" w:space="0" w:color="000000"/>
              <w:bottom w:val="single" w:sz="4" w:space="0" w:color="000000"/>
              <w:right w:val="single" w:sz="4" w:space="0" w:color="000000"/>
            </w:tcBorders>
          </w:tcPr>
          <w:p w14:paraId="79EA8B5E" w14:textId="77777777" w:rsidR="0021347D" w:rsidRPr="00B769C4" w:rsidRDefault="0021347D" w:rsidP="00043F43">
            <w:pPr>
              <w:widowControl w:val="0"/>
              <w:kinsoku w:val="0"/>
              <w:overflowPunct w:val="0"/>
              <w:autoSpaceDE w:val="0"/>
              <w:autoSpaceDN w:val="0"/>
              <w:adjustRightInd w:val="0"/>
              <w:ind w:left="164" w:right="146"/>
              <w:jc w:val="center"/>
              <w:rPr>
                <w:rFonts w:eastAsiaTheme="minorEastAsia"/>
                <w:sz w:val="22"/>
                <w:szCs w:val="22"/>
                <w:lang w:eastAsia="uk-UA"/>
              </w:rPr>
            </w:pPr>
            <w:r w:rsidRPr="00B769C4">
              <w:rPr>
                <w:rFonts w:eastAsiaTheme="minorEastAsia"/>
                <w:sz w:val="22"/>
                <w:szCs w:val="22"/>
                <w:lang w:eastAsia="uk-UA"/>
              </w:rPr>
              <w:t>шт.</w:t>
            </w:r>
          </w:p>
        </w:tc>
        <w:tc>
          <w:tcPr>
            <w:tcW w:w="1417" w:type="dxa"/>
            <w:tcBorders>
              <w:top w:val="single" w:sz="4" w:space="0" w:color="000000"/>
              <w:left w:val="single" w:sz="4" w:space="0" w:color="000000"/>
              <w:bottom w:val="single" w:sz="4" w:space="0" w:color="000000"/>
              <w:right w:val="single" w:sz="4" w:space="0" w:color="000000"/>
            </w:tcBorders>
          </w:tcPr>
          <w:p w14:paraId="35F19A72" w14:textId="77777777" w:rsidR="0021347D" w:rsidRPr="00B769C4" w:rsidRDefault="0021347D" w:rsidP="00043F43">
            <w:pPr>
              <w:widowControl w:val="0"/>
              <w:kinsoku w:val="0"/>
              <w:overflowPunct w:val="0"/>
              <w:autoSpaceDE w:val="0"/>
              <w:autoSpaceDN w:val="0"/>
              <w:adjustRightInd w:val="0"/>
              <w:ind w:left="164" w:right="146"/>
              <w:jc w:val="center"/>
              <w:rPr>
                <w:rFonts w:eastAsiaTheme="minorEastAsia"/>
                <w:sz w:val="22"/>
                <w:szCs w:val="22"/>
                <w:lang w:eastAsia="uk-UA"/>
              </w:rPr>
            </w:pPr>
            <w:r w:rsidRPr="00B769C4">
              <w:rPr>
                <w:rFonts w:eastAsiaTheme="minorEastAsia"/>
                <w:sz w:val="22"/>
                <w:szCs w:val="22"/>
                <w:lang w:eastAsia="uk-UA"/>
              </w:rPr>
              <w:t>1000</w:t>
            </w:r>
          </w:p>
        </w:tc>
      </w:tr>
      <w:tr w:rsidR="0021347D" w:rsidRPr="00B769C4" w14:paraId="354AC318" w14:textId="77777777" w:rsidTr="00043F43">
        <w:trPr>
          <w:trHeight w:val="373"/>
        </w:trPr>
        <w:tc>
          <w:tcPr>
            <w:tcW w:w="423" w:type="dxa"/>
            <w:tcBorders>
              <w:top w:val="single" w:sz="4" w:space="0" w:color="000000"/>
              <w:left w:val="single" w:sz="4" w:space="0" w:color="000000"/>
              <w:bottom w:val="single" w:sz="4" w:space="0" w:color="000000"/>
              <w:right w:val="single" w:sz="4" w:space="0" w:color="000000"/>
            </w:tcBorders>
          </w:tcPr>
          <w:p w14:paraId="06A342FA" w14:textId="77777777" w:rsidR="0021347D" w:rsidRDefault="0021347D" w:rsidP="00043F43">
            <w:pPr>
              <w:widowControl w:val="0"/>
              <w:kinsoku w:val="0"/>
              <w:overflowPunct w:val="0"/>
              <w:autoSpaceDE w:val="0"/>
              <w:autoSpaceDN w:val="0"/>
              <w:adjustRightInd w:val="0"/>
              <w:spacing w:before="63"/>
              <w:ind w:left="20"/>
              <w:jc w:val="center"/>
              <w:rPr>
                <w:rFonts w:eastAsiaTheme="minorEastAsia"/>
                <w:sz w:val="22"/>
                <w:szCs w:val="22"/>
                <w:lang w:eastAsia="uk-UA"/>
              </w:rPr>
            </w:pPr>
            <w:r>
              <w:rPr>
                <w:rFonts w:eastAsiaTheme="minorEastAsia"/>
                <w:sz w:val="22"/>
                <w:szCs w:val="22"/>
                <w:lang w:eastAsia="uk-UA"/>
              </w:rPr>
              <w:t>9</w:t>
            </w:r>
          </w:p>
        </w:tc>
        <w:tc>
          <w:tcPr>
            <w:tcW w:w="2129" w:type="dxa"/>
            <w:tcBorders>
              <w:top w:val="single" w:sz="4" w:space="0" w:color="000000"/>
              <w:left w:val="single" w:sz="4" w:space="0" w:color="000000"/>
              <w:bottom w:val="single" w:sz="4" w:space="0" w:color="000000"/>
              <w:right w:val="single" w:sz="4" w:space="0" w:color="000000"/>
            </w:tcBorders>
          </w:tcPr>
          <w:p w14:paraId="404D2E09" w14:textId="77777777" w:rsidR="0021347D" w:rsidRPr="00B769C4" w:rsidRDefault="0021347D" w:rsidP="00043F43">
            <w:pPr>
              <w:widowControl w:val="0"/>
              <w:kinsoku w:val="0"/>
              <w:overflowPunct w:val="0"/>
              <w:autoSpaceDE w:val="0"/>
              <w:autoSpaceDN w:val="0"/>
              <w:adjustRightInd w:val="0"/>
              <w:spacing w:before="63"/>
              <w:ind w:left="105" w:right="90"/>
              <w:rPr>
                <w:rFonts w:eastAsiaTheme="minorEastAsia"/>
                <w:sz w:val="22"/>
                <w:szCs w:val="22"/>
                <w:lang w:eastAsia="uk-UA"/>
              </w:rPr>
            </w:pPr>
            <w:r w:rsidRPr="00B769C4">
              <w:rPr>
                <w:rFonts w:eastAsiaTheme="minorEastAsia"/>
                <w:sz w:val="22"/>
                <w:szCs w:val="22"/>
                <w:lang w:eastAsia="uk-UA"/>
              </w:rPr>
              <w:t>Мийний засіб для посудомийних машин, 10 л</w:t>
            </w:r>
          </w:p>
        </w:tc>
        <w:tc>
          <w:tcPr>
            <w:tcW w:w="5245" w:type="dxa"/>
            <w:tcBorders>
              <w:top w:val="single" w:sz="4" w:space="0" w:color="000000"/>
              <w:left w:val="single" w:sz="4" w:space="0" w:color="000000"/>
              <w:bottom w:val="single" w:sz="4" w:space="0" w:color="000000"/>
              <w:right w:val="single" w:sz="4" w:space="0" w:color="000000"/>
            </w:tcBorders>
          </w:tcPr>
          <w:p w14:paraId="6BEBF877" w14:textId="77777777" w:rsidR="0021347D" w:rsidRPr="00B769C4" w:rsidRDefault="0021347D" w:rsidP="00043F43">
            <w:pPr>
              <w:widowControl w:val="0"/>
              <w:kinsoku w:val="0"/>
              <w:overflowPunct w:val="0"/>
              <w:autoSpaceDE w:val="0"/>
              <w:autoSpaceDN w:val="0"/>
              <w:adjustRightInd w:val="0"/>
              <w:spacing w:line="232" w:lineRule="exact"/>
              <w:ind w:left="136"/>
              <w:rPr>
                <w:rFonts w:eastAsiaTheme="minorEastAsia"/>
                <w:sz w:val="22"/>
                <w:szCs w:val="22"/>
                <w:lang w:eastAsia="uk-UA"/>
              </w:rPr>
            </w:pPr>
            <w:r w:rsidRPr="00B769C4">
              <w:rPr>
                <w:rFonts w:eastAsiaTheme="minorEastAsia"/>
                <w:sz w:val="22"/>
                <w:szCs w:val="22"/>
                <w:lang w:eastAsia="uk-UA"/>
              </w:rPr>
              <w:t>1. Висококонцентрований лужний мийний засіб для посудомийних</w:t>
            </w:r>
            <w:r w:rsidRPr="00B769C4">
              <w:rPr>
                <w:rFonts w:eastAsiaTheme="minorEastAsia"/>
                <w:spacing w:val="-3"/>
                <w:sz w:val="22"/>
                <w:szCs w:val="22"/>
                <w:lang w:eastAsia="uk-UA"/>
              </w:rPr>
              <w:t xml:space="preserve"> </w:t>
            </w:r>
            <w:r w:rsidRPr="00B769C4">
              <w:rPr>
                <w:rFonts w:eastAsiaTheme="minorEastAsia"/>
                <w:sz w:val="22"/>
                <w:szCs w:val="22"/>
                <w:lang w:eastAsia="uk-UA"/>
              </w:rPr>
              <w:t>машин</w:t>
            </w:r>
            <w:r w:rsidRPr="00B769C4">
              <w:rPr>
                <w:rFonts w:eastAsiaTheme="minorEastAsia"/>
                <w:spacing w:val="-9"/>
                <w:sz w:val="22"/>
                <w:szCs w:val="22"/>
                <w:lang w:eastAsia="uk-UA"/>
              </w:rPr>
              <w:t xml:space="preserve"> </w:t>
            </w:r>
            <w:r w:rsidRPr="00B769C4">
              <w:rPr>
                <w:rFonts w:eastAsiaTheme="minorEastAsia"/>
                <w:sz w:val="22"/>
                <w:szCs w:val="22"/>
                <w:lang w:eastAsia="uk-UA"/>
              </w:rPr>
              <w:t>з</w:t>
            </w:r>
            <w:r w:rsidRPr="00B769C4">
              <w:rPr>
                <w:rFonts w:eastAsiaTheme="minorEastAsia"/>
                <w:spacing w:val="-6"/>
                <w:sz w:val="22"/>
                <w:szCs w:val="22"/>
                <w:lang w:eastAsia="uk-UA"/>
              </w:rPr>
              <w:t xml:space="preserve"> </w:t>
            </w:r>
            <w:r w:rsidRPr="00B769C4">
              <w:rPr>
                <w:rFonts w:eastAsiaTheme="minorEastAsia"/>
                <w:sz w:val="22"/>
                <w:szCs w:val="22"/>
                <w:lang w:eastAsia="uk-UA"/>
              </w:rPr>
              <w:t>активним</w:t>
            </w:r>
            <w:r w:rsidRPr="00B769C4">
              <w:rPr>
                <w:rFonts w:eastAsiaTheme="minorEastAsia"/>
                <w:spacing w:val="-10"/>
                <w:sz w:val="22"/>
                <w:szCs w:val="22"/>
                <w:lang w:eastAsia="uk-UA"/>
              </w:rPr>
              <w:t xml:space="preserve"> </w:t>
            </w:r>
            <w:r w:rsidRPr="00B769C4">
              <w:rPr>
                <w:rFonts w:eastAsiaTheme="minorEastAsia"/>
                <w:sz w:val="22"/>
                <w:szCs w:val="22"/>
                <w:lang w:eastAsia="uk-UA"/>
              </w:rPr>
              <w:t>хлором.</w:t>
            </w:r>
            <w:r w:rsidRPr="00B769C4">
              <w:rPr>
                <w:rFonts w:eastAsiaTheme="minorEastAsia"/>
                <w:spacing w:val="-8"/>
                <w:sz w:val="22"/>
                <w:szCs w:val="22"/>
                <w:lang w:eastAsia="uk-UA"/>
              </w:rPr>
              <w:t xml:space="preserve"> </w:t>
            </w:r>
            <w:r w:rsidRPr="00B769C4">
              <w:rPr>
                <w:rFonts w:eastAsiaTheme="minorEastAsia"/>
                <w:sz w:val="22"/>
                <w:szCs w:val="22"/>
                <w:lang w:eastAsia="uk-UA"/>
              </w:rPr>
              <w:t>Добре</w:t>
            </w:r>
            <w:r w:rsidRPr="00B769C4">
              <w:rPr>
                <w:rFonts w:eastAsiaTheme="minorEastAsia"/>
                <w:spacing w:val="-8"/>
                <w:sz w:val="22"/>
                <w:szCs w:val="22"/>
                <w:lang w:eastAsia="uk-UA"/>
              </w:rPr>
              <w:t xml:space="preserve"> </w:t>
            </w:r>
            <w:r w:rsidRPr="00B769C4">
              <w:rPr>
                <w:rFonts w:eastAsiaTheme="minorEastAsia"/>
                <w:sz w:val="22"/>
                <w:szCs w:val="22"/>
                <w:lang w:eastAsia="uk-UA"/>
              </w:rPr>
              <w:t>видаляє залишки жиру і їжі з посуду та столових приладів.</w:t>
            </w:r>
          </w:p>
          <w:p w14:paraId="56A7EE55" w14:textId="77777777" w:rsidR="0021347D" w:rsidRPr="00B769C4" w:rsidRDefault="0021347D" w:rsidP="00043F43">
            <w:pPr>
              <w:widowControl w:val="0"/>
              <w:kinsoku w:val="0"/>
              <w:overflowPunct w:val="0"/>
              <w:autoSpaceDE w:val="0"/>
              <w:autoSpaceDN w:val="0"/>
              <w:adjustRightInd w:val="0"/>
              <w:spacing w:line="232" w:lineRule="exact"/>
              <w:ind w:left="136"/>
              <w:rPr>
                <w:rFonts w:eastAsiaTheme="minorEastAsia"/>
                <w:sz w:val="22"/>
                <w:szCs w:val="22"/>
                <w:lang w:eastAsia="uk-UA"/>
              </w:rPr>
            </w:pPr>
            <w:r w:rsidRPr="00B769C4">
              <w:rPr>
                <w:rFonts w:eastAsiaTheme="minorEastAsia"/>
                <w:sz w:val="22"/>
                <w:szCs w:val="22"/>
                <w:lang w:eastAsia="uk-UA"/>
              </w:rPr>
              <w:t>Фасування по 10 л.</w:t>
            </w:r>
          </w:p>
        </w:tc>
        <w:tc>
          <w:tcPr>
            <w:tcW w:w="1134" w:type="dxa"/>
            <w:tcBorders>
              <w:top w:val="single" w:sz="4" w:space="0" w:color="000000"/>
              <w:left w:val="single" w:sz="4" w:space="0" w:color="000000"/>
              <w:bottom w:val="single" w:sz="4" w:space="0" w:color="000000"/>
              <w:right w:val="single" w:sz="4" w:space="0" w:color="000000"/>
            </w:tcBorders>
          </w:tcPr>
          <w:p w14:paraId="036F0B86" w14:textId="77777777" w:rsidR="0021347D" w:rsidRPr="00B769C4" w:rsidRDefault="0021347D" w:rsidP="00043F43">
            <w:pPr>
              <w:widowControl w:val="0"/>
              <w:kinsoku w:val="0"/>
              <w:overflowPunct w:val="0"/>
              <w:autoSpaceDE w:val="0"/>
              <w:autoSpaceDN w:val="0"/>
              <w:adjustRightInd w:val="0"/>
              <w:ind w:left="164" w:right="146"/>
              <w:jc w:val="center"/>
              <w:rPr>
                <w:rFonts w:eastAsiaTheme="minorEastAsia"/>
                <w:sz w:val="22"/>
                <w:szCs w:val="22"/>
                <w:lang w:eastAsia="uk-UA"/>
              </w:rPr>
            </w:pPr>
            <w:r w:rsidRPr="00B769C4">
              <w:rPr>
                <w:rFonts w:eastAsiaTheme="minorEastAsia"/>
                <w:sz w:val="22"/>
                <w:szCs w:val="22"/>
                <w:lang w:eastAsia="uk-UA"/>
              </w:rPr>
              <w:t>шт.</w:t>
            </w:r>
          </w:p>
        </w:tc>
        <w:tc>
          <w:tcPr>
            <w:tcW w:w="1417" w:type="dxa"/>
            <w:tcBorders>
              <w:top w:val="single" w:sz="4" w:space="0" w:color="000000"/>
              <w:left w:val="single" w:sz="4" w:space="0" w:color="000000"/>
              <w:bottom w:val="single" w:sz="4" w:space="0" w:color="000000"/>
              <w:right w:val="single" w:sz="4" w:space="0" w:color="000000"/>
            </w:tcBorders>
          </w:tcPr>
          <w:p w14:paraId="5619C295" w14:textId="77777777" w:rsidR="0021347D" w:rsidRPr="00B769C4" w:rsidRDefault="0021347D" w:rsidP="00043F43">
            <w:pPr>
              <w:widowControl w:val="0"/>
              <w:kinsoku w:val="0"/>
              <w:overflowPunct w:val="0"/>
              <w:autoSpaceDE w:val="0"/>
              <w:autoSpaceDN w:val="0"/>
              <w:adjustRightInd w:val="0"/>
              <w:ind w:left="164" w:right="146"/>
              <w:jc w:val="center"/>
              <w:rPr>
                <w:rFonts w:eastAsiaTheme="minorEastAsia"/>
                <w:sz w:val="22"/>
                <w:szCs w:val="22"/>
                <w:lang w:eastAsia="uk-UA"/>
              </w:rPr>
            </w:pPr>
            <w:r w:rsidRPr="00B769C4">
              <w:rPr>
                <w:rFonts w:eastAsiaTheme="minorEastAsia"/>
                <w:sz w:val="22"/>
                <w:szCs w:val="22"/>
                <w:lang w:eastAsia="uk-UA"/>
              </w:rPr>
              <w:t>30</w:t>
            </w:r>
          </w:p>
        </w:tc>
      </w:tr>
    </w:tbl>
    <w:p w14:paraId="102B37F4" w14:textId="77777777" w:rsidR="0021347D" w:rsidRPr="00C267F3" w:rsidRDefault="0021347D" w:rsidP="0021347D">
      <w:pPr>
        <w:shd w:val="clear" w:color="auto" w:fill="FFFFFF"/>
        <w:spacing w:after="160" w:line="259" w:lineRule="auto"/>
        <w:ind w:left="360"/>
        <w:rPr>
          <w:b/>
        </w:rPr>
      </w:pPr>
    </w:p>
    <w:p w14:paraId="46D821A6" w14:textId="09FE31CF" w:rsidR="0037052D" w:rsidRDefault="0037052D" w:rsidP="0037052D">
      <w:pPr>
        <w:jc w:val="both"/>
      </w:pPr>
    </w:p>
    <w:p w14:paraId="23C0233F" w14:textId="57572FF8" w:rsidR="008E09F5" w:rsidRPr="0037052D" w:rsidRDefault="008E09F5" w:rsidP="0037052D">
      <w:pPr>
        <w:jc w:val="both"/>
      </w:pPr>
      <w:r w:rsidRPr="00152B87">
        <w:rPr>
          <w:i/>
          <w:color w:val="000000"/>
          <w:sz w:val="22"/>
          <w:szCs w:val="22"/>
          <w:lang w:val="x-none" w:eastAsia="ar-SA"/>
        </w:rPr>
        <w:t xml:space="preserve">Примітка: У разі, якщо у даних </w:t>
      </w:r>
      <w:r w:rsidRPr="00152B87">
        <w:rPr>
          <w:i/>
          <w:color w:val="000000"/>
          <w:sz w:val="22"/>
          <w:szCs w:val="22"/>
          <w:lang w:eastAsia="ar-SA"/>
        </w:rPr>
        <w:t>медико-</w:t>
      </w:r>
      <w:r w:rsidRPr="00152B87">
        <w:rPr>
          <w:i/>
          <w:color w:val="000000"/>
          <w:sz w:val="22"/>
          <w:szCs w:val="22"/>
          <w:lang w:val="x-none" w:eastAsia="ar-SA"/>
        </w:rPr>
        <w:t>технічних вимогах йде посилання на конкретну марку чи фірму, патент, конструкцію або тип товару, то вважається, що</w:t>
      </w:r>
      <w:r>
        <w:rPr>
          <w:i/>
          <w:color w:val="000000"/>
          <w:sz w:val="22"/>
          <w:szCs w:val="22"/>
          <w:lang w:eastAsia="ar-SA"/>
        </w:rPr>
        <w:t xml:space="preserve"> медико-</w:t>
      </w:r>
      <w:r w:rsidRPr="00152B87">
        <w:rPr>
          <w:i/>
          <w:color w:val="000000"/>
          <w:sz w:val="22"/>
          <w:szCs w:val="22"/>
          <w:lang w:val="x-none" w:eastAsia="ar-SA"/>
        </w:rPr>
        <w:t xml:space="preserve"> технічні вимоги містять вираз (або еквівалент</w:t>
      </w:r>
      <w:r>
        <w:rPr>
          <w:i/>
          <w:color w:val="000000"/>
          <w:sz w:val="22"/>
          <w:szCs w:val="22"/>
          <w:lang w:eastAsia="ar-SA"/>
        </w:rPr>
        <w:t>.</w:t>
      </w:r>
    </w:p>
    <w:p w14:paraId="1D14F73D" w14:textId="77777777" w:rsidR="008E09F5" w:rsidRDefault="008E09F5" w:rsidP="008E09F5"/>
    <w:p w14:paraId="485DA059" w14:textId="77777777" w:rsidR="008E09F5" w:rsidRDefault="008E09F5" w:rsidP="008E09F5"/>
    <w:p w14:paraId="4ADD5138" w14:textId="77777777" w:rsidR="008E09F5" w:rsidRDefault="008E09F5" w:rsidP="008E09F5"/>
    <w:p w14:paraId="2781B7D9" w14:textId="77777777" w:rsidR="008E09F5" w:rsidRDefault="008E09F5" w:rsidP="008E09F5"/>
    <w:p w14:paraId="3676C5E4" w14:textId="77777777" w:rsidR="008E09F5" w:rsidRDefault="008E09F5" w:rsidP="008E09F5"/>
    <w:p w14:paraId="6E3D8ED6" w14:textId="755BF39E" w:rsidR="00296FD3" w:rsidRDefault="00296FD3" w:rsidP="00C12CAB">
      <w:pPr>
        <w:spacing w:line="288" w:lineRule="auto"/>
        <w:rPr>
          <w:b/>
          <w:sz w:val="28"/>
          <w:szCs w:val="28"/>
        </w:rPr>
      </w:pPr>
    </w:p>
    <w:sectPr w:rsidR="00296FD3"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3725F2"/>
    <w:multiLevelType w:val="hybridMultilevel"/>
    <w:tmpl w:val="FA204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4EF7878"/>
    <w:multiLevelType w:val="multilevel"/>
    <w:tmpl w:val="EFC8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DB6C43"/>
    <w:multiLevelType w:val="hybridMultilevel"/>
    <w:tmpl w:val="C0B43C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F27566A"/>
    <w:multiLevelType w:val="hybridMultilevel"/>
    <w:tmpl w:val="EA80D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74000D7"/>
    <w:multiLevelType w:val="hybridMultilevel"/>
    <w:tmpl w:val="18142F14"/>
    <w:lvl w:ilvl="0" w:tplc="C14058D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A2D4C33"/>
    <w:multiLevelType w:val="hybridMultilevel"/>
    <w:tmpl w:val="76144F00"/>
    <w:lvl w:ilvl="0" w:tplc="C846ACB8">
      <w:start w:val="3"/>
      <w:numFmt w:val="decimal"/>
      <w:lvlText w:val="%1."/>
      <w:lvlJc w:val="left"/>
      <w:pPr>
        <w:ind w:left="510" w:hanging="360"/>
      </w:pPr>
      <w:rPr>
        <w:rFonts w:hint="default"/>
      </w:rPr>
    </w:lvl>
    <w:lvl w:ilvl="1" w:tplc="36942FB8">
      <w:start w:val="1"/>
      <w:numFmt w:val="decimal"/>
      <w:lvlText w:val="%2)"/>
      <w:lvlJc w:val="left"/>
      <w:pPr>
        <w:ind w:left="1230" w:hanging="360"/>
      </w:pPr>
      <w:rPr>
        <w:rFonts w:asciiTheme="majorBidi" w:eastAsia="Times New Roman" w:hAnsiTheme="majorBidi" w:cstheme="majorBidi"/>
      </w:rPr>
    </w:lvl>
    <w:lvl w:ilvl="2" w:tplc="FFFFFFFF">
      <w:start w:val="3"/>
      <w:numFmt w:val="decimal"/>
      <w:lvlText w:val="%3"/>
      <w:lvlJc w:val="left"/>
      <w:pPr>
        <w:ind w:left="2130" w:hanging="360"/>
      </w:pPr>
      <w:rPr>
        <w:rFonts w:hint="default"/>
      </w:rPr>
    </w:lvl>
    <w:lvl w:ilvl="3" w:tplc="FFFFFFFF" w:tentative="1">
      <w:start w:val="1"/>
      <w:numFmt w:val="decimal"/>
      <w:lvlText w:val="%4."/>
      <w:lvlJc w:val="left"/>
      <w:pPr>
        <w:ind w:left="2670" w:hanging="360"/>
      </w:pPr>
    </w:lvl>
    <w:lvl w:ilvl="4" w:tplc="FFFFFFFF" w:tentative="1">
      <w:start w:val="1"/>
      <w:numFmt w:val="lowerLetter"/>
      <w:lvlText w:val="%5."/>
      <w:lvlJc w:val="left"/>
      <w:pPr>
        <w:ind w:left="3390" w:hanging="360"/>
      </w:pPr>
    </w:lvl>
    <w:lvl w:ilvl="5" w:tplc="FFFFFFFF" w:tentative="1">
      <w:start w:val="1"/>
      <w:numFmt w:val="lowerRoman"/>
      <w:lvlText w:val="%6."/>
      <w:lvlJc w:val="right"/>
      <w:pPr>
        <w:ind w:left="4110" w:hanging="180"/>
      </w:pPr>
    </w:lvl>
    <w:lvl w:ilvl="6" w:tplc="FFFFFFFF" w:tentative="1">
      <w:start w:val="1"/>
      <w:numFmt w:val="decimal"/>
      <w:lvlText w:val="%7."/>
      <w:lvlJc w:val="left"/>
      <w:pPr>
        <w:ind w:left="4830" w:hanging="360"/>
      </w:pPr>
    </w:lvl>
    <w:lvl w:ilvl="7" w:tplc="FFFFFFFF" w:tentative="1">
      <w:start w:val="1"/>
      <w:numFmt w:val="lowerLetter"/>
      <w:lvlText w:val="%8."/>
      <w:lvlJc w:val="left"/>
      <w:pPr>
        <w:ind w:left="5550" w:hanging="360"/>
      </w:pPr>
    </w:lvl>
    <w:lvl w:ilvl="8" w:tplc="FFFFFFFF" w:tentative="1">
      <w:start w:val="1"/>
      <w:numFmt w:val="lowerRoman"/>
      <w:lvlText w:val="%9."/>
      <w:lvlJc w:val="right"/>
      <w:pPr>
        <w:ind w:left="6270" w:hanging="180"/>
      </w:pPr>
    </w:lvl>
  </w:abstractNum>
  <w:abstractNum w:abstractNumId="12"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536D4C5D"/>
    <w:multiLevelType w:val="hybridMultilevel"/>
    <w:tmpl w:val="08C01A34"/>
    <w:lvl w:ilvl="0" w:tplc="7270A6BC">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5"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6"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57715C83"/>
    <w:multiLevelType w:val="hybridMultilevel"/>
    <w:tmpl w:val="244A98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9" w15:restartNumberingAfterBreak="0">
    <w:nsid w:val="5F56290C"/>
    <w:multiLevelType w:val="hybridMultilevel"/>
    <w:tmpl w:val="F740DAE6"/>
    <w:lvl w:ilvl="0" w:tplc="F0441D9E">
      <w:start w:val="1"/>
      <w:numFmt w:val="decimal"/>
      <w:lvlText w:val="%1."/>
      <w:lvlJc w:val="left"/>
      <w:pPr>
        <w:ind w:left="510" w:hanging="360"/>
      </w:pPr>
      <w:rPr>
        <w:rFonts w:hint="default"/>
      </w:rPr>
    </w:lvl>
    <w:lvl w:ilvl="1" w:tplc="340E5780">
      <w:start w:val="1"/>
      <w:numFmt w:val="decimal"/>
      <w:lvlText w:val="%2)"/>
      <w:lvlJc w:val="left"/>
      <w:pPr>
        <w:ind w:left="1230" w:hanging="360"/>
      </w:pPr>
      <w:rPr>
        <w:rFonts w:asciiTheme="majorBidi" w:eastAsia="Times New Roman" w:hAnsiTheme="majorBidi" w:cstheme="majorBidi"/>
      </w:rPr>
    </w:lvl>
    <w:lvl w:ilvl="2" w:tplc="A1663DB2">
      <w:start w:val="3"/>
      <w:numFmt w:val="decimal"/>
      <w:lvlText w:val="%3"/>
      <w:lvlJc w:val="left"/>
      <w:pPr>
        <w:ind w:left="2130" w:hanging="360"/>
      </w:pPr>
      <w:rPr>
        <w:rFonts w:hint="default"/>
      </w:rPr>
    </w:lvl>
    <w:lvl w:ilvl="3" w:tplc="0422000F" w:tentative="1">
      <w:start w:val="1"/>
      <w:numFmt w:val="decimal"/>
      <w:lvlText w:val="%4."/>
      <w:lvlJc w:val="left"/>
      <w:pPr>
        <w:ind w:left="2670" w:hanging="360"/>
      </w:pPr>
    </w:lvl>
    <w:lvl w:ilvl="4" w:tplc="04220019" w:tentative="1">
      <w:start w:val="1"/>
      <w:numFmt w:val="lowerLetter"/>
      <w:lvlText w:val="%5."/>
      <w:lvlJc w:val="left"/>
      <w:pPr>
        <w:ind w:left="3390" w:hanging="360"/>
      </w:pPr>
    </w:lvl>
    <w:lvl w:ilvl="5" w:tplc="0422001B" w:tentative="1">
      <w:start w:val="1"/>
      <w:numFmt w:val="lowerRoman"/>
      <w:lvlText w:val="%6."/>
      <w:lvlJc w:val="right"/>
      <w:pPr>
        <w:ind w:left="4110" w:hanging="180"/>
      </w:pPr>
    </w:lvl>
    <w:lvl w:ilvl="6" w:tplc="0422000F" w:tentative="1">
      <w:start w:val="1"/>
      <w:numFmt w:val="decimal"/>
      <w:lvlText w:val="%7."/>
      <w:lvlJc w:val="left"/>
      <w:pPr>
        <w:ind w:left="4830" w:hanging="360"/>
      </w:pPr>
    </w:lvl>
    <w:lvl w:ilvl="7" w:tplc="04220019" w:tentative="1">
      <w:start w:val="1"/>
      <w:numFmt w:val="lowerLetter"/>
      <w:lvlText w:val="%8."/>
      <w:lvlJc w:val="left"/>
      <w:pPr>
        <w:ind w:left="5550" w:hanging="360"/>
      </w:pPr>
    </w:lvl>
    <w:lvl w:ilvl="8" w:tplc="0422001B" w:tentative="1">
      <w:start w:val="1"/>
      <w:numFmt w:val="lowerRoman"/>
      <w:lvlText w:val="%9."/>
      <w:lvlJc w:val="right"/>
      <w:pPr>
        <w:ind w:left="6270" w:hanging="180"/>
      </w:pPr>
    </w:lvl>
  </w:abstractNum>
  <w:abstractNum w:abstractNumId="20"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6F154445"/>
    <w:multiLevelType w:val="hybridMultilevel"/>
    <w:tmpl w:val="7E26EDEC"/>
    <w:lvl w:ilvl="0" w:tplc="04190001">
      <w:start w:val="1"/>
      <w:numFmt w:val="bullet"/>
      <w:lvlText w:val=""/>
      <w:lvlJc w:val="left"/>
      <w:pPr>
        <w:ind w:left="1069" w:hanging="360"/>
      </w:pPr>
      <w:rPr>
        <w:rFonts w:ascii="Symbol" w:hAnsi="Symbol"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6" w15:restartNumberingAfterBreak="0">
    <w:nsid w:val="75436502"/>
    <w:multiLevelType w:val="hybridMultilevel"/>
    <w:tmpl w:val="3A402D36"/>
    <w:lvl w:ilvl="0" w:tplc="C09237F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2E013F"/>
    <w:multiLevelType w:val="hybridMultilevel"/>
    <w:tmpl w:val="772C37A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880109F"/>
    <w:multiLevelType w:val="hybridMultilevel"/>
    <w:tmpl w:val="31EA6B80"/>
    <w:lvl w:ilvl="0" w:tplc="0419000F">
      <w:start w:val="2"/>
      <w:numFmt w:val="decimal"/>
      <w:lvlText w:val="%1."/>
      <w:lvlJc w:val="left"/>
      <w:pPr>
        <w:tabs>
          <w:tab w:val="num" w:pos="720"/>
        </w:tabs>
        <w:ind w:left="720" w:hanging="360"/>
      </w:pPr>
    </w:lvl>
    <w:lvl w:ilvl="1" w:tplc="7222DB8A">
      <w:start w:val="2"/>
      <w:numFmt w:val="bullet"/>
      <w:lvlText w:val="-"/>
      <w:lvlJc w:val="left"/>
      <w:pPr>
        <w:tabs>
          <w:tab w:val="num" w:pos="1440"/>
        </w:tabs>
        <w:ind w:left="1440" w:hanging="360"/>
      </w:pPr>
      <w:rPr>
        <w:rFonts w:ascii="Arial" w:eastAsia="Times New Roman" w:hAnsi="Arial" w:cs="Aria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6"/>
  </w:num>
  <w:num w:numId="2">
    <w:abstractNumId w:val="29"/>
  </w:num>
  <w:num w:numId="3">
    <w:abstractNumId w:val="22"/>
  </w:num>
  <w:num w:numId="4">
    <w:abstractNumId w:val="13"/>
  </w:num>
  <w:num w:numId="5">
    <w:abstractNumId w:val="18"/>
  </w:num>
  <w:num w:numId="6">
    <w:abstractNumId w:val="23"/>
  </w:num>
  <w:num w:numId="7">
    <w:abstractNumId w:val="3"/>
  </w:num>
  <w:num w:numId="8">
    <w:abstractNumId w:val="20"/>
  </w:num>
  <w:num w:numId="9">
    <w:abstractNumId w:val="24"/>
  </w:num>
  <w:num w:numId="10">
    <w:abstractNumId w:val="12"/>
  </w:num>
  <w:num w:numId="11">
    <w:abstractNumId w:val="15"/>
  </w:num>
  <w:num w:numId="12">
    <w:abstractNumId w:val="8"/>
  </w:num>
  <w:num w:numId="13">
    <w:abstractNumId w:val="7"/>
  </w:num>
  <w:num w:numId="14">
    <w:abstractNumId w:val="6"/>
  </w:num>
  <w:num w:numId="15">
    <w:abstractNumId w:val="10"/>
  </w:num>
  <w:num w:numId="1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2"/>
  </w:num>
  <w:num w:numId="19">
    <w:abstractNumId w:val="17"/>
  </w:num>
  <w:num w:numId="20">
    <w:abstractNumId w:val="27"/>
  </w:num>
  <w:num w:numId="21">
    <w:abstractNumId w:val="26"/>
  </w:num>
  <w:num w:numId="22">
    <w:abstractNumId w:val="4"/>
  </w:num>
  <w:num w:numId="23">
    <w:abstractNumId w:val="21"/>
  </w:num>
  <w:num w:numId="24">
    <w:abstractNumId w:val="5"/>
  </w:num>
  <w:num w:numId="25">
    <w:abstractNumId w:val="19"/>
  </w:num>
  <w:num w:numId="26">
    <w:abstractNumId w:val="11"/>
  </w:num>
  <w:num w:numId="27">
    <w:abstractNumId w:val="28"/>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2A94"/>
    <w:rsid w:val="000C340A"/>
    <w:rsid w:val="000C4952"/>
    <w:rsid w:val="000C4FC2"/>
    <w:rsid w:val="000E7329"/>
    <w:rsid w:val="0014530B"/>
    <w:rsid w:val="001477DE"/>
    <w:rsid w:val="00162021"/>
    <w:rsid w:val="0017048B"/>
    <w:rsid w:val="001B7887"/>
    <w:rsid w:val="001F36E4"/>
    <w:rsid w:val="0021347D"/>
    <w:rsid w:val="00260ED1"/>
    <w:rsid w:val="00296FD3"/>
    <w:rsid w:val="002C155B"/>
    <w:rsid w:val="002E61D3"/>
    <w:rsid w:val="00300861"/>
    <w:rsid w:val="00336E33"/>
    <w:rsid w:val="003463B1"/>
    <w:rsid w:val="003612B6"/>
    <w:rsid w:val="0037052D"/>
    <w:rsid w:val="003779B7"/>
    <w:rsid w:val="0039040B"/>
    <w:rsid w:val="00427FC6"/>
    <w:rsid w:val="00432751"/>
    <w:rsid w:val="004432B0"/>
    <w:rsid w:val="00460555"/>
    <w:rsid w:val="0048365C"/>
    <w:rsid w:val="00484094"/>
    <w:rsid w:val="004849BE"/>
    <w:rsid w:val="004C00B2"/>
    <w:rsid w:val="004E3803"/>
    <w:rsid w:val="0051663E"/>
    <w:rsid w:val="0052468D"/>
    <w:rsid w:val="00577FCD"/>
    <w:rsid w:val="005D1AF2"/>
    <w:rsid w:val="005F5AA5"/>
    <w:rsid w:val="006073B8"/>
    <w:rsid w:val="006535E3"/>
    <w:rsid w:val="006716C4"/>
    <w:rsid w:val="006716CC"/>
    <w:rsid w:val="007018F6"/>
    <w:rsid w:val="007241CF"/>
    <w:rsid w:val="00733ECA"/>
    <w:rsid w:val="007A3DA3"/>
    <w:rsid w:val="007E3784"/>
    <w:rsid w:val="007F503D"/>
    <w:rsid w:val="00856EEB"/>
    <w:rsid w:val="008E09F5"/>
    <w:rsid w:val="008E1B80"/>
    <w:rsid w:val="00941459"/>
    <w:rsid w:val="0097768E"/>
    <w:rsid w:val="00981353"/>
    <w:rsid w:val="00982C68"/>
    <w:rsid w:val="00984C0B"/>
    <w:rsid w:val="00A012B3"/>
    <w:rsid w:val="00A01660"/>
    <w:rsid w:val="00A029A4"/>
    <w:rsid w:val="00A053B7"/>
    <w:rsid w:val="00A404A6"/>
    <w:rsid w:val="00A63421"/>
    <w:rsid w:val="00A6733F"/>
    <w:rsid w:val="00A87F1F"/>
    <w:rsid w:val="00A917A7"/>
    <w:rsid w:val="00A94428"/>
    <w:rsid w:val="00AD1090"/>
    <w:rsid w:val="00AD2904"/>
    <w:rsid w:val="00AE19AF"/>
    <w:rsid w:val="00AE7B9E"/>
    <w:rsid w:val="00AF64CA"/>
    <w:rsid w:val="00B201B4"/>
    <w:rsid w:val="00B31541"/>
    <w:rsid w:val="00B547F0"/>
    <w:rsid w:val="00BA08F7"/>
    <w:rsid w:val="00BA46E9"/>
    <w:rsid w:val="00BA579C"/>
    <w:rsid w:val="00BB772B"/>
    <w:rsid w:val="00C12CAB"/>
    <w:rsid w:val="00C20D96"/>
    <w:rsid w:val="00C40464"/>
    <w:rsid w:val="00C56739"/>
    <w:rsid w:val="00C62D22"/>
    <w:rsid w:val="00C65EE3"/>
    <w:rsid w:val="00C86040"/>
    <w:rsid w:val="00C95FE7"/>
    <w:rsid w:val="00CE064B"/>
    <w:rsid w:val="00CF20C1"/>
    <w:rsid w:val="00D02A33"/>
    <w:rsid w:val="00D56B01"/>
    <w:rsid w:val="00D7137D"/>
    <w:rsid w:val="00D8326E"/>
    <w:rsid w:val="00D91CF1"/>
    <w:rsid w:val="00E15DD5"/>
    <w:rsid w:val="00E45AFE"/>
    <w:rsid w:val="00E56383"/>
    <w:rsid w:val="00E86EE1"/>
    <w:rsid w:val="00E92A90"/>
    <w:rsid w:val="00EA0B1F"/>
    <w:rsid w:val="00EA318C"/>
    <w:rsid w:val="00EC5E50"/>
    <w:rsid w:val="00ED42E0"/>
    <w:rsid w:val="00F27B2E"/>
    <w:rsid w:val="00F5611C"/>
    <w:rsid w:val="00F73CE8"/>
    <w:rsid w:val="00F7653F"/>
    <w:rsid w:val="00FF48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link w:val="ae"/>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99"/>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 w:type="character" w:customStyle="1" w:styleId="t286pc">
    <w:name w:val="t286pc"/>
    <w:rsid w:val="008E09F5"/>
  </w:style>
  <w:style w:type="paragraph" w:customStyle="1" w:styleId="3472">
    <w:name w:val="3472"/>
    <w:aliases w:val="baiaagaaboqcaaadzwsaaaxdcwaaaaaaaaaaaaaaaaaaaaaaaaaaaaaaaaaaaaaaaaaaaaaaaaaaaaaaaaaaaaaaaaaaaaaaaaaaaaaaaaaaaaaaaaaaaaaaaaaaaaaaaaaaaaaaaaaaaaaaaaaaaaaaaaaaaaaaaaaaaaaaaaaaaaaaaaaaaaaaaaaaaaaaaaaaaaaaaaaaaaaaaaaaaaaaaaaaaaaaaaaaaaaa"/>
    <w:basedOn w:val="a"/>
    <w:rsid w:val="00E45AFE"/>
    <w:pPr>
      <w:spacing w:before="100" w:beforeAutospacing="1" w:after="100" w:afterAutospacing="1"/>
    </w:pPr>
    <w:rPr>
      <w:lang w:val="uk"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2</Pages>
  <Words>3309</Words>
  <Characters>1887</Characters>
  <Application>Microsoft Office Word</Application>
  <DocSecurity>0</DocSecurity>
  <Lines>15</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111</cp:revision>
  <cp:lastPrinted>2025-01-20T07:48:00Z</cp:lastPrinted>
  <dcterms:created xsi:type="dcterms:W3CDTF">2025-01-30T07:30:00Z</dcterms:created>
  <dcterms:modified xsi:type="dcterms:W3CDTF">2026-08-03T13:51:00Z</dcterms:modified>
</cp:coreProperties>
</file>