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1C144305" w:rsidR="004849BE" w:rsidRPr="00BE4E92" w:rsidRDefault="00AA079C" w:rsidP="00BE4E92">
            <w:pPr>
              <w:tabs>
                <w:tab w:val="left" w:pos="4860"/>
              </w:tabs>
              <w:jc w:val="center"/>
              <w:rPr>
                <w:b/>
              </w:rPr>
            </w:pPr>
            <w:r w:rsidRPr="00AA079C">
              <w:rPr>
                <w:b/>
              </w:rPr>
              <w:t>Обладнання для модернізації та розширення існуючої інформаційно-комунікаційної інфраструктури згідно коду ДК 021:2015: 48820000-2 Сервери</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5B13B470"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AA079C" w:rsidRPr="00AA079C">
              <w:rPr>
                <w:sz w:val="21"/>
                <w:szCs w:val="21"/>
              </w:rPr>
              <w:t xml:space="preserve">заступника генерального директора з цифрових трансформацій та розвитку лікарні </w:t>
            </w:r>
            <w:proofErr w:type="spellStart"/>
            <w:r w:rsidR="00AA079C" w:rsidRPr="00AA079C">
              <w:rPr>
                <w:sz w:val="21"/>
                <w:szCs w:val="21"/>
              </w:rPr>
              <w:t>Полозенка</w:t>
            </w:r>
            <w:proofErr w:type="spellEnd"/>
            <w:r w:rsidR="00AA079C" w:rsidRPr="00AA079C">
              <w:rPr>
                <w:sz w:val="21"/>
                <w:szCs w:val="21"/>
              </w:rPr>
              <w:t xml:space="preserve"> О.П. №1805 від 22.07.2026р</w:t>
            </w:r>
            <w:r w:rsidR="00AA079C">
              <w:rPr>
                <w:sz w:val="21"/>
                <w:szCs w:val="21"/>
              </w:rPr>
              <w:t>.</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71E25396" w14:textId="6DA92735" w:rsidR="007736FF" w:rsidRPr="007736FF" w:rsidRDefault="00BE4E92" w:rsidP="007736FF">
            <w:pPr>
              <w:spacing w:line="254" w:lineRule="auto"/>
              <w:jc w:val="both"/>
              <w:rPr>
                <w:color w:val="000000"/>
                <w:lang w:eastAsia="uk-UA"/>
              </w:rPr>
            </w:pPr>
            <w:r w:rsidRPr="00BE4E92">
              <w:rPr>
                <w:color w:val="000000"/>
                <w:lang w:eastAsia="uk-UA"/>
              </w:rPr>
              <w:t xml:space="preserve">Очікувана вартість предмета закупівлі визначена шляхом розрахунку середнього арифметичного значення цін, зазначених у </w:t>
            </w:r>
            <w:r w:rsidR="00AA079C">
              <w:rPr>
                <w:color w:val="000000"/>
                <w:lang w:eastAsia="uk-UA"/>
              </w:rPr>
              <w:t>чотирьох</w:t>
            </w:r>
            <w:r w:rsidRPr="00BE4E92">
              <w:rPr>
                <w:color w:val="000000"/>
                <w:lang w:eastAsia="uk-UA"/>
              </w:rPr>
              <w:t xml:space="preserve"> отриманих комерційних пропозиціях.</w:t>
            </w:r>
          </w:p>
          <w:p w14:paraId="1AEE276B" w14:textId="3DCE2A4B" w:rsidR="004849BE" w:rsidRPr="007736FF" w:rsidRDefault="007736FF" w:rsidP="007736FF">
            <w:pPr>
              <w:spacing w:line="254" w:lineRule="auto"/>
              <w:jc w:val="both"/>
              <w:rPr>
                <w:b/>
                <w:lang w:eastAsia="uk-UA"/>
              </w:rPr>
            </w:pPr>
            <w:r w:rsidRPr="007736FF">
              <w:rPr>
                <w:b/>
                <w:color w:val="000000" w:themeColor="text1"/>
                <w:lang w:eastAsia="uk-UA"/>
              </w:rPr>
              <w:t xml:space="preserve">Очікувана вартість закупівлі складає: </w:t>
            </w:r>
            <w:r w:rsidR="00AA079C" w:rsidRPr="00AA079C">
              <w:rPr>
                <w:b/>
                <w:color w:val="000000" w:themeColor="text1"/>
                <w:lang w:eastAsia="uk-UA"/>
              </w:rPr>
              <w:t>135 841 867,50 грн без ПДВ, ПДВ(20%) – 27 168 373,50 грн, всього з ПДВ – 163 010 241,00 грн.</w:t>
            </w:r>
          </w:p>
        </w:tc>
      </w:tr>
    </w:tbl>
    <w:p w14:paraId="5771CEF8" w14:textId="77777777" w:rsidR="008E09F5" w:rsidRDefault="008E09F5" w:rsidP="008E09F5">
      <w:pPr>
        <w:jc w:val="both"/>
      </w:pPr>
    </w:p>
    <w:p w14:paraId="441DE03A" w14:textId="77777777" w:rsidR="008E09F5" w:rsidRDefault="008E09F5" w:rsidP="008E09F5">
      <w:pPr>
        <w:jc w:val="both"/>
      </w:pPr>
    </w:p>
    <w:p w14:paraId="470DB141" w14:textId="77777777" w:rsidR="00AA079C" w:rsidRPr="00C369C8" w:rsidRDefault="00AA079C" w:rsidP="00AA079C">
      <w:pPr>
        <w:jc w:val="center"/>
        <w:rPr>
          <w:b/>
        </w:rPr>
      </w:pPr>
      <w:bookmarkStart w:id="0" w:name="_GoBack"/>
      <w:bookmarkEnd w:id="0"/>
      <w:r w:rsidRPr="00C369C8">
        <w:rPr>
          <w:b/>
        </w:rPr>
        <w:t xml:space="preserve">ТЕХНІЧНІ ВИМОГИ </w:t>
      </w:r>
    </w:p>
    <w:p w14:paraId="7355DEC1" w14:textId="77777777" w:rsidR="00AA079C" w:rsidRPr="00C369C8" w:rsidRDefault="00AA079C" w:rsidP="00AA079C">
      <w:pPr>
        <w:jc w:val="center"/>
        <w:rPr>
          <w:b/>
        </w:rPr>
      </w:pPr>
      <w:r w:rsidRPr="00C369C8">
        <w:rPr>
          <w:b/>
        </w:rPr>
        <w:t>до предмету закупівлі</w:t>
      </w:r>
    </w:p>
    <w:p w14:paraId="404F91A4" w14:textId="77777777" w:rsidR="00AA079C" w:rsidRPr="00056E1C" w:rsidRDefault="00AA079C" w:rsidP="00AA079C">
      <w:pPr>
        <w:tabs>
          <w:tab w:val="left" w:pos="4860"/>
        </w:tabs>
        <w:jc w:val="center"/>
        <w:rPr>
          <w:b/>
        </w:rPr>
      </w:pPr>
      <w:r>
        <w:rPr>
          <w:rFonts w:eastAsia="Tahoma"/>
          <w:b/>
          <w:bCs/>
          <w:kern w:val="2"/>
          <w:sz w:val="28"/>
          <w:szCs w:val="28"/>
          <w:lang w:eastAsia="zh-CN"/>
        </w:rPr>
        <w:t>О</w:t>
      </w:r>
      <w:r w:rsidRPr="00867AA8">
        <w:rPr>
          <w:rFonts w:eastAsia="Tahoma"/>
          <w:b/>
          <w:bCs/>
          <w:kern w:val="2"/>
          <w:sz w:val="28"/>
          <w:szCs w:val="28"/>
          <w:lang w:eastAsia="zh-CN"/>
        </w:rPr>
        <w:t xml:space="preserve">бладнання для модернізації та розширення існуючої інформаційно-комунікаційної інфраструктури </w:t>
      </w:r>
      <w:r>
        <w:rPr>
          <w:rFonts w:eastAsia="Tahoma"/>
          <w:b/>
          <w:bCs/>
          <w:kern w:val="2"/>
          <w:sz w:val="28"/>
          <w:szCs w:val="28"/>
          <w:lang w:eastAsia="zh-CN"/>
        </w:rPr>
        <w:t xml:space="preserve">згідно коду ДК </w:t>
      </w:r>
      <w:r w:rsidRPr="00F65577">
        <w:rPr>
          <w:rFonts w:eastAsia="Tahoma"/>
          <w:b/>
          <w:bCs/>
          <w:kern w:val="2"/>
          <w:sz w:val="28"/>
          <w:szCs w:val="28"/>
          <w:lang w:eastAsia="zh-CN"/>
        </w:rPr>
        <w:t>021:2015: 48820000-2 Сервери</w:t>
      </w:r>
    </w:p>
    <w:p w14:paraId="47932069" w14:textId="77777777" w:rsidR="00AA079C" w:rsidRPr="00C369C8" w:rsidRDefault="00AA079C" w:rsidP="00AA079C">
      <w:pPr>
        <w:tabs>
          <w:tab w:val="left" w:pos="4860"/>
        </w:tabs>
        <w:jc w:val="right"/>
        <w:rPr>
          <w:b/>
          <w:bCs/>
          <w:i/>
          <w:iCs/>
        </w:rPr>
      </w:pPr>
    </w:p>
    <w:p w14:paraId="724F4232"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1. Загальні положення</w:t>
      </w:r>
    </w:p>
    <w:p w14:paraId="65AB6123" w14:textId="77777777" w:rsidR="00AA079C" w:rsidRPr="00CF167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Закупівля здійснюється з метою модернізації та розширення існуючої інформаційно-комунікаційної інфраструктури Замовника, забезпечення її подальшого функціонування, підвищення рівня </w:t>
      </w:r>
      <w:proofErr w:type="spellStart"/>
      <w:r w:rsidRPr="00CC5285">
        <w:rPr>
          <w:color w:val="000000"/>
        </w:rPr>
        <w:t>відмовостійкості</w:t>
      </w:r>
      <w:proofErr w:type="spellEnd"/>
      <w:r w:rsidRPr="00CC5285">
        <w:rPr>
          <w:color w:val="000000"/>
        </w:rPr>
        <w:t xml:space="preserve">, продуктивності, </w:t>
      </w:r>
      <w:proofErr w:type="spellStart"/>
      <w:r w:rsidRPr="00CC5285">
        <w:rPr>
          <w:color w:val="000000"/>
        </w:rPr>
        <w:t>кіберзахисту</w:t>
      </w:r>
      <w:proofErr w:type="spellEnd"/>
      <w:r w:rsidRPr="00CC5285">
        <w:rPr>
          <w:color w:val="000000"/>
        </w:rPr>
        <w:t xml:space="preserve"> та забезпечення безперервної роботи інформаційних систем критичного призначення</w:t>
      </w:r>
      <w:r w:rsidRPr="000F4A5D">
        <w:rPr>
          <w:color w:val="000000"/>
        </w:rPr>
        <w:t xml:space="preserve"> </w:t>
      </w:r>
      <w:r>
        <w:rPr>
          <w:color w:val="000000"/>
        </w:rPr>
        <w:t>з урахуванням рекомендацій</w:t>
      </w:r>
      <w:r w:rsidRPr="007A41A4">
        <w:rPr>
          <w:color w:val="000000"/>
        </w:rPr>
        <w:t xml:space="preserve"> </w:t>
      </w:r>
      <w:r>
        <w:rPr>
          <w:color w:val="000000"/>
        </w:rPr>
        <w:t xml:space="preserve">щодо </w:t>
      </w:r>
      <w:r w:rsidRPr="007A41A4">
        <w:rPr>
          <w:color w:val="000000"/>
        </w:rPr>
        <w:t xml:space="preserve">переходу від поточного до цільового рівня зрілості </w:t>
      </w:r>
      <w:proofErr w:type="spellStart"/>
      <w:r>
        <w:rPr>
          <w:color w:val="000000"/>
        </w:rPr>
        <w:t>кібербезпеки</w:t>
      </w:r>
      <w:proofErr w:type="spellEnd"/>
      <w:r>
        <w:rPr>
          <w:color w:val="000000"/>
        </w:rPr>
        <w:t xml:space="preserve"> стандарту </w:t>
      </w:r>
      <w:r w:rsidRPr="007A41A4">
        <w:rPr>
          <w:color w:val="000000"/>
        </w:rPr>
        <w:t>NIST CSF 2.0</w:t>
      </w:r>
      <w:r>
        <w:rPr>
          <w:color w:val="000000"/>
        </w:rPr>
        <w:t xml:space="preserve">, які були розроблені для Замовника на основі незалежного аудиту проведеного за підтримки </w:t>
      </w:r>
      <w:r>
        <w:rPr>
          <w:color w:val="000000"/>
          <w:lang w:val="en-US"/>
        </w:rPr>
        <w:t>USAID</w:t>
      </w:r>
      <w:r w:rsidRPr="007A41A4">
        <w:rPr>
          <w:color w:val="000000"/>
        </w:rPr>
        <w:t xml:space="preserve"> </w:t>
      </w:r>
      <w:r>
        <w:rPr>
          <w:color w:val="000000"/>
        </w:rPr>
        <w:t xml:space="preserve">та </w:t>
      </w:r>
      <w:r>
        <w:rPr>
          <w:color w:val="000000"/>
          <w:lang w:val="en-US"/>
        </w:rPr>
        <w:t>DAI</w:t>
      </w:r>
      <w:r w:rsidRPr="007A41A4">
        <w:rPr>
          <w:color w:val="000000"/>
        </w:rPr>
        <w:t xml:space="preserve"> </w:t>
      </w:r>
      <w:r>
        <w:rPr>
          <w:color w:val="000000"/>
          <w:lang w:val="en-US"/>
        </w:rPr>
        <w:t>Global</w:t>
      </w:r>
      <w:r w:rsidRPr="007A41A4">
        <w:rPr>
          <w:color w:val="000000"/>
        </w:rPr>
        <w:t>.</w:t>
      </w:r>
    </w:p>
    <w:p w14:paraId="7ABA67FC" w14:textId="77777777" w:rsidR="00AA079C" w:rsidRPr="00EA55E3"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Предмет закупівлі не є створенням нової інформаційної інфраструктури, а передбачає розвиток існуючого програмно-апаратного комплексу із збереженням діючої архітектури, без виконання міграції інформаційних ресурсів та без переривання роботи інформаційних систем.</w:t>
      </w:r>
    </w:p>
    <w:p w14:paraId="5C341A71"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2. Обґрунтування необхідності закупівлі єдиного програмно-апаратного комплексу</w:t>
      </w:r>
    </w:p>
    <w:p w14:paraId="55E75078"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Існуюча інформаційна інфраструктура Замовника функціонує як єдиний програмно-апаратний комплекс, до складу якого входять:</w:t>
      </w:r>
    </w:p>
    <w:p w14:paraId="2606E942"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серверне обладнання; </w:t>
      </w:r>
    </w:p>
    <w:p w14:paraId="722F3E66"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системи зберігання даних; </w:t>
      </w:r>
    </w:p>
    <w:p w14:paraId="1979BC74"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мережеве обладнання SAN; </w:t>
      </w:r>
    </w:p>
    <w:p w14:paraId="6E3F691B"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мережеве обладнання </w:t>
      </w:r>
      <w:proofErr w:type="spellStart"/>
      <w:r w:rsidRPr="00CC5285">
        <w:rPr>
          <w:color w:val="000000"/>
        </w:rPr>
        <w:t>Ethernet</w:t>
      </w:r>
      <w:proofErr w:type="spellEnd"/>
      <w:r w:rsidRPr="00CC5285">
        <w:rPr>
          <w:color w:val="000000"/>
        </w:rPr>
        <w:t xml:space="preserve">; </w:t>
      </w:r>
    </w:p>
    <w:p w14:paraId="11B02F24"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засоби централізованого адміністрування; </w:t>
      </w:r>
    </w:p>
    <w:p w14:paraId="2F0D3525"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засоби резервного копіювання; </w:t>
      </w:r>
    </w:p>
    <w:p w14:paraId="28BCA7B5" w14:textId="77777777" w:rsidR="00AA079C" w:rsidRPr="00CC5285" w:rsidRDefault="00AA079C" w:rsidP="00AA079C">
      <w:pPr>
        <w:widowControl w:val="0"/>
        <w:numPr>
          <w:ilvl w:val="0"/>
          <w:numId w:val="34"/>
        </w:numPr>
        <w:overflowPunct w:val="0"/>
        <w:autoSpaceDE w:val="0"/>
        <w:autoSpaceDN w:val="0"/>
        <w:adjustRightInd w:val="0"/>
        <w:jc w:val="both"/>
        <w:textAlignment w:val="baseline"/>
        <w:rPr>
          <w:color w:val="000000"/>
        </w:rPr>
      </w:pPr>
      <w:r w:rsidRPr="00CC5285">
        <w:rPr>
          <w:color w:val="000000"/>
        </w:rPr>
        <w:t xml:space="preserve">засоби забезпечення інформаційної безпеки. </w:t>
      </w:r>
    </w:p>
    <w:p w14:paraId="687A875E"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Зазначені компоненти взаємодіють між собою як єдина технологічна система.</w:t>
      </w:r>
    </w:p>
    <w:p w14:paraId="3FA81F54"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Розподіл предмета закупівлі на окремі незалежні рішення або придбання окремих компонентів без забезпечення їх комплексної сумісності може призвести до:</w:t>
      </w:r>
    </w:p>
    <w:p w14:paraId="2FC6AEDC"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t xml:space="preserve">втрати сумісності між компонентами інфраструктури; </w:t>
      </w:r>
    </w:p>
    <w:p w14:paraId="742F037D"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t xml:space="preserve">неможливості використання існуючих механізмів резервування та реплікації; </w:t>
      </w:r>
    </w:p>
    <w:p w14:paraId="4AA5BCE2"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t xml:space="preserve">необхідності виконання повної міграції інформаційних ресурсів; </w:t>
      </w:r>
    </w:p>
    <w:p w14:paraId="534C0849"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lastRenderedPageBreak/>
        <w:t xml:space="preserve">збільшення часу введення системи в експлуатацію; </w:t>
      </w:r>
    </w:p>
    <w:p w14:paraId="26E6BEB9"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t xml:space="preserve">збільшення експлуатаційних витрат; </w:t>
      </w:r>
    </w:p>
    <w:p w14:paraId="7D2F8FC0" w14:textId="77777777" w:rsidR="00AA079C" w:rsidRPr="00CC5285" w:rsidRDefault="00AA079C" w:rsidP="00AA079C">
      <w:pPr>
        <w:widowControl w:val="0"/>
        <w:numPr>
          <w:ilvl w:val="0"/>
          <w:numId w:val="35"/>
        </w:numPr>
        <w:overflowPunct w:val="0"/>
        <w:autoSpaceDE w:val="0"/>
        <w:autoSpaceDN w:val="0"/>
        <w:adjustRightInd w:val="0"/>
        <w:jc w:val="both"/>
        <w:textAlignment w:val="baseline"/>
        <w:rPr>
          <w:color w:val="000000"/>
        </w:rPr>
      </w:pPr>
      <w:r w:rsidRPr="00CC5285">
        <w:rPr>
          <w:color w:val="000000"/>
        </w:rPr>
        <w:t xml:space="preserve">виникнення відповідальності декількох постачальників за окремі елементи системи замість єдиного комплексного рішення. </w:t>
      </w:r>
    </w:p>
    <w:p w14:paraId="24AAC312" w14:textId="77777777" w:rsidR="00AA079C" w:rsidRPr="00EA55E3"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Саме тому закуповується єдиний взаємопов'язаний комплекс обладнання, який забезпечує функціонування інформаційної інфраструктури як єдиного цілого.</w:t>
      </w:r>
    </w:p>
    <w:p w14:paraId="460A4901"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3. Обґрунтування вимог до серверного обладнання</w:t>
      </w:r>
    </w:p>
    <w:p w14:paraId="139F7F70"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Вимога щодо постачання серверного обладнання однакової архітектури обумовлена необхідністю забезпечення:</w:t>
      </w:r>
    </w:p>
    <w:p w14:paraId="68E89785"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централізованого адміністрування; </w:t>
      </w:r>
    </w:p>
    <w:p w14:paraId="3E09AD1F"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єдиного циклу оновлення мікропрограм; </w:t>
      </w:r>
    </w:p>
    <w:p w14:paraId="14435601"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уніфікації запасних частин; </w:t>
      </w:r>
    </w:p>
    <w:p w14:paraId="764732BC"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спрощення технічного обслуговування; </w:t>
      </w:r>
    </w:p>
    <w:p w14:paraId="2472565A"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прогнозованої продуктивності; </w:t>
      </w:r>
    </w:p>
    <w:p w14:paraId="51677E81"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однакових механізмів </w:t>
      </w:r>
      <w:proofErr w:type="spellStart"/>
      <w:r w:rsidRPr="00CC5285">
        <w:rPr>
          <w:color w:val="000000"/>
        </w:rPr>
        <w:t>відмовостійкості</w:t>
      </w:r>
      <w:proofErr w:type="spellEnd"/>
      <w:r w:rsidRPr="00CC5285">
        <w:rPr>
          <w:color w:val="000000"/>
        </w:rPr>
        <w:t xml:space="preserve">; </w:t>
      </w:r>
    </w:p>
    <w:p w14:paraId="0A6D0377"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однакових механізмів моніторингу; </w:t>
      </w:r>
    </w:p>
    <w:p w14:paraId="132AB597" w14:textId="77777777" w:rsidR="00AA079C" w:rsidRPr="00CC5285" w:rsidRDefault="00AA079C" w:rsidP="00AA079C">
      <w:pPr>
        <w:widowControl w:val="0"/>
        <w:numPr>
          <w:ilvl w:val="0"/>
          <w:numId w:val="36"/>
        </w:numPr>
        <w:overflowPunct w:val="0"/>
        <w:autoSpaceDE w:val="0"/>
        <w:autoSpaceDN w:val="0"/>
        <w:adjustRightInd w:val="0"/>
        <w:jc w:val="both"/>
        <w:textAlignment w:val="baseline"/>
        <w:rPr>
          <w:color w:val="000000"/>
        </w:rPr>
      </w:pPr>
      <w:r w:rsidRPr="00CC5285">
        <w:rPr>
          <w:color w:val="000000"/>
        </w:rPr>
        <w:t xml:space="preserve">мінімізації ризиків несумісності обладнання. </w:t>
      </w:r>
    </w:p>
    <w:p w14:paraId="68850EA9" w14:textId="77777777" w:rsidR="00AA079C" w:rsidRPr="00EA55E3"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Використання серверів різн</w:t>
      </w:r>
      <w:r w:rsidRPr="001F2A02">
        <w:rPr>
          <w:color w:val="000000"/>
        </w:rPr>
        <w:t>о</w:t>
      </w:r>
      <w:r>
        <w:rPr>
          <w:color w:val="000000"/>
        </w:rPr>
        <w:t xml:space="preserve">ї архітектури </w:t>
      </w:r>
      <w:r w:rsidRPr="00CC5285">
        <w:rPr>
          <w:color w:val="000000"/>
        </w:rPr>
        <w:t>або різних поколінь значно ускладнює адміністрування, підвищує експлуатаційні витрати та збільшує ризики виникнення відмов.</w:t>
      </w:r>
    </w:p>
    <w:p w14:paraId="53905B0F"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4. Обґрунтування вимог до системи зберігання даних</w:t>
      </w:r>
    </w:p>
    <w:p w14:paraId="64023D57"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Замовник вже експлуатує систему централізованого зберігання даних корпоративного рівня.</w:t>
      </w:r>
    </w:p>
    <w:p w14:paraId="44F82C37"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Закупівля передбачає розширення існуючої системи, а не її заміну.</w:t>
      </w:r>
    </w:p>
    <w:p w14:paraId="7FC50C40"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Тому нова система повинна забезпечувати:</w:t>
      </w:r>
    </w:p>
    <w:p w14:paraId="4573DE06"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інтеграцію до існуючої інфраструктури; </w:t>
      </w:r>
    </w:p>
    <w:p w14:paraId="09195FE1"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реплікації; </w:t>
      </w:r>
    </w:p>
    <w:p w14:paraId="2D7FEA18"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резервного копіювання; </w:t>
      </w:r>
    </w:p>
    <w:p w14:paraId="1F446CC4"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захисту інформації; </w:t>
      </w:r>
    </w:p>
    <w:p w14:paraId="1F0D7113"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централізованого адміністрування; </w:t>
      </w:r>
    </w:p>
    <w:p w14:paraId="61B79F85" w14:textId="77777777" w:rsidR="00AA079C" w:rsidRPr="00CC5285" w:rsidRDefault="00AA079C" w:rsidP="00AA079C">
      <w:pPr>
        <w:widowControl w:val="0"/>
        <w:numPr>
          <w:ilvl w:val="0"/>
          <w:numId w:val="37"/>
        </w:numPr>
        <w:overflowPunct w:val="0"/>
        <w:autoSpaceDE w:val="0"/>
        <w:autoSpaceDN w:val="0"/>
        <w:adjustRightInd w:val="0"/>
        <w:jc w:val="both"/>
        <w:textAlignment w:val="baseline"/>
        <w:rPr>
          <w:color w:val="000000"/>
        </w:rPr>
      </w:pPr>
      <w:r w:rsidRPr="00CC5285">
        <w:rPr>
          <w:color w:val="000000"/>
        </w:rPr>
        <w:t xml:space="preserve">підтримку існуючих сервісів без виконання міграції даних. </w:t>
      </w:r>
    </w:p>
    <w:p w14:paraId="5C6FA54E" w14:textId="77777777" w:rsidR="00AA079C" w:rsidRPr="00EA55E3"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Вимоги щодо масштабованості, високої доступності, </w:t>
      </w:r>
      <w:proofErr w:type="spellStart"/>
      <w:r w:rsidRPr="00CC5285">
        <w:rPr>
          <w:color w:val="000000"/>
        </w:rPr>
        <w:t>відмовостійкості</w:t>
      </w:r>
      <w:proofErr w:type="spellEnd"/>
      <w:r w:rsidRPr="00CC5285">
        <w:rPr>
          <w:color w:val="000000"/>
        </w:rPr>
        <w:t>, підтримки сучасних протоколів доступу до даних, механізмів реплікації, резервування, моментальних копій (</w:t>
      </w:r>
      <w:proofErr w:type="spellStart"/>
      <w:r w:rsidRPr="00CC5285">
        <w:rPr>
          <w:color w:val="000000"/>
        </w:rPr>
        <w:t>Snapshot</w:t>
      </w:r>
      <w:proofErr w:type="spellEnd"/>
      <w:r w:rsidRPr="00CC5285">
        <w:rPr>
          <w:color w:val="000000"/>
        </w:rPr>
        <w:t>), інтеграції з системами резервного копіювання та механізмів захисту від програм-вимагачів сформовані виключно виходячи з необхідності забезпечення безперервної роботи існуючих інформаційних систем Замовника.</w:t>
      </w:r>
    </w:p>
    <w:p w14:paraId="42258212"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5. Обґрунтування вимог до мережевої SAN-інфраструктури</w:t>
      </w:r>
    </w:p>
    <w:p w14:paraId="33FBB31F"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Закупівля нового обладнання повинна забезпечити:</w:t>
      </w:r>
    </w:p>
    <w:p w14:paraId="5A138A25" w14:textId="77777777" w:rsidR="00AA079C" w:rsidRPr="00CC5285" w:rsidRDefault="00AA079C" w:rsidP="00AA079C">
      <w:pPr>
        <w:widowControl w:val="0"/>
        <w:numPr>
          <w:ilvl w:val="0"/>
          <w:numId w:val="38"/>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резервування; </w:t>
      </w:r>
    </w:p>
    <w:p w14:paraId="3AA79E22" w14:textId="77777777" w:rsidR="00AA079C" w:rsidRPr="00CC5285" w:rsidRDefault="00AA079C" w:rsidP="00AA079C">
      <w:pPr>
        <w:widowControl w:val="0"/>
        <w:numPr>
          <w:ilvl w:val="0"/>
          <w:numId w:val="38"/>
        </w:numPr>
        <w:overflowPunct w:val="0"/>
        <w:autoSpaceDE w:val="0"/>
        <w:autoSpaceDN w:val="0"/>
        <w:adjustRightInd w:val="0"/>
        <w:jc w:val="both"/>
        <w:textAlignment w:val="baseline"/>
        <w:rPr>
          <w:color w:val="000000"/>
        </w:rPr>
      </w:pPr>
      <w:r w:rsidRPr="00CC5285">
        <w:rPr>
          <w:color w:val="000000"/>
        </w:rPr>
        <w:t xml:space="preserve">підтримку існуючих механізмів маршрутизації; </w:t>
      </w:r>
    </w:p>
    <w:p w14:paraId="4B6A5F62" w14:textId="77777777" w:rsidR="00AA079C" w:rsidRPr="00CC5285" w:rsidRDefault="00AA079C" w:rsidP="00AA079C">
      <w:pPr>
        <w:widowControl w:val="0"/>
        <w:numPr>
          <w:ilvl w:val="0"/>
          <w:numId w:val="38"/>
        </w:numPr>
        <w:overflowPunct w:val="0"/>
        <w:autoSpaceDE w:val="0"/>
        <w:autoSpaceDN w:val="0"/>
        <w:adjustRightInd w:val="0"/>
        <w:jc w:val="both"/>
        <w:textAlignment w:val="baseline"/>
        <w:rPr>
          <w:color w:val="000000"/>
        </w:rPr>
      </w:pPr>
      <w:r w:rsidRPr="00CC5285">
        <w:rPr>
          <w:color w:val="000000"/>
        </w:rPr>
        <w:t xml:space="preserve">підтримку високошвидкісного обміну даними між серверами та системами зберігання даних; </w:t>
      </w:r>
    </w:p>
    <w:p w14:paraId="4ADA150F" w14:textId="77777777" w:rsidR="00AA079C" w:rsidRPr="00CC5285" w:rsidRDefault="00AA079C" w:rsidP="00AA079C">
      <w:pPr>
        <w:widowControl w:val="0"/>
        <w:numPr>
          <w:ilvl w:val="0"/>
          <w:numId w:val="38"/>
        </w:numPr>
        <w:overflowPunct w:val="0"/>
        <w:autoSpaceDE w:val="0"/>
        <w:autoSpaceDN w:val="0"/>
        <w:adjustRightInd w:val="0"/>
        <w:jc w:val="both"/>
        <w:textAlignment w:val="baseline"/>
        <w:rPr>
          <w:color w:val="000000"/>
        </w:rPr>
      </w:pPr>
      <w:proofErr w:type="spellStart"/>
      <w:r w:rsidRPr="00CC5285">
        <w:rPr>
          <w:color w:val="000000"/>
        </w:rPr>
        <w:t>відмовостійкість</w:t>
      </w:r>
      <w:proofErr w:type="spellEnd"/>
      <w:r w:rsidRPr="00CC5285">
        <w:rPr>
          <w:color w:val="000000"/>
        </w:rPr>
        <w:t xml:space="preserve"> SAN-інфраструктури. </w:t>
      </w:r>
    </w:p>
    <w:p w14:paraId="2B66ADDA" w14:textId="77777777" w:rsidR="00AA079C" w:rsidRPr="00EA55E3" w:rsidRDefault="00AA079C" w:rsidP="00AA079C">
      <w:pPr>
        <w:widowControl w:val="0"/>
        <w:overflowPunct w:val="0"/>
        <w:autoSpaceDE w:val="0"/>
        <w:autoSpaceDN w:val="0"/>
        <w:adjustRightInd w:val="0"/>
        <w:ind w:firstLine="426"/>
        <w:jc w:val="both"/>
        <w:textAlignment w:val="baseline"/>
        <w:rPr>
          <w:color w:val="000000"/>
          <w:lang w:val="ru-RU"/>
        </w:rPr>
      </w:pPr>
      <w:r w:rsidRPr="00CC5285">
        <w:rPr>
          <w:color w:val="000000"/>
        </w:rPr>
        <w:t>Саме цими обставинами обумовлені вимоги до функціональних можливостей SAN-комутаторів.</w:t>
      </w:r>
    </w:p>
    <w:p w14:paraId="1D285006"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6. Обґрунтування вимог до </w:t>
      </w:r>
      <w:proofErr w:type="spellStart"/>
      <w:r w:rsidRPr="00CC5285">
        <w:rPr>
          <w:color w:val="000000"/>
        </w:rPr>
        <w:t>Ethernet</w:t>
      </w:r>
      <w:proofErr w:type="spellEnd"/>
      <w:r w:rsidRPr="00CC5285">
        <w:rPr>
          <w:color w:val="000000"/>
        </w:rPr>
        <w:t>-комутаторів</w:t>
      </w:r>
    </w:p>
    <w:p w14:paraId="2E92C920"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proofErr w:type="spellStart"/>
      <w:r w:rsidRPr="00CC5285">
        <w:rPr>
          <w:color w:val="000000"/>
        </w:rPr>
        <w:t>Ethernet</w:t>
      </w:r>
      <w:proofErr w:type="spellEnd"/>
      <w:r w:rsidRPr="00CC5285">
        <w:rPr>
          <w:color w:val="000000"/>
        </w:rPr>
        <w:t>-комутатори використовуються як транспортна мережа для:</w:t>
      </w:r>
    </w:p>
    <w:p w14:paraId="503AAD63"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серверної інфраструктури; </w:t>
      </w:r>
    </w:p>
    <w:p w14:paraId="761A83DB"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систем віртуалізації; </w:t>
      </w:r>
    </w:p>
    <w:p w14:paraId="7241610A"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систем резервного копіювання; </w:t>
      </w:r>
    </w:p>
    <w:p w14:paraId="5134BFD5"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систем моніторингу; </w:t>
      </w:r>
    </w:p>
    <w:p w14:paraId="6FB02A50"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систем інформаційної безпеки; </w:t>
      </w:r>
    </w:p>
    <w:p w14:paraId="54543A65" w14:textId="77777777" w:rsidR="00AA079C" w:rsidRPr="00CC5285" w:rsidRDefault="00AA079C" w:rsidP="00AA079C">
      <w:pPr>
        <w:widowControl w:val="0"/>
        <w:numPr>
          <w:ilvl w:val="0"/>
          <w:numId w:val="39"/>
        </w:numPr>
        <w:overflowPunct w:val="0"/>
        <w:autoSpaceDE w:val="0"/>
        <w:autoSpaceDN w:val="0"/>
        <w:adjustRightInd w:val="0"/>
        <w:jc w:val="both"/>
        <w:textAlignment w:val="baseline"/>
        <w:rPr>
          <w:color w:val="000000"/>
        </w:rPr>
      </w:pPr>
      <w:r w:rsidRPr="00CC5285">
        <w:rPr>
          <w:color w:val="000000"/>
        </w:rPr>
        <w:t xml:space="preserve">систем централізованого адміністрування. </w:t>
      </w:r>
    </w:p>
    <w:p w14:paraId="3E510DEE" w14:textId="77777777" w:rsidR="00AA079C" w:rsidRPr="00EA55E3"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Вимоги щодо підтримки сучасних мережевих протоколів, механізмів резервування, автоматизації, </w:t>
      </w:r>
      <w:proofErr w:type="spellStart"/>
      <w:r w:rsidRPr="00CC5285">
        <w:rPr>
          <w:color w:val="000000"/>
        </w:rPr>
        <w:t>програмованості</w:t>
      </w:r>
      <w:proofErr w:type="spellEnd"/>
      <w:r w:rsidRPr="00CC5285">
        <w:rPr>
          <w:color w:val="000000"/>
        </w:rPr>
        <w:t xml:space="preserve"> та централізованого керування сформовані виключно з урахуванням необхідності інтеграції нового обладнання до існуючої мережевої інфраструктури Замовника.</w:t>
      </w:r>
    </w:p>
    <w:p w14:paraId="46904A1D"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Під час формування технічних вимог були враховані результати незалежної оцінки стану </w:t>
      </w:r>
      <w:r w:rsidRPr="00CC5285">
        <w:rPr>
          <w:color w:val="000000"/>
        </w:rPr>
        <w:lastRenderedPageBreak/>
        <w:t>інформаційної безпеки інформаційно-комунікаційної інфраструктури Замовника.</w:t>
      </w:r>
    </w:p>
    <w:p w14:paraId="28780E88" w14:textId="77777777" w:rsidR="00AA079C" w:rsidRPr="00046044"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Матеріали зазначеної оцінки містять інформацію з обмеженим доступом щодо архітектури інформаційної інфраструктури, конфігурації інформаційних систем, виявлених вразливостей та рекомендацій щодо їх усунення, тому не підлягають оприлюдненню відповідно до умов договору про нерозголошення інформації (NDA) та з міркувань забезпечення </w:t>
      </w:r>
      <w:proofErr w:type="spellStart"/>
      <w:r w:rsidRPr="00CC5285">
        <w:rPr>
          <w:color w:val="000000"/>
        </w:rPr>
        <w:t>кібербезпеки</w:t>
      </w:r>
      <w:proofErr w:type="spellEnd"/>
      <w:r w:rsidRPr="00CC5285">
        <w:rPr>
          <w:color w:val="000000"/>
        </w:rPr>
        <w:t>.</w:t>
      </w:r>
    </w:p>
    <w:p w14:paraId="20D242A3" w14:textId="77777777" w:rsidR="00AA079C" w:rsidRPr="00CC528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Встановлені технічні та якісні характеристики предмета закупівлі визначені виходячи з виробничої необхідності, потреб забезпечення безперервної роботи інформаційних систем Замовника, вимог щодо інформаційної безпеки, сумісності нового обладнання з існуючою інфраструктурою, а також необхідності модернізації діючого програмно-апаратного комплексу без виконання повної міграції інформаційних ресурсів.</w:t>
      </w:r>
    </w:p>
    <w:p w14:paraId="3D5328C7" w14:textId="77777777" w:rsidR="00AA079C" w:rsidRPr="00C240B5" w:rsidRDefault="00AA079C" w:rsidP="00AA079C">
      <w:pPr>
        <w:widowControl w:val="0"/>
        <w:overflowPunct w:val="0"/>
        <w:autoSpaceDE w:val="0"/>
        <w:autoSpaceDN w:val="0"/>
        <w:adjustRightInd w:val="0"/>
        <w:ind w:firstLine="426"/>
        <w:jc w:val="both"/>
        <w:textAlignment w:val="baseline"/>
        <w:rPr>
          <w:color w:val="000000"/>
        </w:rPr>
      </w:pPr>
      <w:r w:rsidRPr="00CC5285">
        <w:rPr>
          <w:color w:val="000000"/>
        </w:rPr>
        <w:t xml:space="preserve">Зазначені вимоги спрямовані виключно на забезпечення належного функціонування існуючої інформаційно-комунікаційної інфраструктури Замовника, її подальшого розвитку та </w:t>
      </w:r>
      <w:r w:rsidRPr="00C240B5">
        <w:rPr>
          <w:color w:val="000000"/>
        </w:rPr>
        <w:t>забезпечення безперервності надання критично важливих сервісів.</w:t>
      </w:r>
    </w:p>
    <w:p w14:paraId="3A5031A9" w14:textId="77777777" w:rsidR="00AA079C" w:rsidRPr="00C240B5" w:rsidRDefault="00AA079C" w:rsidP="00AA079C">
      <w:pPr>
        <w:widowControl w:val="0"/>
        <w:overflowPunct w:val="0"/>
        <w:autoSpaceDE w:val="0"/>
        <w:autoSpaceDN w:val="0"/>
        <w:adjustRightInd w:val="0"/>
        <w:ind w:firstLine="426"/>
        <w:jc w:val="both"/>
        <w:textAlignment w:val="baseline"/>
        <w:rPr>
          <w:b/>
          <w:bCs/>
          <w:color w:val="000000"/>
        </w:rPr>
      </w:pPr>
    </w:p>
    <w:p w14:paraId="318DF24B" w14:textId="77777777" w:rsidR="00AA079C" w:rsidRPr="00C240B5" w:rsidRDefault="00AA079C" w:rsidP="00AA079C">
      <w:pPr>
        <w:widowControl w:val="0"/>
        <w:autoSpaceDE w:val="0"/>
        <w:autoSpaceDN w:val="0"/>
        <w:adjustRightInd w:val="0"/>
        <w:spacing w:line="216" w:lineRule="auto"/>
        <w:outlineLvl w:val="0"/>
        <w:rPr>
          <w:b/>
          <w:bCs/>
          <w:color w:val="000000"/>
        </w:rPr>
      </w:pPr>
    </w:p>
    <w:p w14:paraId="2D94EF2E" w14:textId="77777777" w:rsidR="00AA079C" w:rsidRPr="00C240B5" w:rsidRDefault="00AA079C" w:rsidP="00AA079C">
      <w:pPr>
        <w:pStyle w:val="a3"/>
        <w:numPr>
          <w:ilvl w:val="0"/>
          <w:numId w:val="29"/>
        </w:numPr>
        <w:spacing w:line="276" w:lineRule="auto"/>
        <w:jc w:val="both"/>
      </w:pPr>
      <w:r w:rsidRPr="00C240B5">
        <w:rPr>
          <w:b/>
          <w:bCs/>
        </w:rPr>
        <w:t>Найменування та кількість</w:t>
      </w:r>
      <w:r w:rsidRPr="00C240B5">
        <w:t>:</w:t>
      </w:r>
    </w:p>
    <w:p w14:paraId="45A87993" w14:textId="77777777" w:rsidR="00AA079C" w:rsidRPr="00C240B5" w:rsidRDefault="00AA079C" w:rsidP="00AA079C">
      <w:pPr>
        <w:jc w:val="both"/>
      </w:pPr>
    </w:p>
    <w:tbl>
      <w:tblPr>
        <w:tblStyle w:val="a7"/>
        <w:tblW w:w="0" w:type="auto"/>
        <w:tblLook w:val="04A0" w:firstRow="1" w:lastRow="0" w:firstColumn="1" w:lastColumn="0" w:noHBand="0" w:noVBand="1"/>
      </w:tblPr>
      <w:tblGrid>
        <w:gridCol w:w="560"/>
        <w:gridCol w:w="7722"/>
        <w:gridCol w:w="1347"/>
      </w:tblGrid>
      <w:tr w:rsidR="00AA079C" w:rsidRPr="00C240B5" w14:paraId="4E99E83D" w14:textId="77777777" w:rsidTr="00BC1DC1">
        <w:tc>
          <w:tcPr>
            <w:tcW w:w="560" w:type="dxa"/>
            <w:vAlign w:val="center"/>
          </w:tcPr>
          <w:p w14:paraId="6B4CC947" w14:textId="77777777" w:rsidR="00AA079C" w:rsidRPr="00C240B5" w:rsidRDefault="00AA079C" w:rsidP="00BC1DC1">
            <w:pPr>
              <w:jc w:val="center"/>
              <w:rPr>
                <w:rFonts w:eastAsia="Calibri"/>
                <w:kern w:val="2"/>
              </w:rPr>
            </w:pPr>
            <w:r w:rsidRPr="00C240B5">
              <w:rPr>
                <w:rFonts w:eastAsia="Calibri"/>
                <w:kern w:val="2"/>
              </w:rPr>
              <w:t>№</w:t>
            </w:r>
          </w:p>
        </w:tc>
        <w:tc>
          <w:tcPr>
            <w:tcW w:w="7722" w:type="dxa"/>
            <w:vAlign w:val="center"/>
          </w:tcPr>
          <w:p w14:paraId="7BD29091" w14:textId="77777777" w:rsidR="00AA079C" w:rsidRPr="00C240B5" w:rsidRDefault="00AA079C" w:rsidP="00BC1DC1">
            <w:pPr>
              <w:jc w:val="center"/>
              <w:rPr>
                <w:b/>
              </w:rPr>
            </w:pPr>
            <w:r w:rsidRPr="00C240B5">
              <w:rPr>
                <w:b/>
              </w:rPr>
              <w:t>Найменування</w:t>
            </w:r>
          </w:p>
        </w:tc>
        <w:tc>
          <w:tcPr>
            <w:tcW w:w="1347" w:type="dxa"/>
            <w:vAlign w:val="center"/>
          </w:tcPr>
          <w:p w14:paraId="5800FA8B" w14:textId="77777777" w:rsidR="00AA079C" w:rsidRPr="00C240B5" w:rsidRDefault="00AA079C" w:rsidP="00BC1DC1">
            <w:pPr>
              <w:ind w:right="72"/>
              <w:jc w:val="center"/>
              <w:rPr>
                <w:b/>
              </w:rPr>
            </w:pPr>
            <w:r w:rsidRPr="00C240B5">
              <w:rPr>
                <w:b/>
              </w:rPr>
              <w:t>Кількість</w:t>
            </w:r>
          </w:p>
          <w:p w14:paraId="389887AE" w14:textId="77777777" w:rsidR="00AA079C" w:rsidRPr="00C240B5" w:rsidRDefault="00AA079C" w:rsidP="00BC1DC1">
            <w:pPr>
              <w:jc w:val="center"/>
              <w:rPr>
                <w:b/>
              </w:rPr>
            </w:pPr>
            <w:r w:rsidRPr="00C240B5">
              <w:rPr>
                <w:b/>
              </w:rPr>
              <w:t>(шт.)</w:t>
            </w:r>
          </w:p>
        </w:tc>
      </w:tr>
      <w:tr w:rsidR="00AA079C" w:rsidRPr="00C240B5" w14:paraId="086394F5" w14:textId="77777777" w:rsidTr="00BC1DC1">
        <w:tc>
          <w:tcPr>
            <w:tcW w:w="560" w:type="dxa"/>
            <w:vAlign w:val="center"/>
          </w:tcPr>
          <w:p w14:paraId="016F57B0" w14:textId="77777777" w:rsidR="00AA079C" w:rsidRPr="00C240B5" w:rsidRDefault="00AA079C" w:rsidP="00BC1DC1">
            <w:pPr>
              <w:jc w:val="center"/>
              <w:rPr>
                <w:rFonts w:eastAsia="Calibri"/>
                <w:kern w:val="2"/>
              </w:rPr>
            </w:pPr>
            <w:r w:rsidRPr="00C240B5">
              <w:rPr>
                <w:rFonts w:eastAsia="Calibri"/>
                <w:kern w:val="2"/>
              </w:rPr>
              <w:t>1</w:t>
            </w:r>
          </w:p>
        </w:tc>
        <w:tc>
          <w:tcPr>
            <w:tcW w:w="7722" w:type="dxa"/>
            <w:vAlign w:val="center"/>
          </w:tcPr>
          <w:p w14:paraId="2783A127" w14:textId="77777777" w:rsidR="00AA079C" w:rsidRPr="00C240B5" w:rsidRDefault="00AA079C" w:rsidP="00BC1DC1">
            <w:pPr>
              <w:rPr>
                <w:rFonts w:eastAsia="Calibri"/>
                <w:kern w:val="2"/>
              </w:rPr>
            </w:pPr>
            <w:r w:rsidRPr="00C240B5">
              <w:rPr>
                <w:rFonts w:eastAsia="Calibri"/>
                <w:kern w:val="2"/>
              </w:rPr>
              <w:t>Сервер</w:t>
            </w:r>
          </w:p>
        </w:tc>
        <w:tc>
          <w:tcPr>
            <w:tcW w:w="1347" w:type="dxa"/>
            <w:vAlign w:val="center"/>
          </w:tcPr>
          <w:p w14:paraId="7FCA2111" w14:textId="77777777" w:rsidR="00AA079C" w:rsidRPr="00C240B5" w:rsidRDefault="00AA079C" w:rsidP="00BC1DC1">
            <w:pPr>
              <w:jc w:val="center"/>
            </w:pPr>
            <w:r w:rsidRPr="00C240B5">
              <w:t>10</w:t>
            </w:r>
          </w:p>
        </w:tc>
      </w:tr>
      <w:tr w:rsidR="00AA079C" w:rsidRPr="00C240B5" w14:paraId="3C3B603E" w14:textId="77777777" w:rsidTr="00BC1DC1">
        <w:tc>
          <w:tcPr>
            <w:tcW w:w="560" w:type="dxa"/>
            <w:vAlign w:val="center"/>
          </w:tcPr>
          <w:p w14:paraId="6F563BF7" w14:textId="77777777" w:rsidR="00AA079C" w:rsidRPr="00C240B5" w:rsidRDefault="00AA079C" w:rsidP="00BC1DC1">
            <w:pPr>
              <w:jc w:val="center"/>
              <w:rPr>
                <w:rFonts w:eastAsia="Calibri"/>
                <w:kern w:val="2"/>
              </w:rPr>
            </w:pPr>
            <w:r w:rsidRPr="00C240B5">
              <w:rPr>
                <w:rFonts w:eastAsia="Calibri"/>
                <w:kern w:val="2"/>
              </w:rPr>
              <w:t>2</w:t>
            </w:r>
          </w:p>
        </w:tc>
        <w:tc>
          <w:tcPr>
            <w:tcW w:w="7722" w:type="dxa"/>
            <w:vAlign w:val="center"/>
          </w:tcPr>
          <w:p w14:paraId="5A475F13" w14:textId="77777777" w:rsidR="00AA079C" w:rsidRPr="00C240B5" w:rsidRDefault="00AA079C" w:rsidP="00BC1DC1">
            <w:pPr>
              <w:rPr>
                <w:rFonts w:eastAsia="Calibri"/>
                <w:kern w:val="2"/>
              </w:rPr>
            </w:pPr>
            <w:r w:rsidRPr="00C240B5">
              <w:rPr>
                <w:rFonts w:eastAsia="Calibri"/>
                <w:kern w:val="2"/>
              </w:rPr>
              <w:t>Система збереження даних</w:t>
            </w:r>
          </w:p>
        </w:tc>
        <w:tc>
          <w:tcPr>
            <w:tcW w:w="1347" w:type="dxa"/>
            <w:vAlign w:val="center"/>
          </w:tcPr>
          <w:p w14:paraId="7F174EEA" w14:textId="77777777" w:rsidR="00AA079C" w:rsidRPr="00C240B5" w:rsidRDefault="00AA079C" w:rsidP="00BC1DC1">
            <w:pPr>
              <w:jc w:val="center"/>
            </w:pPr>
            <w:r w:rsidRPr="00C240B5">
              <w:t>2</w:t>
            </w:r>
          </w:p>
        </w:tc>
      </w:tr>
      <w:tr w:rsidR="00AA079C" w:rsidRPr="00C240B5" w14:paraId="6344AEF2" w14:textId="77777777" w:rsidTr="00BC1DC1">
        <w:tc>
          <w:tcPr>
            <w:tcW w:w="560" w:type="dxa"/>
            <w:vAlign w:val="center"/>
          </w:tcPr>
          <w:p w14:paraId="4CE80077" w14:textId="77777777" w:rsidR="00AA079C" w:rsidRPr="00C240B5" w:rsidRDefault="00AA079C" w:rsidP="00BC1DC1">
            <w:pPr>
              <w:jc w:val="center"/>
              <w:rPr>
                <w:rFonts w:eastAsia="Calibri"/>
                <w:kern w:val="2"/>
              </w:rPr>
            </w:pPr>
            <w:r w:rsidRPr="00C240B5">
              <w:rPr>
                <w:rFonts w:eastAsia="Calibri"/>
                <w:kern w:val="2"/>
              </w:rPr>
              <w:t>3</w:t>
            </w:r>
          </w:p>
        </w:tc>
        <w:tc>
          <w:tcPr>
            <w:tcW w:w="7722" w:type="dxa"/>
            <w:vAlign w:val="center"/>
          </w:tcPr>
          <w:p w14:paraId="7B66BC2E" w14:textId="77777777" w:rsidR="00AA079C" w:rsidRPr="00C240B5" w:rsidRDefault="00AA079C" w:rsidP="00BC1DC1">
            <w:pPr>
              <w:rPr>
                <w:rFonts w:eastAsia="Calibri"/>
                <w:kern w:val="2"/>
              </w:rPr>
            </w:pPr>
            <w:r w:rsidRPr="00C240B5">
              <w:rPr>
                <w:rFonts w:eastAsia="Calibri"/>
                <w:kern w:val="2"/>
              </w:rPr>
              <w:t>Мережеві SAN комутатори</w:t>
            </w:r>
          </w:p>
        </w:tc>
        <w:tc>
          <w:tcPr>
            <w:tcW w:w="1347" w:type="dxa"/>
            <w:vAlign w:val="center"/>
          </w:tcPr>
          <w:p w14:paraId="2F4E2095" w14:textId="77777777" w:rsidR="00AA079C" w:rsidRPr="00C240B5" w:rsidRDefault="00AA079C" w:rsidP="00BC1DC1">
            <w:pPr>
              <w:jc w:val="center"/>
            </w:pPr>
            <w:r w:rsidRPr="00C240B5">
              <w:t>2</w:t>
            </w:r>
          </w:p>
        </w:tc>
      </w:tr>
      <w:tr w:rsidR="00AA079C" w:rsidRPr="00C240B5" w14:paraId="1D42F368" w14:textId="77777777" w:rsidTr="00BC1DC1">
        <w:tc>
          <w:tcPr>
            <w:tcW w:w="560" w:type="dxa"/>
            <w:vAlign w:val="center"/>
          </w:tcPr>
          <w:p w14:paraId="5CF86A4E" w14:textId="77777777" w:rsidR="00AA079C" w:rsidRPr="00C240B5" w:rsidRDefault="00AA079C" w:rsidP="00BC1DC1">
            <w:pPr>
              <w:jc w:val="center"/>
              <w:rPr>
                <w:rFonts w:eastAsia="Calibri"/>
                <w:kern w:val="2"/>
              </w:rPr>
            </w:pPr>
            <w:r w:rsidRPr="00C240B5">
              <w:rPr>
                <w:rFonts w:eastAsia="Calibri"/>
                <w:kern w:val="2"/>
              </w:rPr>
              <w:t>4</w:t>
            </w:r>
          </w:p>
        </w:tc>
        <w:tc>
          <w:tcPr>
            <w:tcW w:w="7722" w:type="dxa"/>
            <w:vAlign w:val="center"/>
          </w:tcPr>
          <w:p w14:paraId="41131DDC" w14:textId="77777777" w:rsidR="00AA079C" w:rsidRPr="00C240B5" w:rsidRDefault="00AA079C" w:rsidP="00BC1DC1">
            <w:r w:rsidRPr="00C240B5">
              <w:rPr>
                <w:rFonts w:eastAsia="Calibri"/>
                <w:kern w:val="2"/>
              </w:rPr>
              <w:t>Мережевий комутатор</w:t>
            </w:r>
          </w:p>
        </w:tc>
        <w:tc>
          <w:tcPr>
            <w:tcW w:w="1347" w:type="dxa"/>
            <w:vAlign w:val="center"/>
          </w:tcPr>
          <w:p w14:paraId="156D4D80" w14:textId="77777777" w:rsidR="00AA079C" w:rsidRPr="00C240B5" w:rsidRDefault="00AA079C" w:rsidP="00BC1DC1">
            <w:pPr>
              <w:jc w:val="center"/>
            </w:pPr>
            <w:r w:rsidRPr="00C240B5">
              <w:t>4</w:t>
            </w:r>
          </w:p>
        </w:tc>
      </w:tr>
    </w:tbl>
    <w:p w14:paraId="2C809055" w14:textId="77777777" w:rsidR="00AA079C" w:rsidRPr="00C240B5" w:rsidRDefault="00AA079C" w:rsidP="00AA079C"/>
    <w:p w14:paraId="5B2DE585" w14:textId="77777777" w:rsidR="00AA079C" w:rsidRPr="00C240B5" w:rsidRDefault="00AA079C" w:rsidP="00AA079C">
      <w:pPr>
        <w:pStyle w:val="a3"/>
        <w:numPr>
          <w:ilvl w:val="0"/>
          <w:numId w:val="29"/>
        </w:numPr>
        <w:spacing w:line="276" w:lineRule="auto"/>
        <w:jc w:val="both"/>
      </w:pPr>
      <w:r w:rsidRPr="00C240B5">
        <w:rPr>
          <w:b/>
          <w:bCs/>
        </w:rPr>
        <w:t>Опис усіх необхідних характеристик товарів (технічна специфікація)  та комплектація:</w:t>
      </w:r>
    </w:p>
    <w:p w14:paraId="0ACAF497" w14:textId="77777777" w:rsidR="00AA079C" w:rsidRPr="00C240B5" w:rsidRDefault="00AA079C" w:rsidP="00AA079C">
      <w:pPr>
        <w:pStyle w:val="a3"/>
        <w:ind w:left="360"/>
        <w:jc w:val="both"/>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1"/>
        <w:gridCol w:w="2489"/>
      </w:tblGrid>
      <w:tr w:rsidR="00AA079C" w:rsidRPr="00C240B5" w14:paraId="11943D04" w14:textId="77777777" w:rsidTr="00BC1DC1">
        <w:trPr>
          <w:trHeight w:val="482"/>
        </w:trPr>
        <w:tc>
          <w:tcPr>
            <w:tcW w:w="3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15ED18"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Найменування та опис</w:t>
            </w:r>
          </w:p>
        </w:tc>
        <w:tc>
          <w:tcPr>
            <w:tcW w:w="127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3579F4"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Кількість (од.)</w:t>
            </w:r>
          </w:p>
        </w:tc>
      </w:tr>
      <w:tr w:rsidR="00AA079C" w:rsidRPr="00C240B5" w14:paraId="21EC13CF" w14:textId="77777777" w:rsidTr="00BC1DC1">
        <w:trPr>
          <w:trHeight w:val="597"/>
        </w:trPr>
        <w:tc>
          <w:tcPr>
            <w:tcW w:w="3726" w:type="pct"/>
            <w:tcBorders>
              <w:top w:val="single" w:sz="4" w:space="0" w:color="auto"/>
              <w:left w:val="single" w:sz="4" w:space="0" w:color="auto"/>
              <w:bottom w:val="single" w:sz="4" w:space="0" w:color="auto"/>
              <w:right w:val="single" w:sz="4" w:space="0" w:color="auto"/>
            </w:tcBorders>
            <w:vAlign w:val="center"/>
            <w:hideMark/>
          </w:tcPr>
          <w:p w14:paraId="7EF57ED8" w14:textId="77777777" w:rsidR="00AA079C" w:rsidRPr="00C240B5" w:rsidRDefault="00AA079C" w:rsidP="00BC1DC1">
            <w:pPr>
              <w:rPr>
                <w:rFonts w:eastAsia="Calibri"/>
                <w:b/>
                <w:kern w:val="2"/>
              </w:rPr>
            </w:pPr>
            <w:r w:rsidRPr="00C240B5">
              <w:rPr>
                <w:rFonts w:eastAsia="Calibri"/>
                <w:kern w:val="2"/>
              </w:rPr>
              <w:t>Сервер</w:t>
            </w:r>
          </w:p>
        </w:tc>
        <w:tc>
          <w:tcPr>
            <w:tcW w:w="1274" w:type="pct"/>
            <w:tcBorders>
              <w:top w:val="single" w:sz="4" w:space="0" w:color="auto"/>
              <w:left w:val="single" w:sz="4" w:space="0" w:color="auto"/>
              <w:bottom w:val="single" w:sz="4" w:space="0" w:color="auto"/>
              <w:right w:val="single" w:sz="4" w:space="0" w:color="auto"/>
            </w:tcBorders>
            <w:vAlign w:val="center"/>
            <w:hideMark/>
          </w:tcPr>
          <w:p w14:paraId="2B100DBF" w14:textId="77777777" w:rsidR="00AA079C" w:rsidRPr="00C240B5" w:rsidRDefault="00AA079C" w:rsidP="00BC1DC1">
            <w:pPr>
              <w:suppressLineNumbers/>
              <w:jc w:val="center"/>
              <w:rPr>
                <w:rFonts w:eastAsia="Calibri"/>
                <w:bCs/>
                <w:kern w:val="2"/>
              </w:rPr>
            </w:pPr>
            <w:r w:rsidRPr="00C240B5">
              <w:rPr>
                <w:rFonts w:eastAsia="Calibri"/>
                <w:kern w:val="2"/>
              </w:rPr>
              <w:t>10</w:t>
            </w:r>
          </w:p>
        </w:tc>
      </w:tr>
    </w:tbl>
    <w:p w14:paraId="78C0A13F" w14:textId="77777777" w:rsidR="00AA079C" w:rsidRPr="00C240B5" w:rsidRDefault="00AA079C" w:rsidP="00AA079C"/>
    <w:tbl>
      <w:tblPr>
        <w:tblStyle w:val="1f1"/>
        <w:tblW w:w="9634" w:type="dxa"/>
        <w:tblLayout w:type="fixed"/>
        <w:tblLook w:val="04A0" w:firstRow="1" w:lastRow="0" w:firstColumn="1" w:lastColumn="0" w:noHBand="0" w:noVBand="1"/>
      </w:tblPr>
      <w:tblGrid>
        <w:gridCol w:w="2689"/>
        <w:gridCol w:w="6945"/>
      </w:tblGrid>
      <w:tr w:rsidR="00AA079C" w:rsidRPr="00C240B5" w14:paraId="2B8BF61C" w14:textId="77777777" w:rsidTr="00BC1DC1">
        <w:trPr>
          <w:trHeight w:val="461"/>
          <w:tblHead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F6DECF" w14:textId="77777777" w:rsidR="00AA079C" w:rsidRPr="00C240B5" w:rsidRDefault="00AA079C" w:rsidP="00BC1DC1">
            <w:pPr>
              <w:keepNext/>
              <w:suppressAutoHyphens/>
              <w:jc w:val="center"/>
              <w:rPr>
                <w:rFonts w:eastAsia="Calibri"/>
                <w:b/>
                <w:bCs/>
              </w:rPr>
            </w:pPr>
            <w:r w:rsidRPr="00C240B5">
              <w:rPr>
                <w:rFonts w:eastAsia="Calibri"/>
                <w:b/>
                <w:bCs/>
              </w:rPr>
              <w:br w:type="page"/>
              <w:t>Найменування вимоги</w:t>
            </w:r>
          </w:p>
        </w:tc>
        <w:tc>
          <w:tcPr>
            <w:tcW w:w="69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CE547C" w14:textId="77777777" w:rsidR="00AA079C" w:rsidRPr="00C240B5" w:rsidRDefault="00AA079C" w:rsidP="00BC1DC1">
            <w:pPr>
              <w:keepNext/>
              <w:suppressAutoHyphens/>
              <w:jc w:val="center"/>
              <w:rPr>
                <w:rFonts w:eastAsia="Calibri"/>
                <w:b/>
                <w:bCs/>
              </w:rPr>
            </w:pPr>
            <w:r w:rsidRPr="00C240B5">
              <w:rPr>
                <w:rFonts w:eastAsia="Calibri"/>
                <w:b/>
                <w:bCs/>
              </w:rPr>
              <w:t>Вимоги до 1 одиниці</w:t>
            </w:r>
          </w:p>
        </w:tc>
      </w:tr>
      <w:tr w:rsidR="00AA079C" w:rsidRPr="00C240B5" w14:paraId="2F331BE4"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336D5A94" w14:textId="77777777" w:rsidR="00AA079C" w:rsidRPr="00C240B5" w:rsidRDefault="00AA079C" w:rsidP="00BC1DC1">
            <w:r w:rsidRPr="00C240B5">
              <w:t>Форм-фактор:</w:t>
            </w:r>
          </w:p>
        </w:tc>
        <w:tc>
          <w:tcPr>
            <w:tcW w:w="6945" w:type="dxa"/>
            <w:tcBorders>
              <w:top w:val="single" w:sz="4" w:space="0" w:color="auto"/>
              <w:left w:val="single" w:sz="4" w:space="0" w:color="auto"/>
              <w:bottom w:val="single" w:sz="4" w:space="0" w:color="auto"/>
              <w:right w:val="single" w:sz="4" w:space="0" w:color="auto"/>
            </w:tcBorders>
            <w:vAlign w:val="center"/>
          </w:tcPr>
          <w:p w14:paraId="0538A168"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Сервер для інсталяції в 19" стандартну шафу</w:t>
            </w:r>
          </w:p>
          <w:p w14:paraId="6894CAC0"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Висота не більше 1U</w:t>
            </w:r>
          </w:p>
        </w:tc>
      </w:tr>
      <w:tr w:rsidR="00AA079C" w:rsidRPr="00C240B5" w14:paraId="529AA951"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56C1C222" w14:textId="77777777" w:rsidR="00AA079C" w:rsidRPr="00C240B5" w:rsidRDefault="00AA079C" w:rsidP="00BC1DC1">
            <w:r w:rsidRPr="00C240B5">
              <w:t>Процесор:</w:t>
            </w:r>
          </w:p>
        </w:tc>
        <w:tc>
          <w:tcPr>
            <w:tcW w:w="6945" w:type="dxa"/>
            <w:tcBorders>
              <w:top w:val="single" w:sz="4" w:space="0" w:color="auto"/>
              <w:left w:val="single" w:sz="4" w:space="0" w:color="auto"/>
              <w:bottom w:val="single" w:sz="4" w:space="0" w:color="auto"/>
              <w:right w:val="single" w:sz="4" w:space="0" w:color="auto"/>
            </w:tcBorders>
            <w:vAlign w:val="center"/>
          </w:tcPr>
          <w:p w14:paraId="6241770E"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кількість процесорів не менш ніж 2;</w:t>
            </w:r>
          </w:p>
          <w:p w14:paraId="048132B9"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базова частота не нижче 2.4 </w:t>
            </w:r>
            <w:proofErr w:type="spellStart"/>
            <w:r w:rsidRPr="00C240B5">
              <w:rPr>
                <w:lang w:val="uk-UA"/>
              </w:rPr>
              <w:t>GHz</w:t>
            </w:r>
            <w:proofErr w:type="spellEnd"/>
            <w:r w:rsidRPr="00C240B5">
              <w:rPr>
                <w:lang w:val="uk-UA"/>
              </w:rPr>
              <w:t>;</w:t>
            </w:r>
          </w:p>
          <w:p w14:paraId="6B83A67E"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частота в режимі </w:t>
            </w:r>
            <w:proofErr w:type="spellStart"/>
            <w:r w:rsidRPr="00C240B5">
              <w:rPr>
                <w:lang w:val="uk-UA"/>
              </w:rPr>
              <w:t>boost</w:t>
            </w:r>
            <w:proofErr w:type="spellEnd"/>
            <w:r w:rsidRPr="00C240B5">
              <w:rPr>
                <w:lang w:val="uk-UA"/>
              </w:rPr>
              <w:t xml:space="preserve"> не менше 4.3 </w:t>
            </w:r>
            <w:proofErr w:type="spellStart"/>
            <w:r w:rsidRPr="00C240B5">
              <w:rPr>
                <w:lang w:val="uk-UA"/>
              </w:rPr>
              <w:t>GHz</w:t>
            </w:r>
            <w:proofErr w:type="spellEnd"/>
            <w:r w:rsidRPr="00C240B5">
              <w:rPr>
                <w:lang w:val="uk-UA"/>
              </w:rPr>
              <w:t>;</w:t>
            </w:r>
          </w:p>
          <w:p w14:paraId="34970DF6"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кількість фізичних </w:t>
            </w:r>
            <w:proofErr w:type="spellStart"/>
            <w:r w:rsidRPr="00C240B5">
              <w:rPr>
                <w:lang w:val="uk-UA"/>
              </w:rPr>
              <w:t>ядер</w:t>
            </w:r>
            <w:proofErr w:type="spellEnd"/>
            <w:r w:rsidRPr="00C240B5">
              <w:rPr>
                <w:lang w:val="uk-UA"/>
              </w:rPr>
              <w:t xml:space="preserve"> не менше ніж 64;</w:t>
            </w:r>
          </w:p>
          <w:p w14:paraId="21FF5648"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не менше 256 МБ кеш-пам'яті третього рівня;</w:t>
            </w:r>
          </w:p>
          <w:p w14:paraId="5B9DDFAC"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енергоспоживання не більше 300 Вт;</w:t>
            </w:r>
          </w:p>
        </w:tc>
      </w:tr>
      <w:tr w:rsidR="00AA079C" w:rsidRPr="00C240B5" w14:paraId="563B77B5"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125E6E7B" w14:textId="77777777" w:rsidR="00AA079C" w:rsidRPr="00C240B5" w:rsidRDefault="00AA079C" w:rsidP="00BC1DC1">
            <w:r w:rsidRPr="00C240B5">
              <w:t>Оперативна пам’ять:</w:t>
            </w:r>
          </w:p>
        </w:tc>
        <w:tc>
          <w:tcPr>
            <w:tcW w:w="6945" w:type="dxa"/>
            <w:tcBorders>
              <w:top w:val="single" w:sz="4" w:space="0" w:color="auto"/>
              <w:left w:val="single" w:sz="4" w:space="0" w:color="auto"/>
              <w:bottom w:val="single" w:sz="4" w:space="0" w:color="auto"/>
              <w:right w:val="single" w:sz="4" w:space="0" w:color="auto"/>
            </w:tcBorders>
            <w:vAlign w:val="center"/>
          </w:tcPr>
          <w:p w14:paraId="4BC1274B"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Встановлено не менше 512 GB пам'яті типу DDR5-6400MHz.</w:t>
            </w:r>
          </w:p>
          <w:p w14:paraId="4C0D5471"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Підтримка механізму корекції помилок ECC, або аналогічного за функціоналом; </w:t>
            </w:r>
          </w:p>
          <w:p w14:paraId="366D57FB"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Підтримка не менше ніж 24 </w:t>
            </w:r>
            <w:proofErr w:type="spellStart"/>
            <w:r w:rsidRPr="00C240B5">
              <w:rPr>
                <w:lang w:val="uk-UA"/>
              </w:rPr>
              <w:t>слотів</w:t>
            </w:r>
            <w:proofErr w:type="spellEnd"/>
            <w:r w:rsidRPr="00C240B5">
              <w:rPr>
                <w:lang w:val="uk-UA"/>
              </w:rPr>
              <w:t xml:space="preserve"> пам’яті;</w:t>
            </w:r>
          </w:p>
          <w:p w14:paraId="1BD5055D"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Всі встановлені модулі пам'яті повинні бути від виробника серверного обладнання (рекомендовані виробником) та мати відповідне маркування, якщо таке існує у виробника.</w:t>
            </w:r>
          </w:p>
        </w:tc>
      </w:tr>
      <w:tr w:rsidR="00AA079C" w:rsidRPr="00C240B5" w14:paraId="156BE160"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426C3A10" w14:textId="77777777" w:rsidR="00AA079C" w:rsidRPr="00C240B5" w:rsidRDefault="00AA079C" w:rsidP="00BC1DC1">
            <w:r w:rsidRPr="00C240B5">
              <w:t>Мережевий інтерфейс:</w:t>
            </w:r>
          </w:p>
        </w:tc>
        <w:tc>
          <w:tcPr>
            <w:tcW w:w="6945" w:type="dxa"/>
            <w:tcBorders>
              <w:top w:val="single" w:sz="4" w:space="0" w:color="auto"/>
              <w:left w:val="single" w:sz="4" w:space="0" w:color="auto"/>
              <w:bottom w:val="single" w:sz="4" w:space="0" w:color="auto"/>
              <w:right w:val="single" w:sz="4" w:space="0" w:color="auto"/>
            </w:tcBorders>
            <w:vAlign w:val="center"/>
          </w:tcPr>
          <w:p w14:paraId="4CFC5373"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Не менше чотирьох (4) </w:t>
            </w:r>
            <w:proofErr w:type="spellStart"/>
            <w:r w:rsidRPr="00C240B5">
              <w:rPr>
                <w:lang w:val="uk-UA"/>
              </w:rPr>
              <w:t>Ethernet</w:t>
            </w:r>
            <w:proofErr w:type="spellEnd"/>
            <w:r w:rsidRPr="00C240B5">
              <w:rPr>
                <w:lang w:val="uk-UA"/>
              </w:rPr>
              <w:t xml:space="preserve"> інтерфейсів не гірше ніж 10/25Гб/с, SFP28. Не менше чотирьох (4) трансиверів 10G/25G SR SFP28 у комплекті;</w:t>
            </w:r>
          </w:p>
          <w:p w14:paraId="071A423D"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Не менше двох (2) </w:t>
            </w:r>
            <w:proofErr w:type="spellStart"/>
            <w:r w:rsidRPr="00C240B5">
              <w:rPr>
                <w:lang w:val="uk-UA"/>
              </w:rPr>
              <w:t>Fibre</w:t>
            </w:r>
            <w:proofErr w:type="spellEnd"/>
            <w:r w:rsidRPr="00C240B5">
              <w:rPr>
                <w:lang w:val="uk-UA"/>
              </w:rPr>
              <w:t xml:space="preserve"> </w:t>
            </w:r>
            <w:proofErr w:type="spellStart"/>
            <w:r w:rsidRPr="00C240B5">
              <w:rPr>
                <w:lang w:val="uk-UA"/>
              </w:rPr>
              <w:t>Channel</w:t>
            </w:r>
            <w:proofErr w:type="spellEnd"/>
            <w:r w:rsidRPr="00C240B5">
              <w:rPr>
                <w:lang w:val="uk-UA"/>
              </w:rPr>
              <w:t xml:space="preserve"> інтерфейсів не гірше ніж 32Гб/с.</w:t>
            </w:r>
          </w:p>
        </w:tc>
      </w:tr>
      <w:tr w:rsidR="00AA079C" w:rsidRPr="00C240B5" w14:paraId="3C83B543"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66B1D0BA" w14:textId="77777777" w:rsidR="00AA079C" w:rsidRPr="00C240B5" w:rsidRDefault="00AA079C" w:rsidP="00BC1DC1">
            <w:r w:rsidRPr="00C240B5">
              <w:lastRenderedPageBreak/>
              <w:t>Дискова підсистема:</w:t>
            </w:r>
          </w:p>
        </w:tc>
        <w:tc>
          <w:tcPr>
            <w:tcW w:w="6945" w:type="dxa"/>
            <w:tcBorders>
              <w:top w:val="single" w:sz="4" w:space="0" w:color="auto"/>
              <w:left w:val="single" w:sz="4" w:space="0" w:color="auto"/>
              <w:bottom w:val="single" w:sz="4" w:space="0" w:color="auto"/>
              <w:right w:val="single" w:sz="4" w:space="0" w:color="auto"/>
            </w:tcBorders>
            <w:vAlign w:val="center"/>
          </w:tcPr>
          <w:p w14:paraId="4EA159E5"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Не менше двох </w:t>
            </w:r>
            <w:proofErr w:type="spellStart"/>
            <w:r w:rsidRPr="00C240B5">
              <w:rPr>
                <w:lang w:val="uk-UA"/>
              </w:rPr>
              <w:t>NVMe</w:t>
            </w:r>
            <w:proofErr w:type="spellEnd"/>
            <w:r w:rsidRPr="00C240B5">
              <w:rPr>
                <w:lang w:val="uk-UA"/>
              </w:rPr>
              <w:t>-дисків ємністю  не менше 480GB формату m.2, з апаратним контролером RAID 1.</w:t>
            </w:r>
          </w:p>
          <w:p w14:paraId="1F02765E"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Усі накопичувачі повинні бути від виробника серверу та мають бути встановлені на виробництві.</w:t>
            </w:r>
          </w:p>
        </w:tc>
      </w:tr>
      <w:tr w:rsidR="00AA079C" w:rsidRPr="00C240B5" w14:paraId="60D586A0"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23CD9F43" w14:textId="77777777" w:rsidR="00AA079C" w:rsidRPr="00C240B5" w:rsidRDefault="00AA079C" w:rsidP="00BC1DC1">
            <w:r w:rsidRPr="00C240B5">
              <w:t>Підтримка GPU</w:t>
            </w:r>
          </w:p>
        </w:tc>
        <w:tc>
          <w:tcPr>
            <w:tcW w:w="6945" w:type="dxa"/>
            <w:tcBorders>
              <w:top w:val="single" w:sz="4" w:space="0" w:color="auto"/>
              <w:left w:val="single" w:sz="4" w:space="0" w:color="auto"/>
              <w:bottom w:val="single" w:sz="4" w:space="0" w:color="auto"/>
              <w:right w:val="single" w:sz="4" w:space="0" w:color="auto"/>
            </w:tcBorders>
            <w:vAlign w:val="center"/>
          </w:tcPr>
          <w:p w14:paraId="2263919A"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Підтримка встановлення не менше двох (2) GPU карт </w:t>
            </w:r>
          </w:p>
        </w:tc>
      </w:tr>
      <w:tr w:rsidR="00AA079C" w:rsidRPr="00C240B5" w14:paraId="23C102FC"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7A9AA57A" w14:textId="77777777" w:rsidR="00AA079C" w:rsidRPr="00C240B5" w:rsidRDefault="00AA079C" w:rsidP="00BC1DC1">
            <w:r w:rsidRPr="00C240B5">
              <w:t>Живлення:</w:t>
            </w:r>
          </w:p>
        </w:tc>
        <w:tc>
          <w:tcPr>
            <w:tcW w:w="6945" w:type="dxa"/>
            <w:tcBorders>
              <w:top w:val="single" w:sz="4" w:space="0" w:color="auto"/>
              <w:left w:val="single" w:sz="4" w:space="0" w:color="auto"/>
              <w:bottom w:val="single" w:sz="4" w:space="0" w:color="auto"/>
              <w:right w:val="single" w:sz="4" w:space="0" w:color="auto"/>
            </w:tcBorders>
            <w:vAlign w:val="center"/>
          </w:tcPr>
          <w:p w14:paraId="19CB351B"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Не менше двох блоків живлення з класом ефективності не гірше </w:t>
            </w:r>
            <w:proofErr w:type="spellStart"/>
            <w:r w:rsidRPr="00C240B5">
              <w:rPr>
                <w:lang w:val="uk-UA"/>
              </w:rPr>
              <w:t>Platinum</w:t>
            </w:r>
            <w:proofErr w:type="spellEnd"/>
            <w:r w:rsidRPr="00C240B5">
              <w:rPr>
                <w:lang w:val="uk-UA"/>
              </w:rPr>
              <w:t>, та не менш 1100Вт потужності з підтримкою «гарячої» заміни, з усіма встановленими компонентами  та два кабелі  живлення довжиною не менше 2-х метрів С13-С14.</w:t>
            </w:r>
          </w:p>
        </w:tc>
      </w:tr>
      <w:tr w:rsidR="00AA079C" w:rsidRPr="00C240B5" w14:paraId="70118C53"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3E9C3D89" w14:textId="77777777" w:rsidR="00AA079C" w:rsidRPr="00C240B5" w:rsidRDefault="00AA079C" w:rsidP="00BC1DC1">
            <w:r w:rsidRPr="00C240B5">
              <w:t>Додаткове обладнання:</w:t>
            </w:r>
          </w:p>
        </w:tc>
        <w:tc>
          <w:tcPr>
            <w:tcW w:w="6945" w:type="dxa"/>
            <w:tcBorders>
              <w:top w:val="single" w:sz="4" w:space="0" w:color="auto"/>
              <w:left w:val="single" w:sz="4" w:space="0" w:color="auto"/>
              <w:bottom w:val="single" w:sz="4" w:space="0" w:color="auto"/>
              <w:right w:val="single" w:sz="4" w:space="0" w:color="auto"/>
            </w:tcBorders>
            <w:vAlign w:val="center"/>
          </w:tcPr>
          <w:p w14:paraId="0AF18F42"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Наявність у комплекті телескопічних рейок для встановлення у серверну шафу.</w:t>
            </w:r>
          </w:p>
        </w:tc>
      </w:tr>
      <w:tr w:rsidR="00AA079C" w:rsidRPr="00C240B5" w14:paraId="25BA0D71"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6C413294" w14:textId="77777777" w:rsidR="00AA079C" w:rsidRPr="00C240B5" w:rsidRDefault="00AA079C" w:rsidP="00BC1DC1">
            <w:r w:rsidRPr="00C240B5">
              <w:t>Функціональні вимоги:</w:t>
            </w:r>
          </w:p>
        </w:tc>
        <w:tc>
          <w:tcPr>
            <w:tcW w:w="6945" w:type="dxa"/>
            <w:tcBorders>
              <w:top w:val="single" w:sz="4" w:space="0" w:color="auto"/>
              <w:left w:val="single" w:sz="4" w:space="0" w:color="auto"/>
              <w:bottom w:val="single" w:sz="4" w:space="0" w:color="auto"/>
              <w:right w:val="single" w:sz="4" w:space="0" w:color="auto"/>
            </w:tcBorders>
            <w:vAlign w:val="center"/>
          </w:tcPr>
          <w:p w14:paraId="1C3E3D4C"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Повинен мати систему </w:t>
            </w:r>
            <w:proofErr w:type="spellStart"/>
            <w:r w:rsidRPr="00C240B5">
              <w:rPr>
                <w:lang w:val="uk-UA"/>
              </w:rPr>
              <w:t>моніторінгу</w:t>
            </w:r>
            <w:proofErr w:type="spellEnd"/>
            <w:r w:rsidRPr="00C240B5">
              <w:rPr>
                <w:lang w:val="uk-UA"/>
              </w:rPr>
              <w:t xml:space="preserve"> збоїв компонентів серверного вузла: процесори та/або пам'ять та/або жорсткі диски та/або SSD накопичувачі та/або блоки живлення та/або вентилятори та/або дискові контролери.</w:t>
            </w:r>
          </w:p>
          <w:p w14:paraId="1AC244E2"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Наявність системи віддаленого керування сервером, яка повинна поставлятися разом з сервером; бути незалежною від встановленої операційної систем.</w:t>
            </w:r>
          </w:p>
          <w:p w14:paraId="29D95564"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Підтримка сервером єдиної системи моніторингу та управління ІТ-парком обладнання (сервери, СЗД, комутатори, не менше 1000 пристроїв), доступною для встановлення у форматі готового для розгортання образу віртуальної машини із встановленим ПЗ управління.</w:t>
            </w:r>
          </w:p>
          <w:p w14:paraId="11AD9527"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Необхідний функціонал, щонайменше:</w:t>
            </w:r>
          </w:p>
          <w:p w14:paraId="4B3FB902" w14:textId="77777777" w:rsidR="00AA079C" w:rsidRPr="00C240B5" w:rsidRDefault="00AA079C" w:rsidP="00AA079C">
            <w:pPr>
              <w:pStyle w:val="a3"/>
              <w:numPr>
                <w:ilvl w:val="0"/>
                <w:numId w:val="32"/>
              </w:numPr>
              <w:jc w:val="both"/>
              <w:rPr>
                <w:lang w:val="uk-UA"/>
              </w:rPr>
            </w:pPr>
            <w:r w:rsidRPr="00C240B5">
              <w:rPr>
                <w:lang w:val="uk-UA"/>
              </w:rPr>
              <w:t>Веб-інтерфейс;</w:t>
            </w:r>
          </w:p>
          <w:p w14:paraId="66A95246" w14:textId="77777777" w:rsidR="00AA079C" w:rsidRPr="00C240B5" w:rsidRDefault="00AA079C" w:rsidP="00AA079C">
            <w:pPr>
              <w:pStyle w:val="a3"/>
              <w:numPr>
                <w:ilvl w:val="0"/>
                <w:numId w:val="32"/>
              </w:numPr>
              <w:jc w:val="both"/>
              <w:rPr>
                <w:lang w:val="uk-UA"/>
              </w:rPr>
            </w:pPr>
            <w:r w:rsidRPr="00C240B5">
              <w:rPr>
                <w:lang w:val="uk-UA"/>
              </w:rPr>
              <w:t>Наявність спеціалізованого мобільного додатку з можливістю моніторингу та керування живленням, перезавантаження серверів з мобільного пристрою;</w:t>
            </w:r>
          </w:p>
          <w:p w14:paraId="08C62B63" w14:textId="77777777" w:rsidR="00AA079C" w:rsidRPr="00C240B5" w:rsidRDefault="00AA079C" w:rsidP="00AA079C">
            <w:pPr>
              <w:pStyle w:val="a3"/>
              <w:numPr>
                <w:ilvl w:val="0"/>
                <w:numId w:val="32"/>
              </w:numPr>
              <w:jc w:val="both"/>
              <w:rPr>
                <w:lang w:val="uk-UA"/>
              </w:rPr>
            </w:pPr>
            <w:r w:rsidRPr="00C240B5">
              <w:rPr>
                <w:lang w:val="uk-UA"/>
              </w:rPr>
              <w:t>Відсутність агентів на кінцевих системах, необхідних для моніторингу та керування інфраструктурою;</w:t>
            </w:r>
          </w:p>
          <w:p w14:paraId="357B3448" w14:textId="77777777" w:rsidR="00AA079C" w:rsidRPr="00C240B5" w:rsidRDefault="00AA079C" w:rsidP="00AA079C">
            <w:pPr>
              <w:pStyle w:val="a3"/>
              <w:numPr>
                <w:ilvl w:val="0"/>
                <w:numId w:val="32"/>
              </w:numPr>
              <w:jc w:val="both"/>
              <w:rPr>
                <w:lang w:val="uk-UA"/>
              </w:rPr>
            </w:pPr>
            <w:r w:rsidRPr="00C240B5">
              <w:rPr>
                <w:lang w:val="uk-UA"/>
              </w:rPr>
              <w:t>Автоматичне виявлення обладнання в мережі;</w:t>
            </w:r>
          </w:p>
          <w:p w14:paraId="5291744A" w14:textId="77777777" w:rsidR="00AA079C" w:rsidRPr="00C240B5" w:rsidRDefault="00AA079C" w:rsidP="00AA079C">
            <w:pPr>
              <w:pStyle w:val="a3"/>
              <w:numPr>
                <w:ilvl w:val="0"/>
                <w:numId w:val="32"/>
              </w:numPr>
              <w:jc w:val="both"/>
              <w:rPr>
                <w:lang w:val="uk-UA"/>
              </w:rPr>
            </w:pPr>
            <w:r w:rsidRPr="00C240B5">
              <w:rPr>
                <w:lang w:val="uk-UA"/>
              </w:rPr>
              <w:t>Збір інвентаризаційних даних;</w:t>
            </w:r>
          </w:p>
          <w:p w14:paraId="31271553" w14:textId="77777777" w:rsidR="00AA079C" w:rsidRPr="00C240B5" w:rsidRDefault="00AA079C" w:rsidP="00AA079C">
            <w:pPr>
              <w:pStyle w:val="a3"/>
              <w:numPr>
                <w:ilvl w:val="0"/>
                <w:numId w:val="32"/>
              </w:numPr>
              <w:jc w:val="both"/>
              <w:rPr>
                <w:lang w:val="uk-UA"/>
              </w:rPr>
            </w:pPr>
            <w:r w:rsidRPr="00C240B5">
              <w:rPr>
                <w:lang w:val="uk-UA"/>
              </w:rPr>
              <w:t>Моніторинг;</w:t>
            </w:r>
          </w:p>
          <w:p w14:paraId="4369CDD8" w14:textId="77777777" w:rsidR="00AA079C" w:rsidRPr="00C240B5" w:rsidRDefault="00AA079C" w:rsidP="00AA079C">
            <w:pPr>
              <w:pStyle w:val="a3"/>
              <w:numPr>
                <w:ilvl w:val="0"/>
                <w:numId w:val="32"/>
              </w:numPr>
              <w:jc w:val="both"/>
              <w:rPr>
                <w:lang w:val="uk-UA"/>
              </w:rPr>
            </w:pPr>
            <w:r w:rsidRPr="00C240B5">
              <w:rPr>
                <w:lang w:val="uk-UA"/>
              </w:rPr>
              <w:t xml:space="preserve">Оновлення </w:t>
            </w:r>
            <w:proofErr w:type="spellStart"/>
            <w:r w:rsidRPr="00C240B5">
              <w:rPr>
                <w:lang w:val="uk-UA"/>
              </w:rPr>
              <w:t>мікрокодів</w:t>
            </w:r>
            <w:proofErr w:type="spellEnd"/>
            <w:r w:rsidRPr="00C240B5">
              <w:rPr>
                <w:lang w:val="uk-UA"/>
              </w:rPr>
              <w:t xml:space="preserve"> з локального сховища без доступу до Інтернету;</w:t>
            </w:r>
          </w:p>
          <w:p w14:paraId="4D0AB641" w14:textId="77777777" w:rsidR="00AA079C" w:rsidRPr="00C240B5" w:rsidRDefault="00AA079C" w:rsidP="00AA079C">
            <w:pPr>
              <w:pStyle w:val="a3"/>
              <w:numPr>
                <w:ilvl w:val="0"/>
                <w:numId w:val="32"/>
              </w:numPr>
              <w:jc w:val="both"/>
              <w:rPr>
                <w:lang w:val="uk-UA"/>
              </w:rPr>
            </w:pPr>
            <w:r w:rsidRPr="00C240B5">
              <w:rPr>
                <w:lang w:val="uk-UA"/>
              </w:rPr>
              <w:t xml:space="preserve">Оновлення </w:t>
            </w:r>
            <w:proofErr w:type="spellStart"/>
            <w:r w:rsidRPr="00C240B5">
              <w:rPr>
                <w:lang w:val="uk-UA"/>
              </w:rPr>
              <w:t>мікрокодів</w:t>
            </w:r>
            <w:proofErr w:type="spellEnd"/>
            <w:r w:rsidRPr="00C240B5">
              <w:rPr>
                <w:lang w:val="uk-UA"/>
              </w:rPr>
              <w:t xml:space="preserve"> відповідно до політик безпеки;</w:t>
            </w:r>
          </w:p>
          <w:p w14:paraId="2EFEACD6" w14:textId="77777777" w:rsidR="00AA079C" w:rsidRPr="00C240B5" w:rsidRDefault="00AA079C" w:rsidP="00AA079C">
            <w:pPr>
              <w:pStyle w:val="a3"/>
              <w:numPr>
                <w:ilvl w:val="0"/>
                <w:numId w:val="32"/>
              </w:numPr>
              <w:jc w:val="both"/>
              <w:rPr>
                <w:lang w:val="uk-UA"/>
              </w:rPr>
            </w:pPr>
            <w:r w:rsidRPr="00C240B5">
              <w:rPr>
                <w:lang w:val="uk-UA"/>
              </w:rPr>
              <w:t>Підтримка сертифікатів SSL;</w:t>
            </w:r>
          </w:p>
          <w:p w14:paraId="7B3963AF" w14:textId="77777777" w:rsidR="00AA079C" w:rsidRPr="00C240B5" w:rsidRDefault="00AA079C" w:rsidP="00AA079C">
            <w:pPr>
              <w:pStyle w:val="a3"/>
              <w:numPr>
                <w:ilvl w:val="0"/>
                <w:numId w:val="32"/>
              </w:numPr>
              <w:jc w:val="both"/>
              <w:rPr>
                <w:lang w:val="uk-UA"/>
              </w:rPr>
            </w:pPr>
            <w:r w:rsidRPr="00C240B5">
              <w:rPr>
                <w:lang w:val="uk-UA"/>
              </w:rPr>
              <w:t>Ведення журналу подій дій користувача;</w:t>
            </w:r>
          </w:p>
          <w:p w14:paraId="63B21786" w14:textId="77777777" w:rsidR="00AA079C" w:rsidRPr="00C240B5" w:rsidRDefault="00AA079C" w:rsidP="00AA079C">
            <w:pPr>
              <w:pStyle w:val="a3"/>
              <w:numPr>
                <w:ilvl w:val="0"/>
                <w:numId w:val="32"/>
              </w:numPr>
              <w:jc w:val="both"/>
              <w:rPr>
                <w:lang w:val="uk-UA"/>
              </w:rPr>
            </w:pPr>
            <w:r w:rsidRPr="00C240B5">
              <w:rPr>
                <w:lang w:val="uk-UA"/>
              </w:rPr>
              <w:t xml:space="preserve">Можливість інтеграції із </w:t>
            </w:r>
            <w:proofErr w:type="spellStart"/>
            <w:r w:rsidRPr="00C240B5">
              <w:rPr>
                <w:lang w:val="uk-UA"/>
              </w:rPr>
              <w:t>високорівневими</w:t>
            </w:r>
            <w:proofErr w:type="spellEnd"/>
            <w:r w:rsidRPr="00C240B5">
              <w:rPr>
                <w:lang w:val="uk-UA"/>
              </w:rPr>
              <w:t xml:space="preserve"> системами керування на основі інтерфейсів API;</w:t>
            </w:r>
          </w:p>
          <w:p w14:paraId="423D5FB3" w14:textId="77777777" w:rsidR="00AA079C" w:rsidRPr="00C240B5" w:rsidRDefault="00AA079C" w:rsidP="00AA079C">
            <w:pPr>
              <w:pStyle w:val="a3"/>
              <w:numPr>
                <w:ilvl w:val="0"/>
                <w:numId w:val="32"/>
              </w:numPr>
              <w:jc w:val="both"/>
              <w:rPr>
                <w:lang w:val="uk-UA"/>
              </w:rPr>
            </w:pPr>
            <w:r w:rsidRPr="00C240B5">
              <w:rPr>
                <w:lang w:val="uk-UA"/>
              </w:rPr>
              <w:t>Застосування на серверне обладнання шаблонів налаштувань;</w:t>
            </w:r>
          </w:p>
          <w:p w14:paraId="478D1EB5" w14:textId="77777777" w:rsidR="00AA079C" w:rsidRPr="00C240B5" w:rsidRDefault="00AA079C" w:rsidP="00AA079C">
            <w:pPr>
              <w:pStyle w:val="a3"/>
              <w:numPr>
                <w:ilvl w:val="0"/>
                <w:numId w:val="32"/>
              </w:numPr>
              <w:jc w:val="both"/>
              <w:rPr>
                <w:lang w:val="uk-UA"/>
              </w:rPr>
            </w:pPr>
            <w:r w:rsidRPr="00C240B5">
              <w:rPr>
                <w:lang w:val="uk-UA"/>
              </w:rPr>
              <w:t xml:space="preserve">Автоматизована установка операційних систем (Windows Server, SUSE, </w:t>
            </w:r>
            <w:proofErr w:type="spellStart"/>
            <w:r w:rsidRPr="00C240B5">
              <w:rPr>
                <w:lang w:val="uk-UA"/>
              </w:rPr>
              <w:t>Red</w:t>
            </w:r>
            <w:proofErr w:type="spellEnd"/>
            <w:r w:rsidRPr="00C240B5">
              <w:rPr>
                <w:lang w:val="uk-UA"/>
              </w:rPr>
              <w:t xml:space="preserve"> </w:t>
            </w:r>
            <w:proofErr w:type="spellStart"/>
            <w:r w:rsidRPr="00C240B5">
              <w:rPr>
                <w:lang w:val="uk-UA"/>
              </w:rPr>
              <w:t>Hat</w:t>
            </w:r>
            <w:proofErr w:type="spellEnd"/>
            <w:r w:rsidRPr="00C240B5">
              <w:rPr>
                <w:lang w:val="uk-UA"/>
              </w:rPr>
              <w:t xml:space="preserve">) та </w:t>
            </w:r>
            <w:proofErr w:type="spellStart"/>
            <w:r w:rsidRPr="00C240B5">
              <w:rPr>
                <w:lang w:val="uk-UA"/>
              </w:rPr>
              <w:t>гіпервізора</w:t>
            </w:r>
            <w:proofErr w:type="spellEnd"/>
            <w:r w:rsidRPr="00C240B5">
              <w:rPr>
                <w:lang w:val="uk-UA"/>
              </w:rPr>
              <w:t xml:space="preserve"> </w:t>
            </w:r>
            <w:proofErr w:type="spellStart"/>
            <w:r w:rsidRPr="00C240B5">
              <w:rPr>
                <w:lang w:val="uk-UA"/>
              </w:rPr>
              <w:t>VMware</w:t>
            </w:r>
            <w:proofErr w:type="spellEnd"/>
            <w:r w:rsidRPr="00C240B5">
              <w:rPr>
                <w:lang w:val="uk-UA"/>
              </w:rPr>
              <w:t xml:space="preserve"> </w:t>
            </w:r>
            <w:proofErr w:type="spellStart"/>
            <w:r w:rsidRPr="00C240B5">
              <w:rPr>
                <w:lang w:val="uk-UA"/>
              </w:rPr>
              <w:t>ESXi</w:t>
            </w:r>
            <w:proofErr w:type="spellEnd"/>
            <w:r w:rsidRPr="00C240B5">
              <w:rPr>
                <w:lang w:val="uk-UA"/>
              </w:rPr>
              <w:t xml:space="preserve"> з можливістю одночасного розгортання;</w:t>
            </w:r>
          </w:p>
          <w:p w14:paraId="0BDFE6F0" w14:textId="77777777" w:rsidR="00AA079C" w:rsidRPr="00C240B5" w:rsidRDefault="00AA079C" w:rsidP="00AA079C">
            <w:pPr>
              <w:pStyle w:val="a3"/>
              <w:numPr>
                <w:ilvl w:val="0"/>
                <w:numId w:val="32"/>
              </w:numPr>
              <w:jc w:val="both"/>
              <w:rPr>
                <w:lang w:val="uk-UA"/>
              </w:rPr>
            </w:pPr>
            <w:r w:rsidRPr="00C240B5">
              <w:rPr>
                <w:lang w:val="uk-UA"/>
              </w:rPr>
              <w:t xml:space="preserve">Плагіни інтеграції для систем керування Microsoft </w:t>
            </w:r>
            <w:proofErr w:type="spellStart"/>
            <w:r w:rsidRPr="00C240B5">
              <w:rPr>
                <w:lang w:val="uk-UA"/>
              </w:rPr>
              <w:t>System</w:t>
            </w:r>
            <w:proofErr w:type="spellEnd"/>
            <w:r w:rsidRPr="00C240B5">
              <w:rPr>
                <w:lang w:val="uk-UA"/>
              </w:rPr>
              <w:t xml:space="preserve"> </w:t>
            </w:r>
            <w:proofErr w:type="spellStart"/>
            <w:r w:rsidRPr="00C240B5">
              <w:rPr>
                <w:lang w:val="uk-UA"/>
              </w:rPr>
              <w:t>Center</w:t>
            </w:r>
            <w:proofErr w:type="spellEnd"/>
            <w:r w:rsidRPr="00C240B5">
              <w:rPr>
                <w:lang w:val="uk-UA"/>
              </w:rPr>
              <w:t xml:space="preserve"> та </w:t>
            </w:r>
            <w:proofErr w:type="spellStart"/>
            <w:r w:rsidRPr="00C240B5">
              <w:rPr>
                <w:lang w:val="uk-UA"/>
              </w:rPr>
              <w:t>Vmware</w:t>
            </w:r>
            <w:proofErr w:type="spellEnd"/>
            <w:r w:rsidRPr="00C240B5">
              <w:rPr>
                <w:lang w:val="uk-UA"/>
              </w:rPr>
              <w:t xml:space="preserve"> </w:t>
            </w:r>
            <w:proofErr w:type="spellStart"/>
            <w:r w:rsidRPr="00C240B5">
              <w:rPr>
                <w:lang w:val="uk-UA"/>
              </w:rPr>
              <w:t>vCenter</w:t>
            </w:r>
            <w:proofErr w:type="spellEnd"/>
            <w:r w:rsidRPr="00C240B5">
              <w:rPr>
                <w:lang w:val="uk-UA"/>
              </w:rPr>
              <w:t>;</w:t>
            </w:r>
          </w:p>
          <w:p w14:paraId="27AB4F38" w14:textId="77777777" w:rsidR="00AA079C" w:rsidRPr="00C240B5" w:rsidRDefault="00AA079C" w:rsidP="00AA079C">
            <w:pPr>
              <w:pStyle w:val="a3"/>
              <w:numPr>
                <w:ilvl w:val="0"/>
                <w:numId w:val="32"/>
              </w:numPr>
              <w:jc w:val="both"/>
              <w:rPr>
                <w:lang w:val="uk-UA"/>
              </w:rPr>
            </w:pPr>
            <w:r w:rsidRPr="00C240B5">
              <w:rPr>
                <w:lang w:val="uk-UA"/>
              </w:rPr>
              <w:t>Оновлення драйверів Windows;</w:t>
            </w:r>
          </w:p>
          <w:p w14:paraId="720ADC80"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lastRenderedPageBreak/>
              <w:t>Всі необхідні ліцензії на активацію вказаного вище функціоналу повинні бути включені в комплект поставки серверного обладнання.</w:t>
            </w:r>
          </w:p>
        </w:tc>
      </w:tr>
      <w:tr w:rsidR="00AA079C" w:rsidRPr="00C240B5" w14:paraId="2BB51DE0"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6DA2741A" w14:textId="77777777" w:rsidR="00AA079C" w:rsidRPr="00C240B5" w:rsidRDefault="00AA079C" w:rsidP="00BC1DC1">
            <w:r w:rsidRPr="00C240B5">
              <w:rPr>
                <w:spacing w:val="-4"/>
              </w:rPr>
              <w:lastRenderedPageBreak/>
              <w:t>Умови сервісного обслуговування</w:t>
            </w:r>
            <w:r w:rsidRPr="00C240B5">
              <w:t>:</w:t>
            </w:r>
          </w:p>
        </w:tc>
        <w:tc>
          <w:tcPr>
            <w:tcW w:w="6945" w:type="dxa"/>
            <w:tcBorders>
              <w:top w:val="single" w:sz="4" w:space="0" w:color="auto"/>
              <w:left w:val="single" w:sz="4" w:space="0" w:color="auto"/>
              <w:bottom w:val="single" w:sz="4" w:space="0" w:color="auto"/>
              <w:right w:val="single" w:sz="4" w:space="0" w:color="auto"/>
            </w:tcBorders>
            <w:vAlign w:val="center"/>
          </w:tcPr>
          <w:p w14:paraId="0C4CF14D"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Повинен мати сервісну підтримку від виробника обладнання не менше трьох (3) років 24x7 з часом реакції на сервісне звернення наступний робочий день, та активною опцією неповернення носіїв, що вийшли з ладу.</w:t>
            </w:r>
          </w:p>
          <w:p w14:paraId="7ED1C127"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Вбудоване програмне забезпечення має забезпечити наявність функціоналу постійної відправки діагностичної інформації про стан програмно-апаратного комплексу для </w:t>
            </w:r>
            <w:proofErr w:type="spellStart"/>
            <w:r w:rsidRPr="00C240B5">
              <w:rPr>
                <w:lang w:val="uk-UA"/>
              </w:rPr>
              <w:t>проактивної</w:t>
            </w:r>
            <w:proofErr w:type="spellEnd"/>
            <w:r w:rsidRPr="00C240B5">
              <w:rPr>
                <w:lang w:val="uk-UA"/>
              </w:rPr>
              <w:t xml:space="preserve"> підтримки виробником. Жодні персональні, специфічні дані віртуальних машин, метадані не повинні передаватися.</w:t>
            </w:r>
          </w:p>
          <w:p w14:paraId="4FEBFF7C" w14:textId="77777777" w:rsidR="00AA079C" w:rsidRPr="00C240B5" w:rsidRDefault="00AA079C" w:rsidP="00AA079C">
            <w:pPr>
              <w:pStyle w:val="a3"/>
              <w:numPr>
                <w:ilvl w:val="0"/>
                <w:numId w:val="30"/>
              </w:numPr>
              <w:spacing w:line="276" w:lineRule="auto"/>
              <w:ind w:left="173" w:hanging="218"/>
              <w:rPr>
                <w:lang w:val="uk-UA"/>
              </w:rPr>
            </w:pPr>
            <w:r w:rsidRPr="00C240B5">
              <w:rPr>
                <w:rFonts w:eastAsia="ヒラギノ角ゴ Pro W3"/>
                <w:lang w:val="uk-UA" w:eastAsia="uk-UA"/>
              </w:rPr>
              <w:t>Наявність офіційного або авторизованого сервісного центру на території України.</w:t>
            </w:r>
          </w:p>
        </w:tc>
      </w:tr>
    </w:tbl>
    <w:p w14:paraId="5E47EE71" w14:textId="77777777" w:rsidR="00AA079C" w:rsidRPr="00C240B5" w:rsidRDefault="00AA079C" w:rsidP="00AA079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1"/>
        <w:gridCol w:w="2489"/>
      </w:tblGrid>
      <w:tr w:rsidR="00AA079C" w:rsidRPr="00C240B5" w14:paraId="43C0D910" w14:textId="77777777" w:rsidTr="00BC1DC1">
        <w:trPr>
          <w:trHeight w:val="482"/>
        </w:trPr>
        <w:tc>
          <w:tcPr>
            <w:tcW w:w="3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935D9D"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Найменування та опис</w:t>
            </w:r>
          </w:p>
        </w:tc>
        <w:tc>
          <w:tcPr>
            <w:tcW w:w="127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7B0D7B"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Кількість (од.)</w:t>
            </w:r>
          </w:p>
        </w:tc>
      </w:tr>
      <w:tr w:rsidR="00AA079C" w:rsidRPr="00C240B5" w14:paraId="069BC5BA" w14:textId="77777777" w:rsidTr="00BC1DC1">
        <w:trPr>
          <w:trHeight w:val="597"/>
        </w:trPr>
        <w:tc>
          <w:tcPr>
            <w:tcW w:w="3726" w:type="pct"/>
            <w:tcBorders>
              <w:top w:val="single" w:sz="4" w:space="0" w:color="auto"/>
              <w:left w:val="single" w:sz="4" w:space="0" w:color="auto"/>
              <w:bottom w:val="single" w:sz="4" w:space="0" w:color="auto"/>
              <w:right w:val="single" w:sz="4" w:space="0" w:color="auto"/>
            </w:tcBorders>
            <w:vAlign w:val="center"/>
            <w:hideMark/>
          </w:tcPr>
          <w:p w14:paraId="58540930" w14:textId="77777777" w:rsidR="00AA079C" w:rsidRPr="00C240B5" w:rsidRDefault="00AA079C" w:rsidP="00BC1DC1">
            <w:pPr>
              <w:rPr>
                <w:rFonts w:eastAsia="Calibri"/>
                <w:b/>
                <w:kern w:val="2"/>
              </w:rPr>
            </w:pPr>
            <w:r w:rsidRPr="00C240B5">
              <w:rPr>
                <w:rFonts w:eastAsia="Calibri"/>
                <w:kern w:val="2"/>
              </w:rPr>
              <w:t>Система збереження даних</w:t>
            </w:r>
          </w:p>
        </w:tc>
        <w:tc>
          <w:tcPr>
            <w:tcW w:w="1274" w:type="pct"/>
            <w:tcBorders>
              <w:top w:val="single" w:sz="4" w:space="0" w:color="auto"/>
              <w:left w:val="single" w:sz="4" w:space="0" w:color="auto"/>
              <w:bottom w:val="single" w:sz="4" w:space="0" w:color="auto"/>
              <w:right w:val="single" w:sz="4" w:space="0" w:color="auto"/>
            </w:tcBorders>
            <w:vAlign w:val="center"/>
            <w:hideMark/>
          </w:tcPr>
          <w:p w14:paraId="2AF15021" w14:textId="77777777" w:rsidR="00AA079C" w:rsidRPr="00C240B5" w:rsidRDefault="00AA079C" w:rsidP="00BC1DC1">
            <w:pPr>
              <w:suppressLineNumbers/>
              <w:jc w:val="center"/>
              <w:rPr>
                <w:rFonts w:eastAsia="Calibri"/>
                <w:bCs/>
                <w:kern w:val="2"/>
              </w:rPr>
            </w:pPr>
            <w:r w:rsidRPr="00C240B5">
              <w:rPr>
                <w:rFonts w:eastAsia="Calibri"/>
                <w:bCs/>
                <w:kern w:val="2"/>
              </w:rPr>
              <w:t>2</w:t>
            </w:r>
          </w:p>
        </w:tc>
      </w:tr>
    </w:tbl>
    <w:p w14:paraId="20FD2BD7" w14:textId="77777777" w:rsidR="00AA079C" w:rsidRPr="00C240B5" w:rsidRDefault="00AA079C" w:rsidP="00AA079C"/>
    <w:tbl>
      <w:tblPr>
        <w:tblStyle w:val="1f1"/>
        <w:tblW w:w="9634" w:type="dxa"/>
        <w:tblLayout w:type="fixed"/>
        <w:tblLook w:val="04A0" w:firstRow="1" w:lastRow="0" w:firstColumn="1" w:lastColumn="0" w:noHBand="0" w:noVBand="1"/>
      </w:tblPr>
      <w:tblGrid>
        <w:gridCol w:w="2689"/>
        <w:gridCol w:w="6945"/>
      </w:tblGrid>
      <w:tr w:rsidR="00AA079C" w:rsidRPr="00C240B5" w14:paraId="5C2CE4EC" w14:textId="77777777" w:rsidTr="00BC1DC1">
        <w:trPr>
          <w:trHeight w:val="461"/>
          <w:tblHead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87A495" w14:textId="77777777" w:rsidR="00AA079C" w:rsidRPr="00C240B5" w:rsidRDefault="00AA079C" w:rsidP="00BC1DC1">
            <w:pPr>
              <w:keepNext/>
              <w:suppressAutoHyphens/>
              <w:jc w:val="center"/>
              <w:rPr>
                <w:rFonts w:eastAsia="Calibri"/>
                <w:b/>
                <w:bCs/>
              </w:rPr>
            </w:pPr>
            <w:r w:rsidRPr="00C240B5">
              <w:rPr>
                <w:rFonts w:eastAsia="Calibri"/>
                <w:b/>
                <w:bCs/>
              </w:rPr>
              <w:br w:type="page"/>
              <w:t>Найменування вимоги</w:t>
            </w:r>
          </w:p>
        </w:tc>
        <w:tc>
          <w:tcPr>
            <w:tcW w:w="69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C1BAEE" w14:textId="77777777" w:rsidR="00AA079C" w:rsidRPr="00C240B5" w:rsidRDefault="00AA079C" w:rsidP="00BC1DC1">
            <w:pPr>
              <w:keepNext/>
              <w:suppressAutoHyphens/>
              <w:jc w:val="center"/>
              <w:rPr>
                <w:rFonts w:eastAsia="Calibri"/>
                <w:b/>
                <w:bCs/>
              </w:rPr>
            </w:pPr>
            <w:r w:rsidRPr="00C240B5">
              <w:rPr>
                <w:rFonts w:eastAsia="Calibri"/>
                <w:b/>
                <w:bCs/>
              </w:rPr>
              <w:t>Вимоги до 1 одиниці</w:t>
            </w:r>
          </w:p>
        </w:tc>
      </w:tr>
      <w:tr w:rsidR="00AA079C" w:rsidRPr="00C240B5" w14:paraId="7A9F92FA"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41570EDF" w14:textId="77777777" w:rsidR="00AA079C" w:rsidRPr="00C240B5" w:rsidRDefault="00AA079C" w:rsidP="00BC1DC1">
            <w:r w:rsidRPr="00C240B5">
              <w:t>Загальні вимоги:</w:t>
            </w:r>
          </w:p>
        </w:tc>
        <w:tc>
          <w:tcPr>
            <w:tcW w:w="6945" w:type="dxa"/>
            <w:tcBorders>
              <w:top w:val="single" w:sz="4" w:space="0" w:color="auto"/>
              <w:left w:val="single" w:sz="4" w:space="0" w:color="auto"/>
              <w:bottom w:val="single" w:sz="4" w:space="0" w:color="auto"/>
              <w:right w:val="single" w:sz="4" w:space="0" w:color="auto"/>
            </w:tcBorders>
            <w:vAlign w:val="center"/>
          </w:tcPr>
          <w:p w14:paraId="43E2526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має забезпечувати високу надійність та безпеку даних, шляхом резервування всіх критичних підсистем – блоків живлення, вентиляторів, контролерів, каналів доступу до дискових полиць та дисків, інтерфейсів зовнішнього підключення та інших компонентів, що впливають на доступність даних системи зберігання або шляхом резервування окремих </w:t>
            </w:r>
            <w:proofErr w:type="spellStart"/>
            <w:r w:rsidRPr="00C240B5">
              <w:rPr>
                <w:rFonts w:eastAsia="ヒラギノ角ゴ Pro W3"/>
                <w:lang w:val="uk-UA" w:eastAsia="uk-UA"/>
              </w:rPr>
              <w:t>нод</w:t>
            </w:r>
            <w:proofErr w:type="spellEnd"/>
            <w:r w:rsidRPr="00C240B5">
              <w:rPr>
                <w:rFonts w:eastAsia="ヒラギノ角ゴ Pro W3"/>
                <w:lang w:val="uk-UA" w:eastAsia="uk-UA"/>
              </w:rPr>
              <w:t>;</w:t>
            </w:r>
          </w:p>
          <w:p w14:paraId="5C7F5D7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СЗД має підтримувати оновлення версії мікро коду контролерів у «гарячому» режимі без переривання доступу до даних, без переривання роботи СЗД.</w:t>
            </w:r>
          </w:p>
          <w:p w14:paraId="1D32166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Можливість використання функцій оновлення мікро коду додаткових компонентів (прошивка дисків, мережевих карток тощо) в автоматичному режимі без необхідності ручного керування адміністратора.</w:t>
            </w:r>
          </w:p>
          <w:p w14:paraId="2591EAF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СЗД має підтримувати оновлення версії мікро коду контролерів за допомогою вбудованого веб-інтерфейсу, без необхідності використання допоміжного обладнання.</w:t>
            </w:r>
          </w:p>
          <w:p w14:paraId="69EF1FF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Оновлення внутрішнього ПЗ СЗД повинно бути доступне адміністратору без необхідності підключення технічної підтримки виробника або обов’язкового активного сервісного контракту і повинно мати можливість активації після завантаження новішого ПЗ. </w:t>
            </w:r>
          </w:p>
          <w:p w14:paraId="15AAA06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Задля забезпечення довгострокового захисту інвестицій, можливості подальшої консолідації ІТ-інфраструктури та лінійного нарощування продуктивності без зупинки сервісів, архітектура СЗД повинна підтримувати об'єднання окремих </w:t>
            </w:r>
            <w:r w:rsidRPr="00C240B5">
              <w:rPr>
                <w:rFonts w:eastAsia="ヒラギノ角ゴ Pro W3"/>
                <w:lang w:val="uk-UA" w:eastAsia="uk-UA"/>
              </w:rPr>
              <w:lastRenderedPageBreak/>
              <w:t>апаратних вузлів у єдиний логічний кластер (</w:t>
            </w:r>
            <w:proofErr w:type="spellStart"/>
            <w:r w:rsidRPr="00C240B5">
              <w:rPr>
                <w:rFonts w:eastAsia="ヒラギノ角ゴ Pro W3"/>
                <w:lang w:val="uk-UA" w:eastAsia="uk-UA"/>
              </w:rPr>
              <w:t>Scale-Out</w:t>
            </w:r>
            <w:proofErr w:type="spellEnd"/>
            <w:r w:rsidRPr="00C240B5">
              <w:rPr>
                <w:rFonts w:eastAsia="ヒラギノ角ゴ Pro W3"/>
                <w:lang w:val="uk-UA" w:eastAsia="uk-UA"/>
              </w:rPr>
              <w:t xml:space="preserve">) з максимальною місткістю не менше 8 контролерів (4 дубльованих </w:t>
            </w:r>
            <w:proofErr w:type="spellStart"/>
            <w:r w:rsidRPr="00C240B5">
              <w:rPr>
                <w:rFonts w:eastAsia="ヒラギノ角ゴ Pro W3"/>
                <w:lang w:val="uk-UA" w:eastAsia="uk-UA"/>
              </w:rPr>
              <w:t>високодоступних</w:t>
            </w:r>
            <w:proofErr w:type="spellEnd"/>
            <w:r w:rsidRPr="00C240B5">
              <w:rPr>
                <w:rFonts w:eastAsia="ヒラギノ角ゴ Pro W3"/>
                <w:lang w:val="uk-UA" w:eastAsia="uk-UA"/>
              </w:rPr>
              <w:t xml:space="preserve"> HA-пар) або еквівалент для уніфікованого (блочного та файлового) режиму роботи.</w:t>
            </w:r>
          </w:p>
          <w:p w14:paraId="4DD8361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повинна мати можливість додавання до кластерів систем класу, </w:t>
            </w:r>
            <w:proofErr w:type="spellStart"/>
            <w:r w:rsidRPr="00C240B5">
              <w:rPr>
                <w:rFonts w:eastAsia="ヒラギノ角ゴ Pro W3"/>
                <w:lang w:val="uk-UA" w:eastAsia="uk-UA"/>
              </w:rPr>
              <w:t>Mid-Range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Low-End</w:t>
            </w:r>
            <w:proofErr w:type="spellEnd"/>
            <w:r w:rsidRPr="00C240B5">
              <w:rPr>
                <w:rFonts w:eastAsia="ヒラギノ角ゴ Pro W3"/>
                <w:lang w:val="uk-UA" w:eastAsia="uk-UA"/>
              </w:rPr>
              <w:t xml:space="preserve"> у конфігураціях </w:t>
            </w:r>
            <w:proofErr w:type="spellStart"/>
            <w:r w:rsidRPr="00C240B5">
              <w:rPr>
                <w:rFonts w:eastAsia="ヒラギノ角ゴ Pro W3"/>
                <w:lang w:val="uk-UA" w:eastAsia="uk-UA"/>
              </w:rPr>
              <w:t>All-Flash</w:t>
            </w:r>
            <w:proofErr w:type="spellEnd"/>
            <w:r w:rsidRPr="00C240B5">
              <w:rPr>
                <w:rFonts w:eastAsia="ヒラギノ角ゴ Pro W3"/>
                <w:lang w:val="uk-UA" w:eastAsia="uk-UA"/>
              </w:rPr>
              <w:t xml:space="preserve"> та </w:t>
            </w:r>
            <w:proofErr w:type="spellStart"/>
            <w:r w:rsidRPr="00C240B5">
              <w:rPr>
                <w:rFonts w:eastAsia="ヒラギノ角ゴ Pro W3"/>
                <w:lang w:val="uk-UA" w:eastAsia="uk-UA"/>
              </w:rPr>
              <w:t>Hybrid</w:t>
            </w:r>
            <w:proofErr w:type="spellEnd"/>
            <w:r w:rsidRPr="00C240B5">
              <w:rPr>
                <w:rFonts w:eastAsia="ヒラギノ角ゴ Pro W3"/>
                <w:lang w:val="uk-UA" w:eastAsia="uk-UA"/>
              </w:rPr>
              <w:t>;</w:t>
            </w:r>
          </w:p>
        </w:tc>
      </w:tr>
      <w:tr w:rsidR="00AA079C" w:rsidRPr="00C240B5" w14:paraId="72549F10"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56D6685F" w14:textId="77777777" w:rsidR="00AA079C" w:rsidRPr="00C240B5" w:rsidRDefault="00AA079C" w:rsidP="00BC1DC1">
            <w:r w:rsidRPr="00C240B5">
              <w:lastRenderedPageBreak/>
              <w:t>Архітектура:</w:t>
            </w:r>
          </w:p>
        </w:tc>
        <w:tc>
          <w:tcPr>
            <w:tcW w:w="6945" w:type="dxa"/>
            <w:tcBorders>
              <w:top w:val="single" w:sz="4" w:space="0" w:color="auto"/>
              <w:left w:val="single" w:sz="4" w:space="0" w:color="auto"/>
              <w:bottom w:val="single" w:sz="4" w:space="0" w:color="auto"/>
              <w:right w:val="single" w:sz="4" w:space="0" w:color="auto"/>
            </w:tcBorders>
            <w:vAlign w:val="center"/>
          </w:tcPr>
          <w:p w14:paraId="7A6EDF8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Керування всіма апаратними ресурсами СЗД (контролерами, кеш-пам'яттю, дисковим простором) повинно здійснюватися під управлінням єдиної спеціалізованої операційної системи (мікропрограми) без використання стороннього програмного забезпечення, зовнішніх шлюзів або додаткових апаратних засобів віртуалізації.</w:t>
            </w:r>
          </w:p>
          <w:p w14:paraId="0A82F24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повинна мати не менше 2 контролерів, що працюють у режимі </w:t>
            </w:r>
            <w:proofErr w:type="spellStart"/>
            <w:r w:rsidRPr="00C240B5">
              <w:rPr>
                <w:rFonts w:eastAsia="ヒラギノ角ゴ Pro W3"/>
                <w:lang w:val="uk-UA" w:eastAsia="uk-UA"/>
              </w:rPr>
              <w:t>Active-Active</w:t>
            </w:r>
            <w:proofErr w:type="spellEnd"/>
            <w:r w:rsidRPr="00C240B5">
              <w:rPr>
                <w:rFonts w:eastAsia="ヒラギノ角ゴ Pro W3"/>
                <w:lang w:val="uk-UA" w:eastAsia="uk-UA"/>
              </w:rPr>
              <w:t>;</w:t>
            </w:r>
          </w:p>
          <w:p w14:paraId="5C9631F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Кеш пам'ять СЗД має бути не менше 32 ГБ на контролер;</w:t>
            </w:r>
          </w:p>
          <w:p w14:paraId="0906A65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Система не повинна втрачати дані при відключенні живлення з гарантованим часом зберігання не менше 24 годин або підтримувати можливість скидання на енергонезалежну пам'ять усіх даних, які не були записані на носії інформації;</w:t>
            </w:r>
          </w:p>
          <w:p w14:paraId="5F2855D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СЗД повинна підтримувати можливість виходу з ладу до 3 дисків одночасно;</w:t>
            </w:r>
          </w:p>
          <w:p w14:paraId="2972B53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Для мінімізації затримок (</w:t>
            </w:r>
            <w:proofErr w:type="spellStart"/>
            <w:r w:rsidRPr="00C240B5">
              <w:rPr>
                <w:rFonts w:eastAsia="ヒラギノ角ゴ Pro W3"/>
                <w:lang w:val="uk-UA" w:eastAsia="uk-UA"/>
              </w:rPr>
              <w:t>latency</w:t>
            </w:r>
            <w:proofErr w:type="spellEnd"/>
            <w:r w:rsidRPr="00C240B5">
              <w:rPr>
                <w:rFonts w:eastAsia="ヒラギノ角ゴ Pro W3"/>
                <w:lang w:val="uk-UA" w:eastAsia="uk-UA"/>
              </w:rPr>
              <w:t xml:space="preserve">) при </w:t>
            </w:r>
            <w:proofErr w:type="spellStart"/>
            <w:r w:rsidRPr="00C240B5">
              <w:rPr>
                <w:rFonts w:eastAsia="ヒラギノ角ゴ Pro W3"/>
                <w:lang w:val="uk-UA" w:eastAsia="uk-UA"/>
              </w:rPr>
              <w:t>міжвузловому</w:t>
            </w:r>
            <w:proofErr w:type="spellEnd"/>
            <w:r w:rsidRPr="00C240B5">
              <w:rPr>
                <w:rFonts w:eastAsia="ヒラギノ角ゴ Pro W3"/>
                <w:lang w:val="uk-UA" w:eastAsia="uk-UA"/>
              </w:rPr>
              <w:t xml:space="preserve"> обміні метаданими та даними користувачів, архітектура СЗД повинна передбачати наявність виділених портових інтерфейсів (виключно для </w:t>
            </w:r>
            <w:proofErr w:type="spellStart"/>
            <w:r w:rsidRPr="00C240B5">
              <w:rPr>
                <w:rFonts w:eastAsia="ヒラギノ角ゴ Pro W3"/>
                <w:lang w:val="uk-UA" w:eastAsia="uk-UA"/>
              </w:rPr>
              <w:t>міжконтролерного</w:t>
            </w:r>
            <w:proofErr w:type="spellEnd"/>
            <w:r w:rsidRPr="00C240B5">
              <w:rPr>
                <w:rFonts w:eastAsia="ヒラギノ角ゴ Pro W3"/>
                <w:lang w:val="uk-UA" w:eastAsia="uk-UA"/>
              </w:rPr>
              <w:t xml:space="preserve"> зв’язку в кластері) з пропускною здатністю не менше 100 </w:t>
            </w:r>
            <w:proofErr w:type="spellStart"/>
            <w:r w:rsidRPr="00C240B5">
              <w:rPr>
                <w:rFonts w:eastAsia="ヒラギノ角ゴ Pro W3"/>
                <w:lang w:val="uk-UA" w:eastAsia="uk-UA"/>
              </w:rPr>
              <w:t>Gbps</w:t>
            </w:r>
            <w:proofErr w:type="spellEnd"/>
            <w:r w:rsidRPr="00C240B5">
              <w:rPr>
                <w:rFonts w:eastAsia="ヒラギノ角ゴ Pro W3"/>
                <w:lang w:val="uk-UA" w:eastAsia="uk-UA"/>
              </w:rPr>
              <w:t xml:space="preserve"> на кожен контролер із обов'язковою підтримкою технології апаратного прямого доступу до пам'яті через мережу RDMA (</w:t>
            </w:r>
            <w:proofErr w:type="spellStart"/>
            <w:r w:rsidRPr="00C240B5">
              <w:rPr>
                <w:rFonts w:eastAsia="ヒラギノ角ゴ Pro W3"/>
                <w:lang w:val="uk-UA" w:eastAsia="uk-UA"/>
              </w:rPr>
              <w:t>RoCE</w:t>
            </w:r>
            <w:proofErr w:type="spellEnd"/>
            <w:r w:rsidRPr="00C240B5">
              <w:rPr>
                <w:rFonts w:eastAsia="ヒラギノ角ゴ Pro W3"/>
                <w:lang w:val="uk-UA" w:eastAsia="uk-UA"/>
              </w:rPr>
              <w:t xml:space="preserve"> або еквівалент).</w:t>
            </w:r>
          </w:p>
          <w:p w14:paraId="309F903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Інтерфейси підключення додаткових дискових полиць (модулів розширення) до контролерів СЗД повинні бути реалізовані на базі високошвидкісних портів із пропускною здатністю не менше 100 </w:t>
            </w:r>
            <w:proofErr w:type="spellStart"/>
            <w:r w:rsidRPr="00C240B5">
              <w:rPr>
                <w:rFonts w:eastAsia="ヒラギノ角ゴ Pro W3"/>
                <w:lang w:val="uk-UA" w:eastAsia="uk-UA"/>
              </w:rPr>
              <w:t>Gbps</w:t>
            </w:r>
            <w:proofErr w:type="spellEnd"/>
            <w:r w:rsidRPr="00C240B5">
              <w:rPr>
                <w:rFonts w:eastAsia="ヒラギノ角ゴ Pro W3"/>
                <w:lang w:val="uk-UA" w:eastAsia="uk-UA"/>
              </w:rPr>
              <w:t xml:space="preserve"> на кожен канал зв'язку. Передача даних та команд вводу-виводу між контролерами та модулями розширення має здійснюватися за допомогою енергоефективного протоколу RDMA </w:t>
            </w:r>
            <w:proofErr w:type="spellStart"/>
            <w:r w:rsidRPr="00C240B5">
              <w:rPr>
                <w:rFonts w:eastAsia="ヒラギノ角ゴ Pro W3"/>
                <w:lang w:val="uk-UA" w:eastAsia="uk-UA"/>
              </w:rPr>
              <w:t>over</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Converged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Ethernet</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RoCE</w:t>
            </w:r>
            <w:proofErr w:type="spellEnd"/>
            <w:r w:rsidRPr="00C240B5">
              <w:rPr>
                <w:rFonts w:eastAsia="ヒラギノ角ゴ Pro W3"/>
                <w:lang w:val="uk-UA" w:eastAsia="uk-UA"/>
              </w:rPr>
              <w:t>) або технологічно еквівалентних рішень із підтримкою прямого доступу до пам'яті з мінімальними затримками.</w:t>
            </w:r>
          </w:p>
          <w:p w14:paraId="746D855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Всі контролери комплексу повинні працювати в активному режимі та одночасно приймати та опрацьовувати інформацію.</w:t>
            </w:r>
          </w:p>
          <w:p w14:paraId="28A2681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повинна мати функціонал </w:t>
            </w:r>
            <w:proofErr w:type="spellStart"/>
            <w:r w:rsidRPr="00C240B5">
              <w:rPr>
                <w:rFonts w:eastAsia="ヒラギノ角ゴ Pro W3"/>
                <w:lang w:val="uk-UA" w:eastAsia="uk-UA"/>
              </w:rPr>
              <w:t>дедуплікації</w:t>
            </w:r>
            <w:proofErr w:type="spellEnd"/>
            <w:r w:rsidRPr="00C240B5">
              <w:rPr>
                <w:rFonts w:eastAsia="ヒラギノ角ゴ Pro W3"/>
                <w:lang w:val="uk-UA" w:eastAsia="uk-UA"/>
              </w:rPr>
              <w:t>, компресії або аналогічних технологій, які включені за умовчанням та працюють незалежно від протоколу, що використовується.</w:t>
            </w:r>
          </w:p>
          <w:p w14:paraId="7980782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Задля підвищення </w:t>
            </w:r>
            <w:proofErr w:type="spellStart"/>
            <w:r w:rsidRPr="00C240B5">
              <w:rPr>
                <w:rFonts w:eastAsia="ヒラギノ角ゴ Pro W3"/>
                <w:lang w:val="uk-UA" w:eastAsia="uk-UA"/>
              </w:rPr>
              <w:t>відмовостійкості</w:t>
            </w:r>
            <w:proofErr w:type="spellEnd"/>
            <w:r w:rsidRPr="00C240B5">
              <w:rPr>
                <w:rFonts w:eastAsia="ヒラギノ角ゴ Pro W3"/>
                <w:lang w:val="uk-UA" w:eastAsia="uk-UA"/>
              </w:rPr>
              <w:t xml:space="preserve"> та максимально ефективного використання дискового простору, архітектура СЗД повинна підтримувати розміщення та функціонування операційної системи (мікропрограми) безпосередньо на загальному пулі накопичувачів даних шляхом розподілення </w:t>
            </w:r>
            <w:r w:rsidRPr="00C240B5">
              <w:rPr>
                <w:rFonts w:eastAsia="ヒラギノ角ゴ Pro W3"/>
                <w:lang w:val="uk-UA" w:eastAsia="uk-UA"/>
              </w:rPr>
              <w:lastRenderedPageBreak/>
              <w:t xml:space="preserve">системних розділів між усіма доступними дисками масиву. Не допускається використання виділених окремих фізичних накопичувачів (носіїв) суто для потреб зберігання операційної системи, якщо це призводить до зменшення кількості доступних </w:t>
            </w:r>
            <w:proofErr w:type="spellStart"/>
            <w:r w:rsidRPr="00C240B5">
              <w:rPr>
                <w:rFonts w:eastAsia="ヒラギノ角ゴ Pro W3"/>
                <w:lang w:val="uk-UA" w:eastAsia="uk-UA"/>
              </w:rPr>
              <w:t>слотів</w:t>
            </w:r>
            <w:proofErr w:type="spellEnd"/>
            <w:r w:rsidRPr="00C240B5">
              <w:rPr>
                <w:rFonts w:eastAsia="ヒラギノ角ゴ Pro W3"/>
                <w:lang w:val="uk-UA" w:eastAsia="uk-UA"/>
              </w:rPr>
              <w:t xml:space="preserve"> розширення або виведення окремих фізичних дисків із загального корисного об'єму для даних користувача.</w:t>
            </w:r>
          </w:p>
          <w:p w14:paraId="508E275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протоколів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/TCP,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/FC, FC,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NFS, </w:t>
            </w:r>
            <w:proofErr w:type="spellStart"/>
            <w:r w:rsidRPr="00C240B5">
              <w:rPr>
                <w:rFonts w:eastAsia="ヒラギノ角ゴ Pro W3"/>
                <w:lang w:val="uk-UA" w:eastAsia="uk-UA"/>
              </w:rPr>
              <w:t>pNFS</w:t>
            </w:r>
            <w:proofErr w:type="spellEnd"/>
            <w:r w:rsidRPr="00C240B5">
              <w:rPr>
                <w:rFonts w:eastAsia="ヒラギノ角ゴ Pro W3"/>
                <w:lang w:val="uk-UA" w:eastAsia="uk-UA"/>
              </w:rPr>
              <w:t>, CIFS/SMB, S3;</w:t>
            </w:r>
          </w:p>
          <w:p w14:paraId="78871C4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Можливість логічного поділу СЗД на віртуальні СЗД з окремими адресами керування під час використання протоколів файлового доступу.</w:t>
            </w:r>
          </w:p>
        </w:tc>
      </w:tr>
      <w:tr w:rsidR="00AA079C" w:rsidRPr="00C240B5" w14:paraId="45CB08CB"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33672FE9" w14:textId="77777777" w:rsidR="00AA079C" w:rsidRPr="00C240B5" w:rsidRDefault="00AA079C" w:rsidP="00BC1DC1">
            <w:r w:rsidRPr="00C240B5">
              <w:lastRenderedPageBreak/>
              <w:t>Накопичувачі:</w:t>
            </w:r>
          </w:p>
        </w:tc>
        <w:tc>
          <w:tcPr>
            <w:tcW w:w="6945" w:type="dxa"/>
            <w:tcBorders>
              <w:top w:val="single" w:sz="4" w:space="0" w:color="auto"/>
              <w:left w:val="single" w:sz="4" w:space="0" w:color="auto"/>
              <w:bottom w:val="single" w:sz="4" w:space="0" w:color="auto"/>
              <w:right w:val="single" w:sz="4" w:space="0" w:color="auto"/>
            </w:tcBorders>
            <w:vAlign w:val="center"/>
          </w:tcPr>
          <w:p w14:paraId="18A5C44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Встановлено в комплекті постачання не менше 12 дисків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QLC SSD 15.3ТБ;</w:t>
            </w:r>
          </w:p>
          <w:p w14:paraId="2A68A2D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Загальний корисний дисковий простір має бути не менше 118 </w:t>
            </w:r>
            <w:proofErr w:type="spellStart"/>
            <w:r w:rsidRPr="00C240B5">
              <w:rPr>
                <w:rFonts w:eastAsia="ヒラギノ角ゴ Pro W3"/>
                <w:lang w:val="uk-UA" w:eastAsia="uk-UA"/>
              </w:rPr>
              <w:t>TiB</w:t>
            </w:r>
            <w:proofErr w:type="spellEnd"/>
            <w:r w:rsidRPr="00C240B5">
              <w:rPr>
                <w:rFonts w:eastAsia="ヒラギノ角ゴ Pro W3"/>
                <w:lang w:val="uk-UA" w:eastAsia="uk-UA"/>
              </w:rPr>
              <w:t xml:space="preserve"> (реальний доступний простір) в режимі RAID з 2 дисками парності (</w:t>
            </w:r>
            <w:proofErr w:type="spellStart"/>
            <w:r w:rsidRPr="00C240B5">
              <w:rPr>
                <w:rFonts w:eastAsia="ヒラギノ角ゴ Pro W3"/>
                <w:lang w:val="uk-UA" w:eastAsia="uk-UA"/>
              </w:rPr>
              <w:t>parity</w:t>
            </w:r>
            <w:proofErr w:type="spellEnd"/>
            <w:r w:rsidRPr="00C240B5">
              <w:rPr>
                <w:rFonts w:eastAsia="ヒラギノ角ゴ Pro W3"/>
                <w:lang w:val="uk-UA" w:eastAsia="uk-UA"/>
              </w:rPr>
              <w:t>) для швидкого відновлення даних у разі виходу з ладу.</w:t>
            </w:r>
          </w:p>
          <w:p w14:paraId="0B3B653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повинна підтримувати встановлення дисків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QLC SSD об’ємом 15.3ТБ, 30.7ТБ або більшої ємності;</w:t>
            </w:r>
          </w:p>
          <w:p w14:paraId="00A71D1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Можливість встановлення в СЗД не менше 24 накопичувачів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QLC SSD, без придбання додаткової дискової полиці;</w:t>
            </w:r>
          </w:p>
          <w:p w14:paraId="2614C07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підключення не менше 2 полиць до СЗД;</w:t>
            </w:r>
          </w:p>
          <w:p w14:paraId="05289AC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Можливість розширення СХД однією HA-пару: не менше 72 накопичувачів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QLC SSD.</w:t>
            </w:r>
          </w:p>
          <w:p w14:paraId="01C5B75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Можливість розширення СЗД: не менше ніж 2,2 ПБ сирої ємності.</w:t>
            </w:r>
          </w:p>
          <w:p w14:paraId="19166E6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Можливість масштабування NAS: 2-8 </w:t>
            </w:r>
            <w:proofErr w:type="spellStart"/>
            <w:r w:rsidRPr="00C240B5">
              <w:rPr>
                <w:rFonts w:eastAsia="ヒラギノ角ゴ Pro W3"/>
                <w:lang w:val="uk-UA" w:eastAsia="uk-UA"/>
              </w:rPr>
              <w:t>нод</w:t>
            </w:r>
            <w:proofErr w:type="spellEnd"/>
            <w:r w:rsidRPr="00C240B5">
              <w:rPr>
                <w:rFonts w:eastAsia="ヒラギノ角ゴ Pro W3"/>
                <w:lang w:val="uk-UA" w:eastAsia="uk-UA"/>
              </w:rPr>
              <w:t xml:space="preserve"> (4 пар високої доступності).</w:t>
            </w:r>
          </w:p>
          <w:p w14:paraId="0C969B6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Можливість масштабування SAN: 2-8 </w:t>
            </w:r>
            <w:proofErr w:type="spellStart"/>
            <w:r w:rsidRPr="00C240B5">
              <w:rPr>
                <w:rFonts w:eastAsia="ヒラギノ角ゴ Pro W3"/>
                <w:lang w:val="uk-UA" w:eastAsia="uk-UA"/>
              </w:rPr>
              <w:t>нод</w:t>
            </w:r>
            <w:proofErr w:type="spellEnd"/>
            <w:r w:rsidRPr="00C240B5">
              <w:rPr>
                <w:rFonts w:eastAsia="ヒラギノ角ゴ Pro W3"/>
                <w:lang w:val="uk-UA" w:eastAsia="uk-UA"/>
              </w:rPr>
              <w:t xml:space="preserve"> (4 пар високої доступності).</w:t>
            </w:r>
          </w:p>
          <w:p w14:paraId="08D3E0A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сира ємність кластера не менше: 8,8 ПБ.</w:t>
            </w:r>
          </w:p>
          <w:p w14:paraId="435DFA9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Можливість встановлення дискових полиць без переривання доступу до даних.</w:t>
            </w:r>
          </w:p>
          <w:p w14:paraId="076235A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Не більше 24 </w:t>
            </w:r>
            <w:proofErr w:type="spellStart"/>
            <w:r w:rsidRPr="00C240B5">
              <w:rPr>
                <w:rFonts w:eastAsia="ヒラギノ角ゴ Pro W3"/>
                <w:lang w:val="uk-UA" w:eastAsia="uk-UA"/>
              </w:rPr>
              <w:t>слотів</w:t>
            </w:r>
            <w:proofErr w:type="spellEnd"/>
            <w:r w:rsidRPr="00C240B5">
              <w:rPr>
                <w:rFonts w:eastAsia="ヒラギノ角ゴ Pro W3"/>
                <w:lang w:val="uk-UA" w:eastAsia="uk-UA"/>
              </w:rPr>
              <w:t xml:space="preserve"> у дискових полицях.</w:t>
            </w:r>
          </w:p>
          <w:p w14:paraId="5DB00C0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Заміна дисків, що вийшли з ладу, повинна бути гарантована протягом активної технічної підтримки незалежно від кількості записаних даних.</w:t>
            </w:r>
          </w:p>
        </w:tc>
      </w:tr>
      <w:tr w:rsidR="00AA079C" w:rsidRPr="00C240B5" w14:paraId="6D3C2CB4"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191D24D2" w14:textId="77777777" w:rsidR="00AA079C" w:rsidRPr="00C240B5" w:rsidRDefault="00AA079C" w:rsidP="00BC1DC1">
            <w:r w:rsidRPr="00C240B5">
              <w:t>Встановлені порти СЗД:</w:t>
            </w:r>
          </w:p>
        </w:tc>
        <w:tc>
          <w:tcPr>
            <w:tcW w:w="6945" w:type="dxa"/>
            <w:tcBorders>
              <w:top w:val="single" w:sz="4" w:space="0" w:color="auto"/>
              <w:left w:val="single" w:sz="4" w:space="0" w:color="auto"/>
              <w:bottom w:val="single" w:sz="4" w:space="0" w:color="auto"/>
              <w:right w:val="single" w:sz="4" w:space="0" w:color="auto"/>
            </w:tcBorders>
            <w:vAlign w:val="center"/>
          </w:tcPr>
          <w:p w14:paraId="0E1A544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Для створення кластера на рівні СЗД повинні використовуватися порти 100Gb по 2 на контролер;</w:t>
            </w:r>
          </w:p>
          <w:p w14:paraId="2320B07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мінімум 8 портів 25Gb ISCSI в комплекті з DAC-кабелями 25GB SFP28-SFP28 </w:t>
            </w:r>
            <w:proofErr w:type="spellStart"/>
            <w:r w:rsidRPr="00C240B5">
              <w:rPr>
                <w:rFonts w:eastAsia="ヒラギノ角ゴ Pro W3"/>
                <w:lang w:val="uk-UA" w:eastAsia="uk-UA"/>
              </w:rPr>
              <w:t>Cu</w:t>
            </w:r>
            <w:proofErr w:type="spellEnd"/>
            <w:r w:rsidRPr="00C240B5">
              <w:rPr>
                <w:rFonts w:eastAsia="ヒラギノ角ゴ Pro W3"/>
                <w:lang w:val="uk-UA" w:eastAsia="uk-UA"/>
              </w:rPr>
              <w:t>, 2м;</w:t>
            </w:r>
          </w:p>
          <w:p w14:paraId="381DA7C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мінімум 8 портів 32Gb FC у комплекті з оптичними </w:t>
            </w:r>
            <w:proofErr w:type="spellStart"/>
            <w:r w:rsidRPr="00C240B5">
              <w:rPr>
                <w:rFonts w:eastAsia="ヒラギノ角ゴ Pro W3"/>
                <w:lang w:val="uk-UA" w:eastAsia="uk-UA"/>
              </w:rPr>
              <w:t>трансіверами</w:t>
            </w:r>
            <w:proofErr w:type="spellEnd"/>
            <w:r w:rsidRPr="00C240B5">
              <w:rPr>
                <w:rFonts w:eastAsia="ヒラギノ角ゴ Pro W3"/>
                <w:lang w:val="uk-UA" w:eastAsia="uk-UA"/>
              </w:rPr>
              <w:t xml:space="preserve"> 32GB SFP+ та оптичними кабелями LC-LC 2м;</w:t>
            </w:r>
          </w:p>
          <w:p w14:paraId="64BB71F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не менше 1 порту на контролер 1Gb Rj-45 для керування.</w:t>
            </w:r>
          </w:p>
          <w:p w14:paraId="0610BCD2" w14:textId="77777777" w:rsidR="00AA079C" w:rsidRPr="00C240B5" w:rsidRDefault="00AA079C" w:rsidP="00BC1DC1">
            <w:pPr>
              <w:spacing w:line="276" w:lineRule="auto"/>
              <w:ind w:left="-45"/>
              <w:rPr>
                <w:rFonts w:eastAsia="ヒラギノ角ゴ Pro W3"/>
                <w:lang w:eastAsia="uk-UA"/>
              </w:rPr>
            </w:pPr>
            <w:r w:rsidRPr="00C240B5">
              <w:rPr>
                <w:rFonts w:eastAsia="ヒラギノ角ゴ Pro W3"/>
                <w:lang w:eastAsia="uk-UA"/>
              </w:rPr>
              <w:t>Розширення портів:</w:t>
            </w:r>
          </w:p>
          <w:p w14:paraId="4B2889D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lastRenderedPageBreak/>
              <w:t xml:space="preserve">Можливість збільшення кількості портів на не менше ніж  8 портів FC-32Gbps або 8 портів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25GbE.</w:t>
            </w:r>
          </w:p>
        </w:tc>
      </w:tr>
      <w:tr w:rsidR="00AA079C" w:rsidRPr="00C240B5" w14:paraId="38077E0D"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388BF96A" w14:textId="77777777" w:rsidR="00AA079C" w:rsidRPr="00C240B5" w:rsidRDefault="00AA079C" w:rsidP="00BC1DC1">
            <w:r w:rsidRPr="00C240B5">
              <w:lastRenderedPageBreak/>
              <w:t>Технології зберігання даних СЗД:</w:t>
            </w:r>
          </w:p>
        </w:tc>
        <w:tc>
          <w:tcPr>
            <w:tcW w:w="6945" w:type="dxa"/>
            <w:tcBorders>
              <w:top w:val="single" w:sz="4" w:space="0" w:color="auto"/>
              <w:left w:val="single" w:sz="4" w:space="0" w:color="auto"/>
              <w:bottom w:val="single" w:sz="4" w:space="0" w:color="auto"/>
              <w:right w:val="single" w:sz="4" w:space="0" w:color="auto"/>
            </w:tcBorders>
            <w:vAlign w:val="center"/>
          </w:tcPr>
          <w:p w14:paraId="6CEC3371"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 xml:space="preserve">СЗД має підтримувати функціонал виділення різним класам трафіку та різним завданням різних пріоритетів в обслуговуванні – </w:t>
            </w:r>
            <w:proofErr w:type="spellStart"/>
            <w:r w:rsidRPr="00C240B5">
              <w:rPr>
                <w:rFonts w:eastAsia="ヒラギノ角ゴ Pro W3"/>
                <w:lang w:val="uk-UA" w:eastAsia="uk-UA"/>
              </w:rPr>
              <w:t>QoS</w:t>
            </w:r>
            <w:proofErr w:type="spellEnd"/>
            <w:r w:rsidRPr="00C240B5">
              <w:rPr>
                <w:rFonts w:eastAsia="ヒラギノ角ゴ Pro W3"/>
                <w:lang w:val="uk-UA" w:eastAsia="uk-UA"/>
              </w:rPr>
              <w:t xml:space="preserve"> та можливості вимкнення </w:t>
            </w:r>
            <w:proofErr w:type="spellStart"/>
            <w:r w:rsidRPr="00C240B5">
              <w:rPr>
                <w:rFonts w:eastAsia="ヒラギノ角ゴ Pro W3"/>
                <w:lang w:val="uk-UA" w:eastAsia="uk-UA"/>
              </w:rPr>
              <w:t>QoS</w:t>
            </w:r>
            <w:proofErr w:type="spellEnd"/>
            <w:r w:rsidRPr="00C240B5">
              <w:rPr>
                <w:rFonts w:eastAsia="ヒラギノ角ゴ Pro W3"/>
                <w:lang w:val="uk-UA" w:eastAsia="uk-UA"/>
              </w:rPr>
              <w:t xml:space="preserve"> адміністратором за допомогою веб-інтерфейсу у будь-який час;</w:t>
            </w:r>
          </w:p>
          <w:p w14:paraId="3C7E7162"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Можливість захисту даних за допомогою шифрування (на носіях будь-якого типу);</w:t>
            </w:r>
          </w:p>
          <w:p w14:paraId="59D095D7"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Можливість збільшення логічного тому чи мережевої папки без відключення доступу клієнтів;</w:t>
            </w:r>
          </w:p>
          <w:p w14:paraId="32113FC2"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Операційна система СЗД повинна забезпечувати одночасну та рівноцінну (</w:t>
            </w:r>
            <w:proofErr w:type="spellStart"/>
            <w:r w:rsidRPr="00C240B5">
              <w:rPr>
                <w:rFonts w:eastAsia="ヒラギノ角ゴ Pro W3"/>
                <w:lang w:val="uk-UA" w:eastAsia="uk-UA"/>
              </w:rPr>
              <w:t>нативну</w:t>
            </w:r>
            <w:proofErr w:type="spellEnd"/>
            <w:r w:rsidRPr="00C240B5">
              <w:rPr>
                <w:rFonts w:eastAsia="ヒラギノ角ゴ Pro W3"/>
                <w:lang w:val="uk-UA" w:eastAsia="uk-UA"/>
              </w:rPr>
              <w:t xml:space="preserve">) підтримку як блочних протоколів доступу (FC та/або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та/або </w:t>
            </w:r>
            <w:proofErr w:type="spellStart"/>
            <w:r w:rsidRPr="00C240B5">
              <w:rPr>
                <w:rFonts w:eastAsia="ヒラギノ角ゴ Pro W3"/>
                <w:lang w:val="uk-UA" w:eastAsia="uk-UA"/>
              </w:rPr>
              <w:t>NVMe-oF</w:t>
            </w:r>
            <w:proofErr w:type="spellEnd"/>
            <w:r w:rsidRPr="00C240B5">
              <w:rPr>
                <w:rFonts w:eastAsia="ヒラギノ角ゴ Pro W3"/>
                <w:lang w:val="uk-UA" w:eastAsia="uk-UA"/>
              </w:rPr>
              <w:t>), так і файлових протоколів доступу (NFS та/або SMB) у межах єдиного простору зберігання.</w:t>
            </w:r>
          </w:p>
          <w:p w14:paraId="5AC7C978" w14:textId="77777777" w:rsidR="00AA079C" w:rsidRPr="00C240B5" w:rsidRDefault="00AA079C" w:rsidP="00AA079C">
            <w:pPr>
              <w:pStyle w:val="a3"/>
              <w:numPr>
                <w:ilvl w:val="0"/>
                <w:numId w:val="30"/>
              </w:numPr>
              <w:suppressAutoHyphens/>
              <w:spacing w:line="276" w:lineRule="auto"/>
              <w:ind w:left="319"/>
              <w:rPr>
                <w:rFonts w:eastAsia="ヒラギノ角ゴ Pro W3"/>
                <w:lang w:val="uk-UA" w:eastAsia="uk-UA"/>
              </w:rPr>
            </w:pPr>
            <w:r w:rsidRPr="00C240B5">
              <w:rPr>
                <w:rFonts w:eastAsia="ヒラギノ角ゴ Pro W3"/>
                <w:lang w:val="uk-UA" w:eastAsia="uk-UA"/>
              </w:rPr>
              <w:t xml:space="preserve">Файлові протоколи NFS, SMB/CIFS та блочні протоколи </w:t>
            </w:r>
            <w:proofErr w:type="spellStart"/>
            <w:r w:rsidRPr="00C240B5">
              <w:rPr>
                <w:rFonts w:eastAsia="ヒラギノ角ゴ Pro W3"/>
                <w:lang w:val="uk-UA" w:eastAsia="uk-UA"/>
              </w:rPr>
              <w:t>NVMe</w:t>
            </w:r>
            <w:proofErr w:type="spellEnd"/>
            <w:r w:rsidRPr="00C240B5">
              <w:rPr>
                <w:rFonts w:eastAsia="ヒラギノ角ゴ Pro W3"/>
                <w:lang w:val="uk-UA" w:eastAsia="uk-UA"/>
              </w:rPr>
              <w:t>/</w:t>
            </w:r>
            <w:proofErr w:type="spellStart"/>
            <w:r w:rsidRPr="00C240B5">
              <w:rPr>
                <w:rFonts w:eastAsia="ヒラギノ角ゴ Pro W3"/>
                <w:lang w:val="uk-UA" w:eastAsia="uk-UA"/>
              </w:rPr>
              <w:t>oF</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повинні використовувати ті самі зовнішні порти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25GbE. Використання зовнішніх файлових кластерів або файлових шлюзів для організації файлового сховища, шлюзів для роботи протоколу S3 не розглядається.</w:t>
            </w:r>
          </w:p>
          <w:p w14:paraId="3D88F22F"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Система повинна мати функціонал створення великої кількості томів із веб-інтерфейсу без необхідності використання командного рядка.</w:t>
            </w:r>
          </w:p>
          <w:p w14:paraId="49BFDD00"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Система зберігання даних повинна дозволяти представляти томи (</w:t>
            </w:r>
            <w:proofErr w:type="spellStart"/>
            <w:r w:rsidRPr="00C240B5">
              <w:rPr>
                <w:rFonts w:eastAsia="ヒラギノ角ゴ Pro W3"/>
                <w:lang w:val="uk-UA" w:eastAsia="uk-UA"/>
              </w:rPr>
              <w:t>LUNs</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хостам</w:t>
            </w:r>
            <w:proofErr w:type="spellEnd"/>
            <w:r w:rsidRPr="00C240B5">
              <w:rPr>
                <w:rFonts w:eastAsia="ヒラギノ角ゴ Pro W3"/>
                <w:lang w:val="uk-UA" w:eastAsia="uk-UA"/>
              </w:rPr>
              <w:t xml:space="preserve"> незалежно від типу операційної системи цих </w:t>
            </w:r>
            <w:proofErr w:type="spellStart"/>
            <w:r w:rsidRPr="00C240B5">
              <w:rPr>
                <w:rFonts w:eastAsia="ヒラギノ角ゴ Pro W3"/>
                <w:lang w:val="uk-UA" w:eastAsia="uk-UA"/>
              </w:rPr>
              <w:t>хостів</w:t>
            </w:r>
            <w:proofErr w:type="spellEnd"/>
            <w:r w:rsidRPr="00C240B5">
              <w:rPr>
                <w:rFonts w:eastAsia="ヒラギノ角ゴ Pro W3"/>
                <w:lang w:val="uk-UA" w:eastAsia="uk-UA"/>
              </w:rPr>
              <w:t xml:space="preserve"> одночасно.</w:t>
            </w:r>
          </w:p>
          <w:p w14:paraId="608E205D"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Максимальна кількість LUN: не менше 16,384 на систему;</w:t>
            </w:r>
          </w:p>
          <w:p w14:paraId="477C880C"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Максимальний розмір LUN: щонайменше 128 ТБ;</w:t>
            </w:r>
          </w:p>
          <w:p w14:paraId="0F7BFC4B"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Система зберігання повинна підтримувати можливість міграції даних на іншу/нову систему збереження того ж сімейства без зупинки додатків, що використовують цю СЗД.</w:t>
            </w:r>
          </w:p>
          <w:p w14:paraId="228A8B1C" w14:textId="77777777" w:rsidR="00AA079C" w:rsidRPr="00C240B5" w:rsidRDefault="00AA079C" w:rsidP="00AA079C">
            <w:pPr>
              <w:pStyle w:val="a3"/>
              <w:numPr>
                <w:ilvl w:val="0"/>
                <w:numId w:val="30"/>
              </w:numPr>
              <w:spacing w:line="276" w:lineRule="auto"/>
              <w:ind w:left="319"/>
              <w:rPr>
                <w:rFonts w:eastAsia="ヒラギノ角ゴ Pro W3"/>
                <w:lang w:val="uk-UA" w:eastAsia="uk-UA"/>
              </w:rPr>
            </w:pPr>
            <w:r w:rsidRPr="00C240B5">
              <w:rPr>
                <w:rFonts w:eastAsia="ヒラギノ角ゴ Pro W3"/>
                <w:lang w:val="uk-UA" w:eastAsia="uk-UA"/>
              </w:rPr>
              <w:t>Можливість створення файлових ресурсів на рівні СЗД до 2 млрд файлів.</w:t>
            </w:r>
          </w:p>
        </w:tc>
      </w:tr>
      <w:tr w:rsidR="00AA079C" w:rsidRPr="00C240B5" w14:paraId="46F3D7A2"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127B7A23" w14:textId="77777777" w:rsidR="00AA079C" w:rsidRPr="00C240B5" w:rsidRDefault="00AA079C" w:rsidP="00BC1DC1">
            <w:r w:rsidRPr="00C240B5">
              <w:t>Додаткові вимоги СЗД:</w:t>
            </w:r>
          </w:p>
        </w:tc>
        <w:tc>
          <w:tcPr>
            <w:tcW w:w="6945" w:type="dxa"/>
            <w:tcBorders>
              <w:top w:val="single" w:sz="4" w:space="0" w:color="auto"/>
              <w:left w:val="single" w:sz="4" w:space="0" w:color="auto"/>
              <w:bottom w:val="single" w:sz="4" w:space="0" w:color="auto"/>
              <w:right w:val="single" w:sz="4" w:space="0" w:color="auto"/>
            </w:tcBorders>
            <w:vAlign w:val="center"/>
          </w:tcPr>
          <w:p w14:paraId="26095A2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Обов'язкова підтримка можливості об'єднання кількох СЗД у </w:t>
            </w:r>
            <w:proofErr w:type="spellStart"/>
            <w:r w:rsidRPr="00C240B5">
              <w:rPr>
                <w:rFonts w:eastAsia="ヒラギノ角ゴ Pro W3"/>
                <w:lang w:val="uk-UA" w:eastAsia="uk-UA"/>
              </w:rPr>
              <w:t>відмовостійкий</w:t>
            </w:r>
            <w:proofErr w:type="spellEnd"/>
            <w:r w:rsidRPr="00C240B5">
              <w:rPr>
                <w:rFonts w:eastAsia="ヒラギノ角ゴ Pro W3"/>
                <w:lang w:val="uk-UA" w:eastAsia="uk-UA"/>
              </w:rPr>
              <w:t xml:space="preserve"> кластер у майбутньому, з можливістю використання як гібридних систем, так і </w:t>
            </w:r>
            <w:proofErr w:type="spellStart"/>
            <w:r w:rsidRPr="00C240B5">
              <w:rPr>
                <w:rFonts w:eastAsia="ヒラギノ角ゴ Pro W3"/>
                <w:lang w:val="uk-UA" w:eastAsia="uk-UA"/>
              </w:rPr>
              <w:t>all-flash</w:t>
            </w:r>
            <w:proofErr w:type="spellEnd"/>
            <w:r w:rsidRPr="00C240B5">
              <w:rPr>
                <w:rFonts w:eastAsia="ヒラギノ角ゴ Pro W3"/>
                <w:lang w:val="uk-UA" w:eastAsia="uk-UA"/>
              </w:rPr>
              <w:t>;</w:t>
            </w:r>
          </w:p>
          <w:p w14:paraId="4FD4179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має забезпечувати підтримку </w:t>
            </w:r>
            <w:proofErr w:type="spellStart"/>
            <w:r w:rsidRPr="00C240B5">
              <w:rPr>
                <w:rFonts w:eastAsia="ヒラギノ角ゴ Pro W3"/>
                <w:lang w:val="uk-UA" w:eastAsia="uk-UA"/>
              </w:rPr>
              <w:t>гіпервізорів</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VMware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Hyper</w:t>
            </w:r>
            <w:proofErr w:type="spellEnd"/>
            <w:r w:rsidRPr="00C240B5">
              <w:rPr>
                <w:rFonts w:eastAsia="ヒラギノ角ゴ Pro W3"/>
                <w:lang w:val="uk-UA" w:eastAsia="uk-UA"/>
              </w:rPr>
              <w:t xml:space="preserve">-V, </w:t>
            </w:r>
            <w:proofErr w:type="spellStart"/>
            <w:r w:rsidRPr="00C240B5">
              <w:rPr>
                <w:rFonts w:eastAsia="ヒラギノ角ゴ Pro W3"/>
                <w:lang w:val="uk-UA" w:eastAsia="uk-UA"/>
              </w:rPr>
              <w:t>Red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Hat</w:t>
            </w:r>
            <w:proofErr w:type="spellEnd"/>
            <w:r w:rsidRPr="00C240B5">
              <w:rPr>
                <w:rFonts w:eastAsia="ヒラギノ角ゴ Pro W3"/>
                <w:lang w:val="uk-UA" w:eastAsia="uk-UA"/>
              </w:rPr>
              <w:t>;</w:t>
            </w:r>
          </w:p>
          <w:p w14:paraId="1699765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має підтримувати протокол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over</w:t>
            </w:r>
            <w:proofErr w:type="spellEnd"/>
            <w:r w:rsidRPr="00C240B5">
              <w:rPr>
                <w:rFonts w:eastAsia="ヒラギノ角ゴ Pro W3"/>
                <w:lang w:val="uk-UA" w:eastAsia="uk-UA"/>
              </w:rPr>
              <w:t xml:space="preserve"> TCP\IP та </w:t>
            </w:r>
            <w:proofErr w:type="spellStart"/>
            <w:r w:rsidRPr="00C240B5">
              <w:rPr>
                <w:rFonts w:eastAsia="ヒラギノ角ゴ Pro W3"/>
                <w:lang w:val="uk-UA" w:eastAsia="uk-UA"/>
              </w:rPr>
              <w:t>NVMe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over</w:t>
            </w:r>
            <w:proofErr w:type="spellEnd"/>
            <w:r w:rsidRPr="00C240B5">
              <w:rPr>
                <w:rFonts w:eastAsia="ヒラギノ角ゴ Pro W3"/>
                <w:lang w:val="uk-UA" w:eastAsia="uk-UA"/>
              </w:rPr>
              <w:t xml:space="preserve"> FC для системи віртуалізації </w:t>
            </w:r>
            <w:proofErr w:type="spellStart"/>
            <w:r w:rsidRPr="00C240B5">
              <w:rPr>
                <w:rFonts w:eastAsia="ヒラギノ角ゴ Pro W3"/>
                <w:lang w:val="uk-UA" w:eastAsia="uk-UA"/>
              </w:rPr>
              <w:t>esxi</w:t>
            </w:r>
            <w:proofErr w:type="spellEnd"/>
            <w:r w:rsidRPr="00C240B5">
              <w:rPr>
                <w:rFonts w:eastAsia="ヒラギノ角ゴ Pro W3"/>
                <w:lang w:val="uk-UA" w:eastAsia="uk-UA"/>
              </w:rPr>
              <w:t xml:space="preserve"> з можливістю перевірки цього на сайті сумісності </w:t>
            </w:r>
            <w:proofErr w:type="spellStart"/>
            <w:r w:rsidRPr="00C240B5">
              <w:rPr>
                <w:rFonts w:eastAsia="ヒラギノ角ゴ Pro W3"/>
                <w:lang w:val="uk-UA" w:eastAsia="uk-UA"/>
              </w:rPr>
              <w:t>vmware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broadcom</w:t>
            </w:r>
            <w:proofErr w:type="spellEnd"/>
            <w:r w:rsidRPr="00C240B5">
              <w:rPr>
                <w:rFonts w:eastAsia="ヒラギノ角ゴ Pro W3"/>
                <w:lang w:val="uk-UA" w:eastAsia="uk-UA"/>
              </w:rPr>
              <w:t>;</w:t>
            </w:r>
          </w:p>
          <w:p w14:paraId="185CA3F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Система повинна мати функціонал створення тонких копій (клонів) даних без збільшення обсягу оригінальних даних як на рівні томів, так і на окремих файлах.</w:t>
            </w:r>
          </w:p>
          <w:p w14:paraId="350B30D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lastRenderedPageBreak/>
              <w:t xml:space="preserve">Система повинна мати можливість встановлення рівня доступу за </w:t>
            </w:r>
            <w:proofErr w:type="spellStart"/>
            <w:r w:rsidRPr="00C240B5">
              <w:rPr>
                <w:rFonts w:eastAsia="ヒラギノ角ゴ Pro W3"/>
                <w:lang w:val="uk-UA" w:eastAsia="uk-UA"/>
              </w:rPr>
              <w:t>Мб</w:t>
            </w:r>
            <w:proofErr w:type="spellEnd"/>
            <w:r w:rsidRPr="00C240B5">
              <w:rPr>
                <w:rFonts w:eastAsia="ヒラギノ角ゴ Pro W3"/>
                <w:lang w:val="uk-UA" w:eastAsia="uk-UA"/>
              </w:rPr>
              <w:t xml:space="preserve">\с або </w:t>
            </w:r>
            <w:proofErr w:type="spellStart"/>
            <w:r w:rsidRPr="00C240B5">
              <w:rPr>
                <w:rFonts w:eastAsia="ヒラギノ角ゴ Pro W3"/>
                <w:lang w:val="uk-UA" w:eastAsia="uk-UA"/>
              </w:rPr>
              <w:t>iops</w:t>
            </w:r>
            <w:proofErr w:type="spellEnd"/>
            <w:r w:rsidRPr="00C240B5">
              <w:rPr>
                <w:rFonts w:eastAsia="ヒラギノ角ゴ Pro W3"/>
                <w:lang w:val="uk-UA" w:eastAsia="uk-UA"/>
              </w:rPr>
              <w:t xml:space="preserve"> для кожного окремого </w:t>
            </w:r>
            <w:proofErr w:type="spellStart"/>
            <w:r w:rsidRPr="00C240B5">
              <w:rPr>
                <w:rFonts w:eastAsia="ヒラギノ角ゴ Pro W3"/>
                <w:lang w:val="uk-UA" w:eastAsia="uk-UA"/>
              </w:rPr>
              <w:t>тома</w:t>
            </w:r>
            <w:proofErr w:type="spellEnd"/>
            <w:r w:rsidRPr="00C240B5">
              <w:rPr>
                <w:rFonts w:eastAsia="ヒラギノ角ゴ Pro W3"/>
                <w:lang w:val="uk-UA" w:eastAsia="uk-UA"/>
              </w:rPr>
              <w:t xml:space="preserve"> при блочному доступі або при файловому доступі.</w:t>
            </w:r>
          </w:p>
          <w:p w14:paraId="095CA5F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Одна СЗД повинна забезпечувати не менше 235 000 </w:t>
            </w:r>
            <w:proofErr w:type="spellStart"/>
            <w:r w:rsidRPr="00C240B5">
              <w:rPr>
                <w:rFonts w:eastAsia="ヒラギノ角ゴ Pro W3"/>
                <w:lang w:val="uk-UA" w:eastAsia="uk-UA"/>
              </w:rPr>
              <w:t>IOPs</w:t>
            </w:r>
            <w:proofErr w:type="spellEnd"/>
            <w:r w:rsidRPr="00C240B5">
              <w:rPr>
                <w:rFonts w:eastAsia="ヒラギノ角ゴ Pro W3"/>
                <w:lang w:val="uk-UA" w:eastAsia="uk-UA"/>
              </w:rPr>
              <w:t xml:space="preserve"> з навантаженням 80/20 читання/запис блоком 4к за протоколом NFS. Має бути наданий офіційний </w:t>
            </w:r>
            <w:proofErr w:type="spellStart"/>
            <w:r w:rsidRPr="00C240B5">
              <w:rPr>
                <w:rFonts w:eastAsia="ヒラギノ角ゴ Pro W3"/>
                <w:lang w:val="uk-UA" w:eastAsia="uk-UA"/>
              </w:rPr>
              <w:t>сайзинг</w:t>
            </w:r>
            <w:proofErr w:type="spellEnd"/>
            <w:r w:rsidRPr="00C240B5">
              <w:rPr>
                <w:rFonts w:eastAsia="ヒラギノ角ゴ Pro W3"/>
                <w:lang w:val="uk-UA" w:eastAsia="uk-UA"/>
              </w:rPr>
              <w:t>, який підтверджує необхідну продуктивність.</w:t>
            </w:r>
          </w:p>
          <w:p w14:paraId="42576E4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Операційна система СЗД повинна мати вбудовані </w:t>
            </w:r>
            <w:proofErr w:type="spellStart"/>
            <w:r w:rsidRPr="00C240B5">
              <w:rPr>
                <w:rFonts w:eastAsia="ヒラギノ角ゴ Pro W3"/>
                <w:lang w:val="uk-UA" w:eastAsia="uk-UA"/>
              </w:rPr>
              <w:t>нативні</w:t>
            </w:r>
            <w:proofErr w:type="spellEnd"/>
            <w:r w:rsidRPr="00C240B5">
              <w:rPr>
                <w:rFonts w:eastAsia="ヒラギノ角ゴ Pro W3"/>
                <w:lang w:val="uk-UA" w:eastAsia="uk-UA"/>
              </w:rPr>
              <w:t xml:space="preserve"> механізми автоматичного захисту файлових ресурсів від програм-вимагачів (шифрувальників). Захист має базуватися на постійному поведінковому аналізі потоку вводу-виводу (ентропії даних) у режимі реального часу безпосередньо процесорними модулями СЗД, без необхідності встановлення стороннього програмного забезпечення чи зовнішніх серверів аналітики та без потреби постійного з’єднання з мережею інтернет для оновлення внутрішніх баз. Система повинна автоматично виявляти аномальну активність (ознаки масового шифрування), миттєво створювати захищений ізольований знімок даних (</w:t>
            </w:r>
            <w:proofErr w:type="spellStart"/>
            <w:r w:rsidRPr="00C240B5">
              <w:rPr>
                <w:rFonts w:eastAsia="ヒラギノ角ゴ Pro W3"/>
                <w:lang w:val="uk-UA" w:eastAsia="uk-UA"/>
              </w:rPr>
              <w:t>Snapshot</w:t>
            </w:r>
            <w:proofErr w:type="spellEnd"/>
            <w:r w:rsidRPr="00C240B5">
              <w:rPr>
                <w:rFonts w:eastAsia="ヒラギノ角ゴ Pro W3"/>
                <w:lang w:val="uk-UA" w:eastAsia="uk-UA"/>
              </w:rPr>
              <w:t>) для гарантування їх цілісності та блокувати скомпрометовані облікові записи користувачів на рівні протоколів доступу СЗД.</w:t>
            </w:r>
          </w:p>
          <w:p w14:paraId="2F2ECEE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Для забезпечення безперервного захисту даних від шкідливого програмного забезпечення (зокрема, програм-вимагачів типу </w:t>
            </w:r>
            <w:proofErr w:type="spellStart"/>
            <w:r w:rsidRPr="00C240B5">
              <w:rPr>
                <w:rFonts w:eastAsia="ヒラギノ角ゴ Pro W3"/>
                <w:lang w:val="uk-UA" w:eastAsia="uk-UA"/>
              </w:rPr>
              <w:t>Ransomware</w:t>
            </w:r>
            <w:proofErr w:type="spellEnd"/>
            <w:r w:rsidRPr="00C240B5">
              <w:rPr>
                <w:rFonts w:eastAsia="ヒラギノ角ゴ Pro W3"/>
                <w:lang w:val="uk-UA" w:eastAsia="uk-UA"/>
              </w:rPr>
              <w:t xml:space="preserve">) та реалізації політик швидкого відновлення (RPO близько до нуля), архітектура СЗД повинна підтримувати технологію створення миттєвих логічних знімків безпосередньо на рівні архітектури файлової системи СЗД (без використання механізмів копіювання даних при записі — </w:t>
            </w:r>
            <w:proofErr w:type="spellStart"/>
            <w:r w:rsidRPr="00C240B5">
              <w:rPr>
                <w:rFonts w:eastAsia="ヒラギノ角ゴ Pro W3"/>
                <w:lang w:val="uk-UA" w:eastAsia="uk-UA"/>
              </w:rPr>
              <w:t>Copy-on-Write</w:t>
            </w:r>
            <w:proofErr w:type="spellEnd"/>
            <w:r w:rsidRPr="00C240B5">
              <w:rPr>
                <w:rFonts w:eastAsia="ヒラギノ角ゴ Pro W3"/>
                <w:lang w:val="uk-UA" w:eastAsia="uk-UA"/>
              </w:rPr>
              <w:t xml:space="preserve">). Створення, наявність та видалення миттєвих знімків не повинні спричиняти додаткового апаратного навантаження на процесори контролерів або призводити до деградації продуктивності (зниження IOPS чи збільшення затримки </w:t>
            </w:r>
            <w:proofErr w:type="spellStart"/>
            <w:r w:rsidRPr="00C240B5">
              <w:rPr>
                <w:rFonts w:eastAsia="ヒラギノ角ゴ Pro W3"/>
                <w:lang w:val="uk-UA" w:eastAsia="uk-UA"/>
              </w:rPr>
              <w:t>Latency</w:t>
            </w:r>
            <w:proofErr w:type="spellEnd"/>
            <w:r w:rsidRPr="00C240B5">
              <w:rPr>
                <w:rFonts w:eastAsia="ヒラギノ角ゴ Pro W3"/>
                <w:lang w:val="uk-UA" w:eastAsia="uk-UA"/>
              </w:rPr>
              <w:t>) основних операцій вводу-виводу продуктивного середовища.</w:t>
            </w:r>
          </w:p>
          <w:p w14:paraId="31C4020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СЗД повинна підтримувати високу щільність резервного копіювання з можливістю одночасного збереження та обслуговування не менше 1 000 000 (одного мільйона) </w:t>
            </w:r>
            <w:proofErr w:type="spellStart"/>
            <w:r w:rsidRPr="00C240B5">
              <w:rPr>
                <w:rFonts w:eastAsia="ヒラギノ角ゴ Pro W3"/>
                <w:lang w:val="uk-UA" w:eastAsia="uk-UA"/>
              </w:rPr>
              <w:t>мікропрограмних</w:t>
            </w:r>
            <w:proofErr w:type="spellEnd"/>
            <w:r w:rsidRPr="00C240B5">
              <w:rPr>
                <w:rFonts w:eastAsia="ヒラギノ角ゴ Pro W3"/>
                <w:lang w:val="uk-UA" w:eastAsia="uk-UA"/>
              </w:rPr>
              <w:t xml:space="preserve"> логічних знімків (</w:t>
            </w:r>
            <w:proofErr w:type="spellStart"/>
            <w:r w:rsidRPr="00C240B5">
              <w:rPr>
                <w:rFonts w:eastAsia="ヒラギノ角ゴ Pro W3"/>
                <w:lang w:val="uk-UA" w:eastAsia="uk-UA"/>
              </w:rPr>
              <w:t>снапшотів</w:t>
            </w:r>
            <w:proofErr w:type="spellEnd"/>
            <w:r w:rsidRPr="00C240B5">
              <w:rPr>
                <w:rFonts w:eastAsia="ヒラギノ角ゴ Pro W3"/>
                <w:lang w:val="uk-UA" w:eastAsia="uk-UA"/>
              </w:rPr>
              <w:t>) у межах єдиної системи (кластера) без втрати швидкодії.</w:t>
            </w:r>
          </w:p>
          <w:p w14:paraId="478DBFE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Система повинна мати можливість розширювати дисковий об'єм, засобами дискових полиць чи контролерів.</w:t>
            </w:r>
          </w:p>
          <w:p w14:paraId="2407A4B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СЗД має бути укомплектовано всіма ліцензіями для всіх протоколів доступу, а також усім функціоналом, що підтримується запропонованою СЗД на необмежений термін.</w:t>
            </w:r>
          </w:p>
          <w:p w14:paraId="5447936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Для гарантування цілісності даних у критичних додатках, система повинна мати вбудовану можливість створення консистентних копій (знімків) з урахуванням специфіки роботи конкретного програмного забезпечення, зокрема: Microsoft </w:t>
            </w:r>
            <w:r w:rsidRPr="00C240B5">
              <w:rPr>
                <w:rFonts w:eastAsia="ヒラギノ角ゴ Pro W3"/>
                <w:lang w:val="uk-UA" w:eastAsia="uk-UA"/>
              </w:rPr>
              <w:lastRenderedPageBreak/>
              <w:t xml:space="preserve">SQL Server, </w:t>
            </w:r>
            <w:proofErr w:type="spellStart"/>
            <w:r w:rsidRPr="00C240B5">
              <w:rPr>
                <w:rFonts w:eastAsia="ヒラギノ角ゴ Pro W3"/>
                <w:lang w:val="uk-UA" w:eastAsia="uk-UA"/>
              </w:rPr>
              <w:t>Oracle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Database</w:t>
            </w:r>
            <w:proofErr w:type="spellEnd"/>
            <w:r w:rsidRPr="00C240B5">
              <w:rPr>
                <w:rFonts w:eastAsia="ヒラギノ角ゴ Pro W3"/>
                <w:lang w:val="uk-UA" w:eastAsia="uk-UA"/>
              </w:rPr>
              <w:t xml:space="preserve">, Microsoft Exchange та платформ віртуалізації </w:t>
            </w:r>
            <w:proofErr w:type="spellStart"/>
            <w:r w:rsidRPr="00C240B5">
              <w:rPr>
                <w:rFonts w:eastAsia="ヒラギノ角ゴ Pro W3"/>
                <w:lang w:val="uk-UA" w:eastAsia="uk-UA"/>
              </w:rPr>
              <w:t>VMware</w:t>
            </w:r>
            <w:proofErr w:type="spellEnd"/>
            <w:r w:rsidRPr="00C240B5">
              <w:rPr>
                <w:rFonts w:eastAsia="ヒラギノ角ゴ Pro W3"/>
                <w:lang w:val="uk-UA" w:eastAsia="uk-UA"/>
              </w:rPr>
              <w:t>.</w:t>
            </w:r>
          </w:p>
          <w:p w14:paraId="58EE4E0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Система повинна забезпечувати автоматичне перенесення (реплікацію) таких знімків на віддалену СЗД. Для забезпечення максимальної сумісності та централізованого управління, архітектура СЗД повинна підтримувати відновлення окремих елементів (конкретної бази даних, поштової скриньки чи віртуальної машини) на резервному майданчику на базі обладнання того ж виробника (вендора). Весь процес реплікації та відновлення має здійснюватися штатними засобами СЗД, без необхідності придбання та розгортання стороннього програмного забезпечення резервного копіювання.</w:t>
            </w:r>
          </w:p>
          <w:p w14:paraId="49342F3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вбудованих API</w:t>
            </w:r>
          </w:p>
          <w:p w14:paraId="72036408" w14:textId="77777777" w:rsidR="00AA079C" w:rsidRPr="00C240B5" w:rsidRDefault="00AA079C" w:rsidP="00BC1DC1">
            <w:pPr>
              <w:spacing w:line="276" w:lineRule="auto"/>
              <w:ind w:left="-45"/>
              <w:rPr>
                <w:rFonts w:eastAsia="ヒラギノ角ゴ Pro W3"/>
                <w:lang w:eastAsia="uk-UA"/>
              </w:rPr>
            </w:pPr>
            <w:r w:rsidRPr="00C240B5">
              <w:rPr>
                <w:rFonts w:eastAsia="ヒラギノ角ゴ Pro W3"/>
                <w:lang w:eastAsia="uk-UA"/>
              </w:rPr>
              <w:t>Аутентифікація:</w:t>
            </w:r>
          </w:p>
          <w:p w14:paraId="0721831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багатофакторного доступу до Системи Управління;</w:t>
            </w:r>
          </w:p>
          <w:p w14:paraId="2BADD5E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функціоналу підтвердження кількома адміністраторами команд, які можуть впливати на цілісність інформації в масиві.</w:t>
            </w:r>
          </w:p>
        </w:tc>
      </w:tr>
      <w:tr w:rsidR="00AA079C" w:rsidRPr="00C240B5" w14:paraId="385390F3"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13A43E17" w14:textId="77777777" w:rsidR="00AA079C" w:rsidRPr="00C240B5" w:rsidRDefault="00AA079C" w:rsidP="00BC1DC1">
            <w:r w:rsidRPr="00C240B5">
              <w:rPr>
                <w:spacing w:val="-4"/>
              </w:rPr>
              <w:lastRenderedPageBreak/>
              <w:t>Умови сервісного обслуговування</w:t>
            </w:r>
            <w:r w:rsidRPr="00C240B5">
              <w:t>:</w:t>
            </w:r>
          </w:p>
        </w:tc>
        <w:tc>
          <w:tcPr>
            <w:tcW w:w="6945" w:type="dxa"/>
            <w:tcBorders>
              <w:top w:val="single" w:sz="4" w:space="0" w:color="auto"/>
              <w:left w:val="single" w:sz="4" w:space="0" w:color="auto"/>
              <w:bottom w:val="single" w:sz="4" w:space="0" w:color="auto"/>
              <w:right w:val="single" w:sz="4" w:space="0" w:color="auto"/>
            </w:tcBorders>
            <w:vAlign w:val="center"/>
          </w:tcPr>
          <w:p w14:paraId="1EEEC2D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Повинна мати сервісну підтримку від виробника обладнання не менше трьох (3) років, 24x7.</w:t>
            </w:r>
          </w:p>
          <w:p w14:paraId="48B5545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Доставка запчастин не пізніше наступного робочого дня, з моменту підтвердження необхідності заміни;</w:t>
            </w:r>
          </w:p>
          <w:p w14:paraId="6F71B48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автоматичного механізму надсилання телеметричних даних на сервери виробника обладнання з функцією автоматичного створення сервісних заявок.</w:t>
            </w:r>
          </w:p>
          <w:p w14:paraId="78282D0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офіційного або авторизованого сервісного центру на території України.</w:t>
            </w:r>
          </w:p>
        </w:tc>
      </w:tr>
    </w:tbl>
    <w:p w14:paraId="78EC916A" w14:textId="77777777" w:rsidR="00AA079C" w:rsidRPr="00C240B5" w:rsidRDefault="00AA079C" w:rsidP="00AA079C"/>
    <w:p w14:paraId="2693993A" w14:textId="77777777" w:rsidR="00AA079C" w:rsidRPr="00C240B5" w:rsidRDefault="00AA079C" w:rsidP="00AA079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1"/>
        <w:gridCol w:w="2489"/>
      </w:tblGrid>
      <w:tr w:rsidR="00AA079C" w:rsidRPr="00C240B5" w14:paraId="59BFD7B0" w14:textId="77777777" w:rsidTr="00BC1DC1">
        <w:trPr>
          <w:trHeight w:val="482"/>
        </w:trPr>
        <w:tc>
          <w:tcPr>
            <w:tcW w:w="3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6A1A85"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Найменування та опис</w:t>
            </w:r>
          </w:p>
        </w:tc>
        <w:tc>
          <w:tcPr>
            <w:tcW w:w="127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8808A2"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Кількість (од.)</w:t>
            </w:r>
          </w:p>
        </w:tc>
      </w:tr>
      <w:tr w:rsidR="00AA079C" w:rsidRPr="00C240B5" w14:paraId="26A5CA73" w14:textId="77777777" w:rsidTr="00BC1DC1">
        <w:trPr>
          <w:trHeight w:val="597"/>
        </w:trPr>
        <w:tc>
          <w:tcPr>
            <w:tcW w:w="3726" w:type="pct"/>
            <w:tcBorders>
              <w:top w:val="single" w:sz="4" w:space="0" w:color="auto"/>
              <w:left w:val="single" w:sz="4" w:space="0" w:color="auto"/>
              <w:bottom w:val="single" w:sz="4" w:space="0" w:color="auto"/>
              <w:right w:val="single" w:sz="4" w:space="0" w:color="auto"/>
            </w:tcBorders>
            <w:vAlign w:val="center"/>
            <w:hideMark/>
          </w:tcPr>
          <w:p w14:paraId="2FC2548E" w14:textId="77777777" w:rsidR="00AA079C" w:rsidRPr="00C240B5" w:rsidRDefault="00AA079C" w:rsidP="00BC1DC1">
            <w:pPr>
              <w:rPr>
                <w:rFonts w:eastAsia="Calibri"/>
                <w:b/>
                <w:kern w:val="2"/>
              </w:rPr>
            </w:pPr>
            <w:r w:rsidRPr="00C240B5">
              <w:rPr>
                <w:rFonts w:eastAsia="Calibri"/>
                <w:kern w:val="2"/>
              </w:rPr>
              <w:t>Мережеві SAN комутатори</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D32885A" w14:textId="77777777" w:rsidR="00AA079C" w:rsidRPr="00C240B5" w:rsidRDefault="00AA079C" w:rsidP="00BC1DC1">
            <w:pPr>
              <w:suppressLineNumbers/>
              <w:jc w:val="center"/>
              <w:rPr>
                <w:rFonts w:eastAsia="Calibri"/>
                <w:bCs/>
                <w:kern w:val="2"/>
              </w:rPr>
            </w:pPr>
            <w:r w:rsidRPr="00C240B5">
              <w:rPr>
                <w:rFonts w:eastAsia="Calibri"/>
                <w:kern w:val="2"/>
              </w:rPr>
              <w:t>2</w:t>
            </w:r>
          </w:p>
        </w:tc>
      </w:tr>
    </w:tbl>
    <w:p w14:paraId="41546AE1" w14:textId="77777777" w:rsidR="00AA079C" w:rsidRPr="00C240B5" w:rsidRDefault="00AA079C" w:rsidP="00AA079C"/>
    <w:tbl>
      <w:tblPr>
        <w:tblStyle w:val="1f1"/>
        <w:tblW w:w="9634" w:type="dxa"/>
        <w:tblLayout w:type="fixed"/>
        <w:tblLook w:val="04A0" w:firstRow="1" w:lastRow="0" w:firstColumn="1" w:lastColumn="0" w:noHBand="0" w:noVBand="1"/>
      </w:tblPr>
      <w:tblGrid>
        <w:gridCol w:w="2689"/>
        <w:gridCol w:w="6945"/>
      </w:tblGrid>
      <w:tr w:rsidR="00AA079C" w:rsidRPr="00C240B5" w14:paraId="68D3BF37" w14:textId="77777777" w:rsidTr="00BC1DC1">
        <w:trPr>
          <w:trHeight w:val="461"/>
          <w:tblHead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95100E" w14:textId="77777777" w:rsidR="00AA079C" w:rsidRPr="00C240B5" w:rsidRDefault="00AA079C" w:rsidP="00BC1DC1">
            <w:pPr>
              <w:keepNext/>
              <w:suppressAutoHyphens/>
              <w:jc w:val="center"/>
              <w:rPr>
                <w:rFonts w:eastAsia="Calibri"/>
                <w:b/>
                <w:bCs/>
              </w:rPr>
            </w:pPr>
            <w:r w:rsidRPr="00C240B5">
              <w:rPr>
                <w:rFonts w:eastAsia="Calibri"/>
                <w:b/>
                <w:bCs/>
              </w:rPr>
              <w:br w:type="page"/>
              <w:t>Найменування вимоги</w:t>
            </w:r>
          </w:p>
        </w:tc>
        <w:tc>
          <w:tcPr>
            <w:tcW w:w="69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95CC85" w14:textId="77777777" w:rsidR="00AA079C" w:rsidRPr="00C240B5" w:rsidRDefault="00AA079C" w:rsidP="00BC1DC1">
            <w:pPr>
              <w:keepNext/>
              <w:suppressAutoHyphens/>
              <w:jc w:val="center"/>
              <w:rPr>
                <w:rFonts w:eastAsia="Calibri"/>
                <w:b/>
                <w:bCs/>
              </w:rPr>
            </w:pPr>
            <w:r w:rsidRPr="00C240B5">
              <w:rPr>
                <w:rFonts w:eastAsia="Calibri"/>
                <w:b/>
                <w:bCs/>
              </w:rPr>
              <w:t>Вимоги до 1 одиниці</w:t>
            </w:r>
          </w:p>
        </w:tc>
      </w:tr>
      <w:tr w:rsidR="00AA079C" w:rsidRPr="00C240B5" w14:paraId="0B5EEA71"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tcPr>
          <w:p w14:paraId="1E5B83F7" w14:textId="77777777" w:rsidR="00AA079C" w:rsidRPr="00C240B5" w:rsidRDefault="00AA079C" w:rsidP="00BC1DC1">
            <w:r w:rsidRPr="00C240B5">
              <w:rPr>
                <w:rFonts w:eastAsia="ヒラギノ角ゴ Pro W3"/>
                <w:lang w:eastAsia="uk-UA"/>
              </w:rPr>
              <w:t>Порти:</w:t>
            </w:r>
          </w:p>
        </w:tc>
        <w:tc>
          <w:tcPr>
            <w:tcW w:w="6945" w:type="dxa"/>
            <w:tcBorders>
              <w:top w:val="single" w:sz="4" w:space="0" w:color="auto"/>
              <w:left w:val="single" w:sz="4" w:space="0" w:color="auto"/>
              <w:bottom w:val="single" w:sz="4" w:space="0" w:color="auto"/>
              <w:right w:val="single" w:sz="4" w:space="0" w:color="auto"/>
            </w:tcBorders>
          </w:tcPr>
          <w:p w14:paraId="37E24C2F"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Комутатор повинен мати не менше ніж 48 портів.</w:t>
            </w:r>
          </w:p>
          <w:p w14:paraId="7F917C6A"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Комутатор повинен мати не менше ніж двадцять чотири (24) активованих порти FC 64Гб.</w:t>
            </w:r>
            <w:r w:rsidRPr="00C240B5">
              <w:rPr>
                <w:lang w:val="uk-UA"/>
              </w:rPr>
              <w:br/>
              <w:t>Кожен з активованих портів повинен мати змогу використання для підключення FC комутаторів, серверів, систем зберігання даних та стрічкових накопичувачів.</w:t>
            </w:r>
          </w:p>
        </w:tc>
      </w:tr>
      <w:tr w:rsidR="00AA079C" w:rsidRPr="00C240B5" w14:paraId="22170D61"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tcPr>
          <w:p w14:paraId="5354B54F" w14:textId="77777777" w:rsidR="00AA079C" w:rsidRPr="00C240B5" w:rsidRDefault="00AA079C" w:rsidP="00BC1DC1">
            <w:r w:rsidRPr="00C240B5">
              <w:rPr>
                <w:rFonts w:eastAsia="ヒラギノ角ゴ Pro W3"/>
                <w:lang w:eastAsia="uk-UA"/>
              </w:rPr>
              <w:t>Оптичні модулі та кабелі:</w:t>
            </w:r>
          </w:p>
        </w:tc>
        <w:tc>
          <w:tcPr>
            <w:tcW w:w="6945" w:type="dxa"/>
            <w:tcBorders>
              <w:top w:val="single" w:sz="4" w:space="0" w:color="auto"/>
              <w:left w:val="single" w:sz="4" w:space="0" w:color="auto"/>
              <w:bottom w:val="single" w:sz="4" w:space="0" w:color="auto"/>
              <w:right w:val="single" w:sz="4" w:space="0" w:color="auto"/>
            </w:tcBorders>
          </w:tcPr>
          <w:p w14:paraId="73BC83BE"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Комплектність комутатора повинна включати не менше ніж двадцять чотири (24) оптичних модулі 32Гб </w:t>
            </w:r>
            <w:proofErr w:type="spellStart"/>
            <w:r w:rsidRPr="00C240B5">
              <w:rPr>
                <w:lang w:val="uk-UA"/>
              </w:rPr>
              <w:t>Short</w:t>
            </w:r>
            <w:proofErr w:type="spellEnd"/>
            <w:r w:rsidRPr="00C240B5">
              <w:rPr>
                <w:lang w:val="uk-UA"/>
              </w:rPr>
              <w:t xml:space="preserve"> </w:t>
            </w:r>
            <w:proofErr w:type="spellStart"/>
            <w:r w:rsidRPr="00C240B5">
              <w:rPr>
                <w:lang w:val="uk-UA"/>
              </w:rPr>
              <w:t>Wave</w:t>
            </w:r>
            <w:proofErr w:type="spellEnd"/>
            <w:r w:rsidRPr="00C240B5">
              <w:rPr>
                <w:lang w:val="uk-UA"/>
              </w:rPr>
              <w:t xml:space="preserve"> SFP28, </w:t>
            </w:r>
            <w:r w:rsidRPr="00C240B5">
              <w:rPr>
                <w:rFonts w:eastAsia="ヒラギノ角ゴ Pro W3"/>
                <w:lang w:val="uk-UA" w:eastAsia="uk-UA"/>
              </w:rPr>
              <w:t xml:space="preserve">не менше двадцяти чотирьох (24) оптичних кабелів стандарту LC/LC </w:t>
            </w:r>
            <w:proofErr w:type="spellStart"/>
            <w:r w:rsidRPr="00C240B5">
              <w:rPr>
                <w:rFonts w:eastAsia="ヒラギノ角ゴ Pro W3"/>
                <w:lang w:val="uk-UA" w:eastAsia="uk-UA"/>
              </w:rPr>
              <w:t>multi</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mode</w:t>
            </w:r>
            <w:proofErr w:type="spellEnd"/>
            <w:r w:rsidRPr="00C240B5">
              <w:rPr>
                <w:rFonts w:eastAsia="ヒラギノ角ゴ Pro W3"/>
                <w:lang w:val="uk-UA" w:eastAsia="uk-UA"/>
              </w:rPr>
              <w:t xml:space="preserve"> OM4, довжиною не менше 15 метрів та не </w:t>
            </w:r>
            <w:r w:rsidRPr="00C240B5">
              <w:rPr>
                <w:rFonts w:eastAsia="ヒラギノ角ゴ Pro W3"/>
                <w:lang w:val="uk-UA" w:eastAsia="uk-UA"/>
              </w:rPr>
              <w:lastRenderedPageBreak/>
              <w:t xml:space="preserve">менше двадцяти (20) оптичних кабелів стандарту LC/LC </w:t>
            </w:r>
            <w:proofErr w:type="spellStart"/>
            <w:r w:rsidRPr="00C240B5">
              <w:rPr>
                <w:rFonts w:eastAsia="ヒラギノ角ゴ Pro W3"/>
                <w:lang w:val="uk-UA" w:eastAsia="uk-UA"/>
              </w:rPr>
              <w:t>multi</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mode</w:t>
            </w:r>
            <w:proofErr w:type="spellEnd"/>
            <w:r w:rsidRPr="00C240B5">
              <w:rPr>
                <w:rFonts w:eastAsia="ヒラギノ角ゴ Pro W3"/>
                <w:lang w:val="uk-UA" w:eastAsia="uk-UA"/>
              </w:rPr>
              <w:t xml:space="preserve"> OM4, довжиною не менше 5 метрів.</w:t>
            </w:r>
          </w:p>
        </w:tc>
      </w:tr>
      <w:tr w:rsidR="00AA079C" w:rsidRPr="00C240B5" w14:paraId="585C3C4E"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tcPr>
          <w:p w14:paraId="696917BB" w14:textId="77777777" w:rsidR="00AA079C" w:rsidRPr="00C240B5" w:rsidRDefault="00AA079C" w:rsidP="00BC1DC1">
            <w:r w:rsidRPr="00C240B5">
              <w:rPr>
                <w:rFonts w:eastAsia="ヒラギノ角ゴ Pro W3"/>
                <w:lang w:eastAsia="uk-UA"/>
              </w:rPr>
              <w:lastRenderedPageBreak/>
              <w:t>Системна шина:</w:t>
            </w:r>
          </w:p>
        </w:tc>
        <w:tc>
          <w:tcPr>
            <w:tcW w:w="6945" w:type="dxa"/>
            <w:tcBorders>
              <w:top w:val="single" w:sz="4" w:space="0" w:color="auto"/>
              <w:left w:val="single" w:sz="4" w:space="0" w:color="auto"/>
              <w:bottom w:val="single" w:sz="4" w:space="0" w:color="auto"/>
              <w:right w:val="single" w:sz="4" w:space="0" w:color="auto"/>
            </w:tcBorders>
          </w:tcPr>
          <w:p w14:paraId="7FC0446F"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 xml:space="preserve">Загальна потужність шини не нижче ніж 3072 </w:t>
            </w:r>
            <w:proofErr w:type="spellStart"/>
            <w:r w:rsidRPr="00C240B5">
              <w:rPr>
                <w:lang w:val="uk-UA"/>
              </w:rPr>
              <w:t>Гб</w:t>
            </w:r>
            <w:proofErr w:type="spellEnd"/>
            <w:r w:rsidRPr="00C240B5">
              <w:rPr>
                <w:lang w:val="uk-UA"/>
              </w:rPr>
              <w:t>/с.</w:t>
            </w:r>
          </w:p>
          <w:p w14:paraId="0E0E5EEC"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В поточній конфігурації пропускна здатність не нижче ніж 768Гб/с.</w:t>
            </w:r>
          </w:p>
        </w:tc>
      </w:tr>
      <w:tr w:rsidR="00AA079C" w:rsidRPr="00C240B5" w14:paraId="04E3CD72"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tcPr>
          <w:p w14:paraId="65825B7E" w14:textId="77777777" w:rsidR="00AA079C" w:rsidRPr="00C240B5" w:rsidRDefault="00AA079C" w:rsidP="00BC1DC1">
            <w:r w:rsidRPr="00C240B5">
              <w:rPr>
                <w:rFonts w:eastAsia="ヒラギノ角ゴ Pro W3"/>
                <w:lang w:eastAsia="uk-UA"/>
              </w:rPr>
              <w:t>Корпус та аксесуари:</w:t>
            </w:r>
          </w:p>
        </w:tc>
        <w:tc>
          <w:tcPr>
            <w:tcW w:w="6945" w:type="dxa"/>
            <w:tcBorders>
              <w:top w:val="single" w:sz="4" w:space="0" w:color="auto"/>
              <w:left w:val="single" w:sz="4" w:space="0" w:color="auto"/>
              <w:bottom w:val="single" w:sz="4" w:space="0" w:color="auto"/>
              <w:right w:val="single" w:sz="4" w:space="0" w:color="auto"/>
            </w:tcBorders>
          </w:tcPr>
          <w:p w14:paraId="54FCE4D6" w14:textId="77777777" w:rsidR="00AA079C" w:rsidRPr="00C240B5" w:rsidRDefault="00AA079C" w:rsidP="00AA079C">
            <w:pPr>
              <w:pStyle w:val="a3"/>
              <w:numPr>
                <w:ilvl w:val="0"/>
                <w:numId w:val="30"/>
              </w:numPr>
              <w:spacing w:line="276" w:lineRule="auto"/>
              <w:ind w:left="173" w:hanging="218"/>
              <w:rPr>
                <w:lang w:val="uk-UA"/>
              </w:rPr>
            </w:pPr>
            <w:r w:rsidRPr="00C240B5">
              <w:rPr>
                <w:rFonts w:eastAsia="ヒラギノ角ゴ Pro W3"/>
                <w:lang w:val="uk-UA" w:eastAsia="uk-UA"/>
              </w:rPr>
              <w:t>Висота 1U, наявність засобів для встановлення комутатору у стандартну шафу 19 дюймів.</w:t>
            </w:r>
          </w:p>
        </w:tc>
      </w:tr>
      <w:tr w:rsidR="00AA079C" w:rsidRPr="00C240B5" w14:paraId="031217A4"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tcPr>
          <w:p w14:paraId="324D50E0" w14:textId="77777777" w:rsidR="00AA079C" w:rsidRPr="00C240B5" w:rsidRDefault="00AA079C" w:rsidP="00BC1DC1">
            <w:r w:rsidRPr="00C240B5">
              <w:rPr>
                <w:bCs/>
                <w:iCs/>
              </w:rPr>
              <w:t>Блоки живлення, кабелі, охолодження:</w:t>
            </w:r>
          </w:p>
        </w:tc>
        <w:tc>
          <w:tcPr>
            <w:tcW w:w="6945" w:type="dxa"/>
            <w:tcBorders>
              <w:top w:val="single" w:sz="4" w:space="0" w:color="auto"/>
              <w:left w:val="single" w:sz="4" w:space="0" w:color="auto"/>
              <w:bottom w:val="single" w:sz="4" w:space="0" w:color="auto"/>
              <w:right w:val="single" w:sz="4" w:space="0" w:color="auto"/>
            </w:tcBorders>
          </w:tcPr>
          <w:p w14:paraId="5B247FA2"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Повинно бути встановлені два блоки живлення з вентиляторами та кабелями живлення для підключення мережі живлення до PDU, довжиною не менше ніж 1.8 метри кожний.</w:t>
            </w:r>
          </w:p>
          <w:p w14:paraId="22415706"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Блоки живлення повинні підтримувати гарячу заміну.</w:t>
            </w:r>
            <w:r w:rsidRPr="00C240B5">
              <w:rPr>
                <w:lang w:val="uk-UA"/>
              </w:rPr>
              <w:br/>
              <w:t>Напрям повітряного потоку від блоків живлення до портів.</w:t>
            </w:r>
          </w:p>
          <w:p w14:paraId="3FB44D9B" w14:textId="77777777" w:rsidR="00AA079C" w:rsidRPr="00C240B5" w:rsidRDefault="00AA079C" w:rsidP="00AA079C">
            <w:pPr>
              <w:pStyle w:val="a3"/>
              <w:numPr>
                <w:ilvl w:val="0"/>
                <w:numId w:val="30"/>
              </w:numPr>
              <w:spacing w:line="276" w:lineRule="auto"/>
              <w:ind w:left="173" w:hanging="218"/>
              <w:rPr>
                <w:lang w:val="uk-UA"/>
              </w:rPr>
            </w:pPr>
            <w:r w:rsidRPr="00C240B5">
              <w:rPr>
                <w:lang w:val="uk-UA"/>
              </w:rPr>
              <w:t>В комплекті повинен бути наявним сервісний кабель.</w:t>
            </w:r>
          </w:p>
        </w:tc>
      </w:tr>
      <w:tr w:rsidR="00AA079C" w:rsidRPr="00C240B5" w14:paraId="7475ECF7"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tcPr>
          <w:p w14:paraId="6821AA5E" w14:textId="77777777" w:rsidR="00AA079C" w:rsidRPr="00C240B5" w:rsidRDefault="00AA079C" w:rsidP="00BC1DC1">
            <w:r w:rsidRPr="00C240B5">
              <w:rPr>
                <w:bCs/>
                <w:iCs/>
              </w:rPr>
              <w:t>Функціонал:</w:t>
            </w:r>
          </w:p>
        </w:tc>
        <w:tc>
          <w:tcPr>
            <w:tcW w:w="6945" w:type="dxa"/>
            <w:tcBorders>
              <w:top w:val="single" w:sz="4" w:space="0" w:color="auto"/>
              <w:left w:val="single" w:sz="4" w:space="0" w:color="auto"/>
              <w:bottom w:val="single" w:sz="4" w:space="0" w:color="auto"/>
              <w:right w:val="single" w:sz="4" w:space="0" w:color="auto"/>
            </w:tcBorders>
          </w:tcPr>
          <w:p w14:paraId="6E91D667" w14:textId="77777777" w:rsidR="00AA079C" w:rsidRPr="00C240B5" w:rsidRDefault="00AA079C" w:rsidP="00BC1DC1">
            <w:pPr>
              <w:rPr>
                <w:rFonts w:eastAsia="ヒラギノ角ゴ Pro W3"/>
                <w:lang w:eastAsia="uk-UA"/>
              </w:rPr>
            </w:pPr>
            <w:r w:rsidRPr="00C240B5">
              <w:rPr>
                <w:rFonts w:eastAsia="ヒラギノ角ゴ Pro W3"/>
                <w:lang w:eastAsia="uk-UA"/>
              </w:rPr>
              <w:t>Повинен бути наявним наступний функціонал:</w:t>
            </w:r>
            <w:r w:rsidRPr="00C240B5">
              <w:rPr>
                <w:rFonts w:eastAsia="ヒラギノ角ゴ Pro W3"/>
                <w:lang w:eastAsia="uk-UA"/>
              </w:rPr>
              <w:br/>
            </w:r>
            <w:r w:rsidRPr="00C240B5">
              <w:rPr>
                <w:rFonts w:eastAsia="ヒラギノ角ゴ Pro W3"/>
                <w:b/>
                <w:bCs/>
                <w:lang w:eastAsia="uk-UA"/>
              </w:rPr>
              <w:t xml:space="preserve">Оновлення </w:t>
            </w:r>
            <w:proofErr w:type="spellStart"/>
            <w:r w:rsidRPr="00C240B5">
              <w:rPr>
                <w:rFonts w:eastAsia="ヒラギノ角ゴ Pro W3"/>
                <w:b/>
                <w:bCs/>
                <w:lang w:eastAsia="uk-UA"/>
              </w:rPr>
              <w:t>мікрокодів</w:t>
            </w:r>
            <w:proofErr w:type="spellEnd"/>
            <w:r w:rsidRPr="00C240B5">
              <w:rPr>
                <w:rFonts w:eastAsia="ヒラギノ角ゴ Pro W3"/>
                <w:b/>
                <w:bCs/>
                <w:lang w:eastAsia="uk-UA"/>
              </w:rPr>
              <w:t>:</w:t>
            </w:r>
          </w:p>
          <w:p w14:paraId="6BDB20B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Комутатор</w:t>
            </w:r>
            <w:r w:rsidRPr="00C240B5">
              <w:rPr>
                <w:rFonts w:eastAsia="ヒラギノ角ゴ Pro W3"/>
                <w:lang w:val="uk-UA" w:eastAsia="uk-UA"/>
              </w:rPr>
              <w:t xml:space="preserve"> повинен підтримувати оновлення </w:t>
            </w:r>
            <w:proofErr w:type="spellStart"/>
            <w:r w:rsidRPr="00C240B5">
              <w:rPr>
                <w:rFonts w:eastAsia="ヒラギノ角ゴ Pro W3"/>
                <w:lang w:val="uk-UA" w:eastAsia="uk-UA"/>
              </w:rPr>
              <w:t>мікрокоду</w:t>
            </w:r>
            <w:proofErr w:type="spellEnd"/>
            <w:r w:rsidRPr="00C240B5">
              <w:rPr>
                <w:rFonts w:eastAsia="ヒラギノ角ゴ Pro W3"/>
                <w:lang w:val="uk-UA" w:eastAsia="uk-UA"/>
              </w:rPr>
              <w:t xml:space="preserve"> онлайн без будь-якого переривання функціонування SAN-фабрики.</w:t>
            </w:r>
          </w:p>
          <w:p w14:paraId="508394C0" w14:textId="77777777" w:rsidR="00AA079C" w:rsidRPr="00C240B5" w:rsidRDefault="00AA079C" w:rsidP="00BC1DC1">
            <w:pPr>
              <w:rPr>
                <w:rFonts w:eastAsia="ヒラギノ角ゴ Pro W3"/>
                <w:b/>
                <w:bCs/>
                <w:lang w:eastAsia="uk-UA"/>
              </w:rPr>
            </w:pPr>
            <w:proofErr w:type="spellStart"/>
            <w:r w:rsidRPr="00C240B5">
              <w:rPr>
                <w:rFonts w:eastAsia="ヒラギノ角ゴ Pro W3"/>
                <w:b/>
                <w:bCs/>
                <w:lang w:eastAsia="uk-UA"/>
              </w:rPr>
              <w:t>QoS</w:t>
            </w:r>
            <w:proofErr w:type="spellEnd"/>
            <w:r w:rsidRPr="00C240B5">
              <w:rPr>
                <w:rFonts w:eastAsia="ヒラギノ角ゴ Pro W3"/>
                <w:b/>
                <w:bCs/>
                <w:lang w:eastAsia="uk-UA"/>
              </w:rPr>
              <w:t xml:space="preserve"> (Якість обслуговування):</w:t>
            </w:r>
          </w:p>
          <w:p w14:paraId="62EE7C7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Комутатор</w:t>
            </w:r>
            <w:r w:rsidRPr="00C240B5">
              <w:rPr>
                <w:rFonts w:eastAsia="ヒラギノ角ゴ Pro W3"/>
                <w:lang w:val="uk-UA" w:eastAsia="uk-UA"/>
              </w:rPr>
              <w:t xml:space="preserve"> повинен підтримувати керування якістю обслуговування для обслуговування трафіку між певними вузлами мережі SAN з більш високим або більш низьким пріоритетом.</w:t>
            </w:r>
          </w:p>
          <w:p w14:paraId="7229BE9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Комутатор</w:t>
            </w:r>
            <w:r w:rsidRPr="00C240B5">
              <w:rPr>
                <w:rFonts w:eastAsia="ヒラギノ角ゴ Pro W3"/>
                <w:lang w:val="uk-UA" w:eastAsia="uk-UA"/>
              </w:rPr>
              <w:t xml:space="preserve"> повинен підтримувати обмеження вхідного трафіку від менш пріоритетних вузлів.</w:t>
            </w:r>
          </w:p>
          <w:p w14:paraId="46818D22" w14:textId="77777777" w:rsidR="00AA079C" w:rsidRPr="00C240B5" w:rsidRDefault="00AA079C" w:rsidP="00BC1DC1">
            <w:pPr>
              <w:rPr>
                <w:rFonts w:eastAsia="ヒラギノ角ゴ Pro W3"/>
                <w:lang w:eastAsia="uk-UA"/>
              </w:rPr>
            </w:pPr>
            <w:r w:rsidRPr="00C240B5">
              <w:rPr>
                <w:rFonts w:eastAsia="ヒラギノ角ゴ Pro W3"/>
                <w:b/>
                <w:bCs/>
                <w:lang w:eastAsia="uk-UA"/>
              </w:rPr>
              <w:t>Логічна ізоляція трафіку:</w:t>
            </w:r>
          </w:p>
          <w:p w14:paraId="731028F1" w14:textId="77777777" w:rsidR="00AA079C" w:rsidRPr="00C240B5" w:rsidRDefault="00AA079C" w:rsidP="00AA079C">
            <w:pPr>
              <w:pStyle w:val="a3"/>
              <w:numPr>
                <w:ilvl w:val="0"/>
                <w:numId w:val="30"/>
              </w:numPr>
              <w:spacing w:line="276" w:lineRule="auto"/>
              <w:ind w:left="173" w:hanging="218"/>
              <w:rPr>
                <w:rFonts w:eastAsia="ヒラギノ角ゴ Pro W3"/>
                <w:b/>
                <w:bCs/>
                <w:lang w:val="uk-UA" w:eastAsia="uk-UA"/>
              </w:rPr>
            </w:pPr>
            <w:r w:rsidRPr="00C240B5">
              <w:rPr>
                <w:rFonts w:eastAsia="ヒラギノ角ゴ Pro W3"/>
                <w:lang w:val="uk-UA" w:eastAsia="uk-UA"/>
              </w:rPr>
              <w:t xml:space="preserve">Повинен бути наявний </w:t>
            </w:r>
            <w:r w:rsidRPr="00C240B5">
              <w:rPr>
                <w:lang w:val="uk-UA"/>
              </w:rPr>
              <w:t>функціонал</w:t>
            </w:r>
            <w:r w:rsidRPr="00C240B5">
              <w:rPr>
                <w:rFonts w:eastAsia="ヒラギノ角ゴ Pro W3"/>
                <w:lang w:val="uk-UA" w:eastAsia="uk-UA"/>
              </w:rPr>
              <w:t xml:space="preserve"> зонування та списки доступу.</w:t>
            </w:r>
          </w:p>
          <w:p w14:paraId="4DFF8C5A" w14:textId="77777777" w:rsidR="00AA079C" w:rsidRPr="00C240B5" w:rsidRDefault="00AA079C" w:rsidP="00BC1DC1">
            <w:pPr>
              <w:rPr>
                <w:rFonts w:eastAsia="ヒラギノ角ゴ Pro W3"/>
                <w:b/>
                <w:bCs/>
                <w:lang w:eastAsia="uk-UA"/>
              </w:rPr>
            </w:pPr>
            <w:r w:rsidRPr="00C240B5">
              <w:rPr>
                <w:rFonts w:eastAsia="ヒラギノ角ゴ Pro W3"/>
                <w:b/>
                <w:bCs/>
                <w:lang w:eastAsia="uk-UA"/>
              </w:rPr>
              <w:t>Організація зв’язку між ЦОД:</w:t>
            </w:r>
          </w:p>
          <w:p w14:paraId="5FB83AA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Повинен</w:t>
            </w:r>
            <w:r w:rsidRPr="00C240B5">
              <w:rPr>
                <w:rFonts w:eastAsia="ヒラギノ角ゴ Pro W3"/>
                <w:lang w:val="uk-UA" w:eastAsia="uk-UA"/>
              </w:rPr>
              <w:t xml:space="preserve"> бути активований функціонал, що дозволяє приєднання віддаленої SAN-фабрики на відстані більше ніж 10 км, принаймні 25 км.</w:t>
            </w:r>
          </w:p>
          <w:p w14:paraId="39ADF57A" w14:textId="77777777" w:rsidR="00AA079C" w:rsidRPr="00C240B5" w:rsidRDefault="00AA079C" w:rsidP="00BC1DC1">
            <w:pPr>
              <w:rPr>
                <w:rFonts w:eastAsia="ヒラギノ角ゴ Pro W3"/>
                <w:lang w:eastAsia="uk-UA"/>
              </w:rPr>
            </w:pPr>
            <w:r w:rsidRPr="00C240B5">
              <w:rPr>
                <w:rFonts w:eastAsia="ヒラギノ角ゴ Pro W3"/>
                <w:b/>
                <w:bCs/>
                <w:lang w:eastAsia="uk-UA"/>
              </w:rPr>
              <w:t>Логічне об’єднання портів:</w:t>
            </w:r>
          </w:p>
          <w:p w14:paraId="61AF0BA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Повинен бути активований функціонал, що дозволяє підтримку об'єднання до 8 фізичних каналів між двома комутаторами в один логічний канал (</w:t>
            </w:r>
            <w:proofErr w:type="spellStart"/>
            <w:r w:rsidRPr="00C240B5">
              <w:rPr>
                <w:rFonts w:eastAsia="ヒラギノ角ゴ Pro W3"/>
                <w:lang w:val="uk-UA" w:eastAsia="uk-UA"/>
              </w:rPr>
              <w:t>Trunking</w:t>
            </w:r>
            <w:proofErr w:type="spellEnd"/>
            <w:r w:rsidRPr="00C240B5">
              <w:rPr>
                <w:rFonts w:eastAsia="ヒラギノ角ゴ Pro W3"/>
                <w:lang w:val="uk-UA" w:eastAsia="uk-UA"/>
              </w:rPr>
              <w:t xml:space="preserve">) з можливою пропускною здатністю не менше 512 </w:t>
            </w:r>
            <w:proofErr w:type="spellStart"/>
            <w:r w:rsidRPr="00C240B5">
              <w:rPr>
                <w:rFonts w:eastAsia="ヒラギノ角ゴ Pro W3"/>
                <w:lang w:val="uk-UA" w:eastAsia="uk-UA"/>
              </w:rPr>
              <w:t>Gb</w:t>
            </w:r>
            <w:proofErr w:type="spellEnd"/>
            <w:r w:rsidRPr="00C240B5">
              <w:rPr>
                <w:rFonts w:eastAsia="ヒラギノ角ゴ Pro W3"/>
                <w:lang w:val="uk-UA" w:eastAsia="uk-UA"/>
              </w:rPr>
              <w:t xml:space="preserve">/s (поточною пропускною здатністю не менше ніж 256 </w:t>
            </w:r>
            <w:proofErr w:type="spellStart"/>
            <w:r w:rsidRPr="00C240B5">
              <w:rPr>
                <w:rFonts w:eastAsia="ヒラギノ角ゴ Pro W3"/>
                <w:lang w:val="uk-UA" w:eastAsia="uk-UA"/>
              </w:rPr>
              <w:t>Gb</w:t>
            </w:r>
            <w:proofErr w:type="spellEnd"/>
            <w:r w:rsidRPr="00C240B5">
              <w:rPr>
                <w:rFonts w:eastAsia="ヒラギノ角ゴ Pro W3"/>
                <w:lang w:val="uk-UA" w:eastAsia="uk-UA"/>
              </w:rPr>
              <w:t xml:space="preserve">/s) з підтримкою автоматичного балансування навантаження між фізичними каналами на рівні фреймів FC. Можливість використання цього функціоналу з FC-комутаторами </w:t>
            </w:r>
            <w:proofErr w:type="spellStart"/>
            <w:r w:rsidRPr="00C240B5">
              <w:rPr>
                <w:rFonts w:eastAsia="ヒラギノ角ゴ Pro W3"/>
                <w:lang w:val="uk-UA" w:eastAsia="uk-UA"/>
              </w:rPr>
              <w:t>Broadcom</w:t>
            </w:r>
            <w:proofErr w:type="spellEnd"/>
            <w:r w:rsidRPr="00C240B5">
              <w:rPr>
                <w:rFonts w:eastAsia="ヒラギノ角ゴ Pro W3"/>
                <w:lang w:val="uk-UA" w:eastAsia="uk-UA"/>
              </w:rPr>
              <w:t>/</w:t>
            </w:r>
            <w:proofErr w:type="spellStart"/>
            <w:r w:rsidRPr="00C240B5">
              <w:rPr>
                <w:rFonts w:eastAsia="ヒラギノ角ゴ Pro W3"/>
                <w:lang w:val="uk-UA" w:eastAsia="uk-UA"/>
              </w:rPr>
              <w:t>Brocade</w:t>
            </w:r>
            <w:proofErr w:type="spellEnd"/>
            <w:r w:rsidRPr="00C240B5">
              <w:rPr>
                <w:rFonts w:eastAsia="ヒラギノ角ゴ Pro W3"/>
                <w:lang w:val="uk-UA" w:eastAsia="uk-UA"/>
              </w:rPr>
              <w:t>.</w:t>
            </w:r>
          </w:p>
          <w:p w14:paraId="135E162E" w14:textId="77777777" w:rsidR="00AA079C" w:rsidRPr="00C240B5" w:rsidRDefault="00AA079C" w:rsidP="00BC1DC1">
            <w:pPr>
              <w:spacing w:line="276" w:lineRule="auto"/>
              <w:ind w:left="-45"/>
              <w:rPr>
                <w:rFonts w:eastAsia="ヒラギノ角ゴ Pro W3"/>
                <w:b/>
                <w:bCs/>
                <w:lang w:eastAsia="uk-UA"/>
              </w:rPr>
            </w:pPr>
            <w:r w:rsidRPr="00C240B5">
              <w:rPr>
                <w:rFonts w:eastAsia="ヒラギノ角ゴ Pro W3"/>
                <w:b/>
                <w:bCs/>
                <w:lang w:eastAsia="uk-UA"/>
              </w:rPr>
              <w:t>Маршрутизація:</w:t>
            </w:r>
          </w:p>
          <w:p w14:paraId="1B858B6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Для організації зв'язку між окремими визначеними пристроями в ізольованих для більшої безпеки і стабільності </w:t>
            </w:r>
            <w:proofErr w:type="spellStart"/>
            <w:r w:rsidRPr="00C240B5">
              <w:rPr>
                <w:rFonts w:eastAsia="ヒラギノ角ゴ Pro W3"/>
                <w:lang w:val="uk-UA" w:eastAsia="uk-UA"/>
              </w:rPr>
              <w:t>фабриках</w:t>
            </w:r>
            <w:proofErr w:type="spellEnd"/>
            <w:r w:rsidRPr="00C240B5">
              <w:rPr>
                <w:rFonts w:eastAsia="ヒラギノ角ゴ Pro W3"/>
                <w:lang w:val="uk-UA" w:eastAsia="uk-UA"/>
              </w:rPr>
              <w:t>, повинен бути у наявності функціонал і ліцензія на організацію FC-маршрутизації (</w:t>
            </w:r>
            <w:proofErr w:type="spellStart"/>
            <w:r w:rsidRPr="00C240B5">
              <w:rPr>
                <w:rFonts w:eastAsia="ヒラギノ角ゴ Pro W3"/>
                <w:lang w:val="uk-UA" w:eastAsia="uk-UA"/>
              </w:rPr>
              <w:t>Fibre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Channel</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Routing</w:t>
            </w:r>
            <w:proofErr w:type="spellEnd"/>
            <w:r w:rsidRPr="00C240B5">
              <w:rPr>
                <w:rFonts w:eastAsia="ヒラギノ角ゴ Pro W3"/>
                <w:lang w:val="uk-UA" w:eastAsia="uk-UA"/>
              </w:rPr>
              <w:t>), з можливістю використання будь якого порту для маршрутизації.</w:t>
            </w:r>
          </w:p>
          <w:p w14:paraId="6D4193BB" w14:textId="77777777" w:rsidR="00AA079C" w:rsidRPr="00C240B5" w:rsidRDefault="00AA079C" w:rsidP="00BC1DC1">
            <w:pPr>
              <w:rPr>
                <w:rFonts w:eastAsia="ヒラギノ角ゴ Pro W3"/>
                <w:lang w:eastAsia="uk-UA"/>
              </w:rPr>
            </w:pPr>
            <w:r w:rsidRPr="00C240B5">
              <w:rPr>
                <w:rFonts w:eastAsia="ヒラギノ角ゴ Pro W3"/>
                <w:b/>
                <w:bCs/>
                <w:lang w:eastAsia="uk-UA"/>
              </w:rPr>
              <w:t>Моніторинг:</w:t>
            </w:r>
          </w:p>
          <w:p w14:paraId="07CD584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lastRenderedPageBreak/>
              <w:t xml:space="preserve">Повинен бути активований функціонал, що дозволяє отримати </w:t>
            </w:r>
            <w:proofErr w:type="spellStart"/>
            <w:r w:rsidRPr="00C240B5">
              <w:rPr>
                <w:rFonts w:eastAsia="ヒラギノ角ゴ Pro W3"/>
                <w:lang w:val="uk-UA" w:eastAsia="uk-UA"/>
              </w:rPr>
              <w:t>проактивний</w:t>
            </w:r>
            <w:proofErr w:type="spellEnd"/>
            <w:r w:rsidRPr="00C240B5">
              <w:rPr>
                <w:rFonts w:eastAsia="ヒラギノ角ゴ Pro W3"/>
                <w:lang w:val="uk-UA" w:eastAsia="uk-UA"/>
              </w:rPr>
              <w:t xml:space="preserve"> моніторинг та повідомлення адміністратора про потенційні проблеми з обладнанням та його продуктивністю</w:t>
            </w:r>
          </w:p>
          <w:p w14:paraId="6BC18D69" w14:textId="77777777" w:rsidR="00AA079C" w:rsidRPr="00C240B5" w:rsidRDefault="00AA079C" w:rsidP="00AA079C">
            <w:pPr>
              <w:pStyle w:val="a3"/>
              <w:numPr>
                <w:ilvl w:val="0"/>
                <w:numId w:val="30"/>
              </w:numPr>
              <w:spacing w:line="276" w:lineRule="auto"/>
              <w:ind w:left="173" w:hanging="218"/>
              <w:rPr>
                <w:lang w:val="uk-UA"/>
              </w:rPr>
            </w:pPr>
            <w:r w:rsidRPr="00C240B5">
              <w:rPr>
                <w:rFonts w:eastAsia="ヒラギノ角ゴ Pro W3"/>
                <w:lang w:val="uk-UA" w:eastAsia="uk-UA"/>
              </w:rPr>
              <w:t>Повинна бути наявна можливість визначати вузли та пари вузлів, що створюють максимальне навантаження, та вимірювати в реальному часу відповідний трафік.</w:t>
            </w:r>
          </w:p>
          <w:p w14:paraId="7B5AF69E" w14:textId="77777777" w:rsidR="00AA079C" w:rsidRPr="00C240B5" w:rsidRDefault="00AA079C" w:rsidP="00BC1DC1">
            <w:pPr>
              <w:spacing w:line="276" w:lineRule="auto"/>
              <w:ind w:left="-45"/>
              <w:rPr>
                <w:rFonts w:eastAsia="ヒラギノ角ゴ Pro W3"/>
                <w:b/>
                <w:bCs/>
                <w:lang w:eastAsia="uk-UA"/>
              </w:rPr>
            </w:pPr>
            <w:r w:rsidRPr="00C240B5">
              <w:rPr>
                <w:rFonts w:eastAsia="ヒラギノ角ゴ Pro W3"/>
                <w:b/>
                <w:bCs/>
                <w:lang w:eastAsia="uk-UA"/>
              </w:rPr>
              <w:t>Додатковий функціонал:</w:t>
            </w:r>
          </w:p>
          <w:p w14:paraId="6BB406CE" w14:textId="77777777" w:rsidR="00AA079C" w:rsidRPr="00C240B5" w:rsidRDefault="00AA079C" w:rsidP="00AA079C">
            <w:pPr>
              <w:pStyle w:val="a3"/>
              <w:numPr>
                <w:ilvl w:val="0"/>
                <w:numId w:val="30"/>
              </w:numPr>
              <w:spacing w:line="276" w:lineRule="auto"/>
              <w:ind w:left="173" w:hanging="218"/>
              <w:rPr>
                <w:lang w:val="uk-UA"/>
              </w:rPr>
            </w:pPr>
            <w:r w:rsidRPr="00C240B5">
              <w:rPr>
                <w:rFonts w:eastAsia="ヒラギノ角ゴ Pro W3"/>
                <w:lang w:val="uk-UA" w:eastAsia="uk-UA"/>
              </w:rPr>
              <w:t>Наявність функціоналу та можливості використання FICON CUP.</w:t>
            </w:r>
          </w:p>
        </w:tc>
      </w:tr>
      <w:tr w:rsidR="00AA079C" w:rsidRPr="00C240B5" w14:paraId="2E0FE05B"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tcPr>
          <w:p w14:paraId="6B10C1BB" w14:textId="77777777" w:rsidR="00AA079C" w:rsidRPr="00C240B5" w:rsidRDefault="00AA079C" w:rsidP="00BC1DC1">
            <w:pPr>
              <w:rPr>
                <w:bCs/>
                <w:iCs/>
              </w:rPr>
            </w:pPr>
            <w:r w:rsidRPr="00C240B5">
              <w:rPr>
                <w:spacing w:val="-4"/>
              </w:rPr>
              <w:lastRenderedPageBreak/>
              <w:t>Умови сервісного обслуговування</w:t>
            </w:r>
            <w:r w:rsidRPr="00C240B5">
              <w:t>:</w:t>
            </w:r>
          </w:p>
        </w:tc>
        <w:tc>
          <w:tcPr>
            <w:tcW w:w="6945" w:type="dxa"/>
            <w:tcBorders>
              <w:top w:val="single" w:sz="4" w:space="0" w:color="auto"/>
              <w:left w:val="single" w:sz="4" w:space="0" w:color="auto"/>
              <w:bottom w:val="single" w:sz="4" w:space="0" w:color="auto"/>
              <w:right w:val="single" w:sz="4" w:space="0" w:color="auto"/>
            </w:tcBorders>
          </w:tcPr>
          <w:p w14:paraId="7CE5027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Повинен мати сервісну підтримку від виробника обладнання не менше трьох (3) років 24x7.</w:t>
            </w:r>
          </w:p>
          <w:p w14:paraId="789C7FD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Час реакції по телефону не більше ніж 1 години з моменту реєстрації сервісного запиту. Виконання робіт по гарантійному обслуговуванню в будь-який час, 24 години на добу, 365 діб на рік, з прибуттям сервісного інженера на місце розташування обладнання, в разі виникнення такої необхідності;</w:t>
            </w:r>
          </w:p>
          <w:p w14:paraId="26E181F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Гарантія та підтримка повинні включати доступ до оновлень </w:t>
            </w:r>
            <w:proofErr w:type="spellStart"/>
            <w:r w:rsidRPr="00C240B5">
              <w:rPr>
                <w:rFonts w:eastAsia="ヒラギノ角ゴ Pro W3"/>
                <w:lang w:val="uk-UA" w:eastAsia="uk-UA"/>
              </w:rPr>
              <w:t>мікрокодів</w:t>
            </w:r>
            <w:proofErr w:type="spellEnd"/>
            <w:r w:rsidRPr="00C240B5">
              <w:rPr>
                <w:rFonts w:eastAsia="ヒラギノ角ゴ Pro W3"/>
                <w:lang w:val="uk-UA" w:eastAsia="uk-UA"/>
              </w:rPr>
              <w:t xml:space="preserve"> обладнання, віддалену діагностику і підтримку з боку центру технічної підтримки виробника та заміну компонент чи обладнання, у разі виходу з ладу. </w:t>
            </w:r>
          </w:p>
          <w:p w14:paraId="3443F4B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офіційного або авторизованого сервісного центру на території України.</w:t>
            </w:r>
          </w:p>
        </w:tc>
      </w:tr>
      <w:tr w:rsidR="00AA079C" w:rsidRPr="00C240B5" w14:paraId="5449B591"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tcPr>
          <w:p w14:paraId="321ECEAA" w14:textId="77777777" w:rsidR="00AA079C" w:rsidRPr="00C240B5" w:rsidRDefault="00AA079C" w:rsidP="00BC1DC1">
            <w:pPr>
              <w:rPr>
                <w:bCs/>
                <w:iCs/>
              </w:rPr>
            </w:pPr>
            <w:r w:rsidRPr="00C240B5">
              <w:rPr>
                <w:rFonts w:eastAsia="Calibri"/>
                <w:lang w:eastAsia="uk-UA"/>
              </w:rPr>
              <w:t>Додаткова інформація:</w:t>
            </w:r>
          </w:p>
        </w:tc>
        <w:tc>
          <w:tcPr>
            <w:tcW w:w="6945" w:type="dxa"/>
            <w:tcBorders>
              <w:top w:val="single" w:sz="4" w:space="0" w:color="auto"/>
              <w:left w:val="single" w:sz="4" w:space="0" w:color="auto"/>
              <w:bottom w:val="single" w:sz="4" w:space="0" w:color="auto"/>
              <w:right w:val="single" w:sz="4" w:space="0" w:color="auto"/>
            </w:tcBorders>
          </w:tcPr>
          <w:p w14:paraId="62EB0DC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Комутатор, що пропонується, повинен бути від виробника, що раніше чи зараз не знаходилися під санкціями країн-постачальників основних компонент (наприклад, ASIC, процесорів тощо) або повністю готових виробів.</w:t>
            </w:r>
          </w:p>
          <w:p w14:paraId="6E7D343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Повинна бути можливість централізованого хмарного керування і моніторингу SAN-мережі, що побудовано на комутаторах модельного ряду, що пропонується.</w:t>
            </w:r>
          </w:p>
        </w:tc>
      </w:tr>
    </w:tbl>
    <w:p w14:paraId="2AC75883" w14:textId="77777777" w:rsidR="00AA079C" w:rsidRPr="00C240B5" w:rsidRDefault="00AA079C" w:rsidP="00AA079C"/>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1"/>
        <w:gridCol w:w="2489"/>
      </w:tblGrid>
      <w:tr w:rsidR="00AA079C" w:rsidRPr="00C240B5" w14:paraId="16998F4B" w14:textId="77777777" w:rsidTr="00BC1DC1">
        <w:trPr>
          <w:trHeight w:val="482"/>
        </w:trPr>
        <w:tc>
          <w:tcPr>
            <w:tcW w:w="3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9B7574"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Найменування та опис</w:t>
            </w:r>
          </w:p>
        </w:tc>
        <w:tc>
          <w:tcPr>
            <w:tcW w:w="127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F5B124" w14:textId="77777777" w:rsidR="00AA079C" w:rsidRPr="00C240B5" w:rsidRDefault="00AA079C" w:rsidP="00BC1DC1">
            <w:pPr>
              <w:suppressLineNumbers/>
              <w:ind w:firstLine="284"/>
              <w:jc w:val="center"/>
              <w:rPr>
                <w:rFonts w:eastAsia="Calibri"/>
                <w:b/>
                <w:bCs/>
                <w:kern w:val="2"/>
              </w:rPr>
            </w:pPr>
            <w:r w:rsidRPr="00C240B5">
              <w:rPr>
                <w:rFonts w:eastAsia="Calibri"/>
                <w:b/>
                <w:bCs/>
                <w:kern w:val="2"/>
              </w:rPr>
              <w:t>Кількість (од.)</w:t>
            </w:r>
          </w:p>
        </w:tc>
      </w:tr>
      <w:tr w:rsidR="00AA079C" w:rsidRPr="00C240B5" w14:paraId="2797A851" w14:textId="77777777" w:rsidTr="00BC1DC1">
        <w:trPr>
          <w:trHeight w:val="597"/>
        </w:trPr>
        <w:tc>
          <w:tcPr>
            <w:tcW w:w="3726" w:type="pct"/>
            <w:tcBorders>
              <w:top w:val="single" w:sz="4" w:space="0" w:color="auto"/>
              <w:left w:val="single" w:sz="4" w:space="0" w:color="auto"/>
              <w:bottom w:val="single" w:sz="4" w:space="0" w:color="auto"/>
              <w:right w:val="single" w:sz="4" w:space="0" w:color="auto"/>
            </w:tcBorders>
            <w:vAlign w:val="center"/>
            <w:hideMark/>
          </w:tcPr>
          <w:p w14:paraId="1C1AE23A" w14:textId="77777777" w:rsidR="00AA079C" w:rsidRPr="00C240B5" w:rsidRDefault="00AA079C" w:rsidP="00BC1DC1">
            <w:pPr>
              <w:rPr>
                <w:rFonts w:eastAsia="Calibri"/>
                <w:b/>
                <w:kern w:val="2"/>
              </w:rPr>
            </w:pPr>
            <w:r w:rsidRPr="00C240B5">
              <w:rPr>
                <w:rFonts w:eastAsia="Calibri"/>
                <w:kern w:val="2"/>
              </w:rPr>
              <w:t>Мережевий комутатор</w:t>
            </w:r>
          </w:p>
        </w:tc>
        <w:tc>
          <w:tcPr>
            <w:tcW w:w="1274" w:type="pct"/>
            <w:tcBorders>
              <w:top w:val="single" w:sz="4" w:space="0" w:color="auto"/>
              <w:left w:val="single" w:sz="4" w:space="0" w:color="auto"/>
              <w:bottom w:val="single" w:sz="4" w:space="0" w:color="auto"/>
              <w:right w:val="single" w:sz="4" w:space="0" w:color="auto"/>
            </w:tcBorders>
            <w:vAlign w:val="center"/>
            <w:hideMark/>
          </w:tcPr>
          <w:p w14:paraId="4E658477" w14:textId="77777777" w:rsidR="00AA079C" w:rsidRPr="00C240B5" w:rsidRDefault="00AA079C" w:rsidP="00BC1DC1">
            <w:pPr>
              <w:suppressLineNumbers/>
              <w:jc w:val="center"/>
              <w:rPr>
                <w:rFonts w:eastAsia="Calibri"/>
                <w:bCs/>
                <w:kern w:val="2"/>
              </w:rPr>
            </w:pPr>
            <w:r w:rsidRPr="00C240B5">
              <w:rPr>
                <w:rFonts w:eastAsia="Calibri"/>
                <w:bCs/>
                <w:kern w:val="2"/>
              </w:rPr>
              <w:t>4</w:t>
            </w:r>
          </w:p>
        </w:tc>
      </w:tr>
    </w:tbl>
    <w:p w14:paraId="0020F22A" w14:textId="77777777" w:rsidR="00AA079C" w:rsidRPr="00C240B5" w:rsidRDefault="00AA079C" w:rsidP="00AA079C"/>
    <w:tbl>
      <w:tblPr>
        <w:tblStyle w:val="1f1"/>
        <w:tblW w:w="9634" w:type="dxa"/>
        <w:tblLayout w:type="fixed"/>
        <w:tblLook w:val="04A0" w:firstRow="1" w:lastRow="0" w:firstColumn="1" w:lastColumn="0" w:noHBand="0" w:noVBand="1"/>
      </w:tblPr>
      <w:tblGrid>
        <w:gridCol w:w="2689"/>
        <w:gridCol w:w="6945"/>
      </w:tblGrid>
      <w:tr w:rsidR="00AA079C" w:rsidRPr="00C240B5" w14:paraId="60F7A099" w14:textId="77777777" w:rsidTr="00BC1DC1">
        <w:trPr>
          <w:trHeight w:val="461"/>
          <w:tblHead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F6D45B" w14:textId="77777777" w:rsidR="00AA079C" w:rsidRPr="00C240B5" w:rsidRDefault="00AA079C" w:rsidP="00BC1DC1">
            <w:pPr>
              <w:keepNext/>
              <w:suppressAutoHyphens/>
              <w:jc w:val="center"/>
              <w:rPr>
                <w:rFonts w:eastAsia="Calibri"/>
                <w:b/>
                <w:bCs/>
              </w:rPr>
            </w:pPr>
            <w:r w:rsidRPr="00C240B5">
              <w:rPr>
                <w:rFonts w:eastAsia="Calibri"/>
                <w:b/>
                <w:bCs/>
              </w:rPr>
              <w:br w:type="page"/>
              <w:t>Найменування вимоги</w:t>
            </w:r>
          </w:p>
        </w:tc>
        <w:tc>
          <w:tcPr>
            <w:tcW w:w="69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3D6926" w14:textId="77777777" w:rsidR="00AA079C" w:rsidRPr="00C240B5" w:rsidRDefault="00AA079C" w:rsidP="00BC1DC1">
            <w:pPr>
              <w:keepNext/>
              <w:suppressAutoHyphens/>
              <w:jc w:val="center"/>
              <w:rPr>
                <w:rFonts w:eastAsia="Calibri"/>
                <w:b/>
                <w:bCs/>
              </w:rPr>
            </w:pPr>
            <w:r w:rsidRPr="00C240B5">
              <w:rPr>
                <w:rFonts w:eastAsia="Calibri"/>
                <w:b/>
                <w:bCs/>
              </w:rPr>
              <w:t>Вимоги до 1 одиниці</w:t>
            </w:r>
          </w:p>
        </w:tc>
      </w:tr>
      <w:tr w:rsidR="00AA079C" w:rsidRPr="00C240B5" w14:paraId="557499B2"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16D8FB48" w14:textId="77777777" w:rsidR="00AA079C" w:rsidRPr="00C240B5" w:rsidRDefault="00AA079C" w:rsidP="00BC1DC1">
            <w:r w:rsidRPr="00C240B5">
              <w:t>Тип та позиціонування моделі виробником:</w:t>
            </w:r>
          </w:p>
        </w:tc>
        <w:tc>
          <w:tcPr>
            <w:tcW w:w="6945" w:type="dxa"/>
            <w:tcBorders>
              <w:top w:val="single" w:sz="4" w:space="0" w:color="auto"/>
              <w:left w:val="single" w:sz="4" w:space="0" w:color="auto"/>
              <w:bottom w:val="single" w:sz="4" w:space="0" w:color="auto"/>
              <w:right w:val="single" w:sz="4" w:space="0" w:color="auto"/>
            </w:tcBorders>
            <w:vAlign w:val="center"/>
          </w:tcPr>
          <w:p w14:paraId="1D2CA9A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Комутатор фіксованої конфігурації,  що позиціонується виробником для рівня ядра або агрегації корпоративного </w:t>
            </w:r>
            <w:proofErr w:type="spellStart"/>
            <w:r w:rsidRPr="00C240B5">
              <w:rPr>
                <w:rFonts w:eastAsia="ヒラギノ角ゴ Pro W3"/>
                <w:lang w:val="uk-UA" w:eastAsia="uk-UA"/>
              </w:rPr>
              <w:t>кампусу</w:t>
            </w:r>
            <w:proofErr w:type="spellEnd"/>
            <w:r w:rsidRPr="00C240B5">
              <w:rPr>
                <w:rFonts w:eastAsia="ヒラギノ角ゴ Pro W3"/>
                <w:lang w:val="uk-UA" w:eastAsia="uk-UA"/>
              </w:rPr>
              <w:t xml:space="preserve"> або в якості </w:t>
            </w:r>
            <w:proofErr w:type="spellStart"/>
            <w:r w:rsidRPr="00C240B5">
              <w:rPr>
                <w:rFonts w:eastAsia="ヒラギノ角ゴ Pro W3"/>
                <w:lang w:val="uk-UA" w:eastAsia="uk-UA"/>
              </w:rPr>
              <w:t>ToR</w:t>
            </w:r>
            <w:proofErr w:type="spellEnd"/>
            <w:r w:rsidRPr="00C240B5">
              <w:rPr>
                <w:rFonts w:eastAsia="ヒラギノ角ゴ Pro W3"/>
                <w:lang w:val="uk-UA" w:eastAsia="uk-UA"/>
              </w:rPr>
              <w:t xml:space="preserve"> комутатору центру обробки даних.</w:t>
            </w:r>
          </w:p>
        </w:tc>
      </w:tr>
      <w:tr w:rsidR="00AA079C" w:rsidRPr="00C240B5" w14:paraId="56A04AB9"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75392671" w14:textId="77777777" w:rsidR="00AA079C" w:rsidRPr="00C240B5" w:rsidRDefault="00AA079C" w:rsidP="00BC1DC1">
            <w:r w:rsidRPr="00C240B5">
              <w:t>Характеристики продуктивності комутатора:</w:t>
            </w:r>
          </w:p>
        </w:tc>
        <w:tc>
          <w:tcPr>
            <w:tcW w:w="6945" w:type="dxa"/>
            <w:tcBorders>
              <w:top w:val="single" w:sz="4" w:space="0" w:color="auto"/>
              <w:left w:val="single" w:sz="4" w:space="0" w:color="auto"/>
              <w:bottom w:val="single" w:sz="4" w:space="0" w:color="auto"/>
              <w:right w:val="single" w:sz="4" w:space="0" w:color="auto"/>
            </w:tcBorders>
            <w:vAlign w:val="center"/>
          </w:tcPr>
          <w:p w14:paraId="2C84A2A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Максимальна продуктивність комутації/маршрутизації на пристрій:  2 000 млн. пакетів / с </w:t>
            </w:r>
          </w:p>
          <w:p w14:paraId="7760C63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Комутаційна ємність: 4 </w:t>
            </w:r>
            <w:proofErr w:type="spellStart"/>
            <w:r w:rsidRPr="00C240B5">
              <w:rPr>
                <w:rFonts w:eastAsia="ヒラギノ角ゴ Pro W3"/>
                <w:lang w:val="uk-UA" w:eastAsia="uk-UA"/>
              </w:rPr>
              <w:t>Тбіт</w:t>
            </w:r>
            <w:proofErr w:type="spellEnd"/>
            <w:r w:rsidRPr="00C240B5">
              <w:rPr>
                <w:rFonts w:eastAsia="ヒラギノ角ゴ Pro W3"/>
                <w:lang w:val="uk-UA" w:eastAsia="uk-UA"/>
              </w:rPr>
              <w:t xml:space="preserve"> / с</w:t>
            </w:r>
          </w:p>
        </w:tc>
      </w:tr>
      <w:tr w:rsidR="00AA079C" w:rsidRPr="00C240B5" w14:paraId="425E2BFE" w14:textId="77777777" w:rsidTr="00BC1DC1">
        <w:trPr>
          <w:trHeight w:val="461"/>
        </w:trPr>
        <w:tc>
          <w:tcPr>
            <w:tcW w:w="2689" w:type="dxa"/>
            <w:tcBorders>
              <w:top w:val="single" w:sz="4" w:space="0" w:color="auto"/>
              <w:left w:val="single" w:sz="4" w:space="0" w:color="auto"/>
              <w:bottom w:val="single" w:sz="4" w:space="0" w:color="auto"/>
              <w:right w:val="single" w:sz="4" w:space="0" w:color="auto"/>
            </w:tcBorders>
            <w:vAlign w:val="center"/>
          </w:tcPr>
          <w:p w14:paraId="5E5F7E09" w14:textId="77777777" w:rsidR="00AA079C" w:rsidRPr="00C240B5" w:rsidRDefault="00AA079C" w:rsidP="00BC1DC1">
            <w:r w:rsidRPr="00C240B5">
              <w:t>Наявні інтерфейси наступних типів:</w:t>
            </w:r>
          </w:p>
        </w:tc>
        <w:tc>
          <w:tcPr>
            <w:tcW w:w="6945" w:type="dxa"/>
            <w:tcBorders>
              <w:top w:val="single" w:sz="4" w:space="0" w:color="auto"/>
              <w:left w:val="single" w:sz="4" w:space="0" w:color="auto"/>
              <w:bottom w:val="single" w:sz="4" w:space="0" w:color="auto"/>
              <w:right w:val="single" w:sz="4" w:space="0" w:color="auto"/>
            </w:tcBorders>
            <w:vAlign w:val="center"/>
          </w:tcPr>
          <w:p w14:paraId="10730F84" w14:textId="77777777" w:rsidR="00AA079C" w:rsidRPr="00C240B5" w:rsidRDefault="00AA079C" w:rsidP="00AA079C">
            <w:pPr>
              <w:pStyle w:val="a3"/>
              <w:widowControl w:val="0"/>
              <w:numPr>
                <w:ilvl w:val="0"/>
                <w:numId w:val="33"/>
              </w:numPr>
              <w:spacing w:line="276" w:lineRule="auto"/>
              <w:ind w:left="159" w:hanging="180"/>
              <w:rPr>
                <w:rStyle w:val="hps"/>
                <w:color w:val="000000" w:themeColor="text1"/>
                <w:lang w:val="uk-UA"/>
              </w:rPr>
            </w:pPr>
            <w:r w:rsidRPr="00C240B5">
              <w:rPr>
                <w:rStyle w:val="hps"/>
                <w:color w:val="000000" w:themeColor="text1"/>
                <w:lang w:val="uk-UA"/>
              </w:rPr>
              <w:t xml:space="preserve">48 інтерфейсів SFP28 (1/10/25 </w:t>
            </w:r>
            <w:proofErr w:type="spellStart"/>
            <w:r w:rsidRPr="00C240B5">
              <w:rPr>
                <w:rStyle w:val="hps"/>
                <w:color w:val="000000" w:themeColor="text1"/>
                <w:lang w:val="uk-UA"/>
              </w:rPr>
              <w:t>Гбит</w:t>
            </w:r>
            <w:proofErr w:type="spellEnd"/>
            <w:r w:rsidRPr="00C240B5">
              <w:rPr>
                <w:rStyle w:val="hps"/>
                <w:color w:val="000000" w:themeColor="text1"/>
                <w:lang w:val="uk-UA"/>
              </w:rPr>
              <w:t>/с)</w:t>
            </w:r>
          </w:p>
          <w:p w14:paraId="2926F22D" w14:textId="77777777" w:rsidR="00AA079C" w:rsidRPr="00C240B5" w:rsidRDefault="00AA079C" w:rsidP="00AA079C">
            <w:pPr>
              <w:pStyle w:val="a3"/>
              <w:widowControl w:val="0"/>
              <w:numPr>
                <w:ilvl w:val="0"/>
                <w:numId w:val="33"/>
              </w:numPr>
              <w:spacing w:line="276" w:lineRule="auto"/>
              <w:ind w:left="159" w:hanging="180"/>
              <w:rPr>
                <w:rStyle w:val="hps"/>
                <w:color w:val="000000" w:themeColor="text1"/>
                <w:lang w:val="uk-UA"/>
              </w:rPr>
            </w:pPr>
            <w:r w:rsidRPr="00C240B5">
              <w:rPr>
                <w:rStyle w:val="hps"/>
                <w:color w:val="000000" w:themeColor="text1"/>
                <w:lang w:val="uk-UA"/>
              </w:rPr>
              <w:t xml:space="preserve">8 інтерфейсів QSFP28  (40/100 </w:t>
            </w:r>
            <w:proofErr w:type="spellStart"/>
            <w:r w:rsidRPr="00C240B5">
              <w:rPr>
                <w:rStyle w:val="hps"/>
                <w:color w:val="000000" w:themeColor="text1"/>
                <w:lang w:val="uk-UA"/>
              </w:rPr>
              <w:t>Гбіт</w:t>
            </w:r>
            <w:proofErr w:type="spellEnd"/>
            <w:r w:rsidRPr="00C240B5">
              <w:rPr>
                <w:rStyle w:val="hps"/>
                <w:color w:val="000000" w:themeColor="text1"/>
                <w:lang w:val="uk-UA"/>
              </w:rPr>
              <w:t xml:space="preserve">/с) </w:t>
            </w:r>
          </w:p>
          <w:p w14:paraId="56257D2A" w14:textId="77777777" w:rsidR="00AA079C" w:rsidRPr="00C240B5" w:rsidRDefault="00AA079C" w:rsidP="00BC1DC1">
            <w:pPr>
              <w:spacing w:line="276" w:lineRule="auto"/>
              <w:rPr>
                <w:rFonts w:eastAsia="ヒラギノ角ゴ Pro W3"/>
                <w:lang w:eastAsia="uk-UA"/>
              </w:rPr>
            </w:pPr>
            <w:r w:rsidRPr="00C240B5">
              <w:rPr>
                <w:rFonts w:eastAsia="ヒラギノ角ゴ Pro W3"/>
                <w:lang w:eastAsia="uk-UA"/>
              </w:rPr>
              <w:t xml:space="preserve">В комплект постачання пристрою включені </w:t>
            </w:r>
            <w:proofErr w:type="spellStart"/>
            <w:r w:rsidRPr="00C240B5">
              <w:rPr>
                <w:rFonts w:eastAsia="ヒラギノ角ゴ Pro W3"/>
                <w:lang w:eastAsia="uk-UA"/>
              </w:rPr>
              <w:t>трансівери</w:t>
            </w:r>
            <w:proofErr w:type="spellEnd"/>
            <w:r w:rsidRPr="00C240B5">
              <w:rPr>
                <w:rFonts w:eastAsia="ヒラギノ角ゴ Pro W3"/>
                <w:lang w:eastAsia="uk-UA"/>
              </w:rPr>
              <w:t xml:space="preserve"> та кабелі:</w:t>
            </w:r>
          </w:p>
          <w:p w14:paraId="773FA5C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10 </w:t>
            </w:r>
            <w:proofErr w:type="spellStart"/>
            <w:r w:rsidRPr="00C240B5">
              <w:rPr>
                <w:rFonts w:eastAsia="ヒラギノ角ゴ Pro W3"/>
                <w:lang w:val="uk-UA" w:eastAsia="uk-UA"/>
              </w:rPr>
              <w:t>трансіверів</w:t>
            </w:r>
            <w:proofErr w:type="spellEnd"/>
            <w:r w:rsidRPr="00C240B5">
              <w:rPr>
                <w:rFonts w:eastAsia="ヒラギノ角ゴ Pro W3"/>
                <w:lang w:val="uk-UA" w:eastAsia="uk-UA"/>
              </w:rPr>
              <w:t xml:space="preserve"> 25G SFP28 LC SR</w:t>
            </w:r>
          </w:p>
          <w:p w14:paraId="5FC77DE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5 </w:t>
            </w:r>
            <w:proofErr w:type="spellStart"/>
            <w:r w:rsidRPr="00C240B5">
              <w:rPr>
                <w:rFonts w:eastAsia="ヒラギノ角ゴ Pro W3"/>
                <w:lang w:val="uk-UA" w:eastAsia="uk-UA"/>
              </w:rPr>
              <w:t>трансіверів</w:t>
            </w:r>
            <w:proofErr w:type="spellEnd"/>
            <w:r w:rsidRPr="00C240B5">
              <w:rPr>
                <w:rFonts w:eastAsia="ヒラギノ角ゴ Pro W3"/>
                <w:lang w:val="uk-UA" w:eastAsia="uk-UA"/>
              </w:rPr>
              <w:t xml:space="preserve"> 1000Base-T SFP </w:t>
            </w:r>
          </w:p>
          <w:p w14:paraId="0335491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lastRenderedPageBreak/>
              <w:t xml:space="preserve">1 кабель DAC 100G QSFP28 </w:t>
            </w:r>
            <w:proofErr w:type="spellStart"/>
            <w:r w:rsidRPr="00C240B5">
              <w:rPr>
                <w:rFonts w:eastAsia="ヒラギノ角ゴ Pro W3"/>
                <w:lang w:val="uk-UA" w:eastAsia="uk-UA"/>
              </w:rPr>
              <w:t>to</w:t>
            </w:r>
            <w:proofErr w:type="spellEnd"/>
            <w:r w:rsidRPr="00C240B5">
              <w:rPr>
                <w:rFonts w:eastAsia="ヒラギノ角ゴ Pro W3"/>
                <w:lang w:val="uk-UA" w:eastAsia="uk-UA"/>
              </w:rPr>
              <w:t xml:space="preserve"> QSFP28 довжиною 1 метр</w:t>
            </w:r>
          </w:p>
          <w:p w14:paraId="2E4249E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1 кабель DAC 40G QSFP+ </w:t>
            </w:r>
            <w:proofErr w:type="spellStart"/>
            <w:r w:rsidRPr="00C240B5">
              <w:rPr>
                <w:rFonts w:eastAsia="ヒラギノ角ゴ Pro W3"/>
                <w:lang w:val="uk-UA" w:eastAsia="uk-UA"/>
              </w:rPr>
              <w:t>to</w:t>
            </w:r>
            <w:proofErr w:type="spellEnd"/>
            <w:r w:rsidRPr="00C240B5">
              <w:rPr>
                <w:rFonts w:eastAsia="ヒラギノ角ゴ Pro W3"/>
                <w:lang w:val="uk-UA" w:eastAsia="uk-UA"/>
              </w:rPr>
              <w:t xml:space="preserve"> QSFP+ довжиною 5 метрів</w:t>
            </w:r>
          </w:p>
          <w:p w14:paraId="401A0C7F" w14:textId="77777777" w:rsidR="00AA079C" w:rsidRPr="00C240B5" w:rsidRDefault="00AA079C" w:rsidP="00AA079C">
            <w:pPr>
              <w:pStyle w:val="a3"/>
              <w:numPr>
                <w:ilvl w:val="0"/>
                <w:numId w:val="30"/>
              </w:numPr>
              <w:spacing w:line="276" w:lineRule="auto"/>
              <w:ind w:left="173" w:hanging="218"/>
              <w:rPr>
                <w:lang w:val="uk-UA"/>
              </w:rPr>
            </w:pPr>
            <w:proofErr w:type="spellStart"/>
            <w:r w:rsidRPr="00C240B5">
              <w:rPr>
                <w:rFonts w:eastAsia="ヒラギノ角ゴ Pro W3"/>
                <w:lang w:val="uk-UA" w:eastAsia="uk-UA"/>
              </w:rPr>
              <w:t>Трансівери</w:t>
            </w:r>
            <w:proofErr w:type="spellEnd"/>
            <w:r w:rsidRPr="00C240B5">
              <w:rPr>
                <w:rFonts w:eastAsia="ヒラギノ角ゴ Pro W3"/>
                <w:lang w:val="uk-UA" w:eastAsia="uk-UA"/>
              </w:rPr>
              <w:t xml:space="preserve"> та кабелі офіційно підтримуються виробником для даного типу обладнання.</w:t>
            </w:r>
          </w:p>
        </w:tc>
      </w:tr>
      <w:tr w:rsidR="00AA079C" w:rsidRPr="00C240B5" w14:paraId="2DB98F60"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31CA9088" w14:textId="77777777" w:rsidR="00AA079C" w:rsidRPr="00C240B5" w:rsidRDefault="00AA079C" w:rsidP="00BC1DC1">
            <w:r w:rsidRPr="00C240B5">
              <w:lastRenderedPageBreak/>
              <w:t>Характеристики масштабованості:</w:t>
            </w:r>
          </w:p>
        </w:tc>
        <w:tc>
          <w:tcPr>
            <w:tcW w:w="6945" w:type="dxa"/>
            <w:tcBorders>
              <w:top w:val="single" w:sz="4" w:space="0" w:color="auto"/>
              <w:left w:val="single" w:sz="4" w:space="0" w:color="auto"/>
              <w:bottom w:val="single" w:sz="4" w:space="0" w:color="auto"/>
              <w:right w:val="single" w:sz="4" w:space="0" w:color="auto"/>
            </w:tcBorders>
            <w:vAlign w:val="center"/>
          </w:tcPr>
          <w:p w14:paraId="4317826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кількість записів таблиці MAC-адрес:    96 000</w:t>
            </w:r>
          </w:p>
          <w:p w14:paraId="77F290D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кількість ARP/ND записів:   96 000 / 32 000</w:t>
            </w:r>
          </w:p>
          <w:p w14:paraId="2FAA953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кількість IPv4/IPv6 маршрутів: 96 000 / 32 000</w:t>
            </w:r>
          </w:p>
          <w:p w14:paraId="3E2C33F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Максимальна кількість IPv4/IPv6 багатоадресних маршрутів: 8 000 / 8 000  </w:t>
            </w:r>
          </w:p>
          <w:p w14:paraId="40D2F07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кількість VRF-</w:t>
            </w:r>
            <w:proofErr w:type="spellStart"/>
            <w:r w:rsidRPr="00C240B5">
              <w:rPr>
                <w:rFonts w:eastAsia="ヒラギノ角ゴ Pro W3"/>
                <w:lang w:val="uk-UA" w:eastAsia="uk-UA"/>
              </w:rPr>
              <w:t>lite</w:t>
            </w:r>
            <w:proofErr w:type="spellEnd"/>
            <w:r w:rsidRPr="00C240B5">
              <w:rPr>
                <w:rFonts w:eastAsia="ヒラギノ角ゴ Pro W3"/>
                <w:lang w:val="uk-UA" w:eastAsia="uk-UA"/>
              </w:rPr>
              <w:t xml:space="preserve"> таблиць:  255</w:t>
            </w:r>
          </w:p>
          <w:p w14:paraId="775FB54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Максимальна кількість VLAN інтерфейсів: 4000</w:t>
            </w:r>
          </w:p>
        </w:tc>
      </w:tr>
      <w:tr w:rsidR="00AA079C" w:rsidRPr="00C240B5" w14:paraId="3277DDCB"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42BE2D04" w14:textId="77777777" w:rsidR="00AA079C" w:rsidRPr="00C240B5" w:rsidRDefault="00AA079C" w:rsidP="00BC1DC1">
            <w:r w:rsidRPr="00C240B5">
              <w:t>Підтримка протоколів та функцій рівня 2:</w:t>
            </w:r>
          </w:p>
        </w:tc>
        <w:tc>
          <w:tcPr>
            <w:tcW w:w="6945" w:type="dxa"/>
            <w:tcBorders>
              <w:top w:val="single" w:sz="4" w:space="0" w:color="auto"/>
              <w:left w:val="single" w:sz="4" w:space="0" w:color="auto"/>
              <w:bottom w:val="single" w:sz="4" w:space="0" w:color="auto"/>
              <w:right w:val="single" w:sz="4" w:space="0" w:color="auto"/>
            </w:tcBorders>
            <w:vAlign w:val="center"/>
          </w:tcPr>
          <w:p w14:paraId="14D1D5D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Віртуальні локальні мережі VLAN - підтримка 4 000 активних VLAN;</w:t>
            </w:r>
          </w:p>
          <w:p w14:paraId="51043A7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w:t>
            </w:r>
            <w:proofErr w:type="spellStart"/>
            <w:r w:rsidRPr="00C240B5">
              <w:rPr>
                <w:rFonts w:eastAsia="ヒラギノ角ゴ Pro W3"/>
                <w:lang w:val="uk-UA" w:eastAsia="uk-UA"/>
              </w:rPr>
              <w:t>Spanning</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Tree</w:t>
            </w:r>
            <w:proofErr w:type="spellEnd"/>
            <w:r w:rsidRPr="00C240B5">
              <w:rPr>
                <w:rFonts w:eastAsia="ヒラギノ角ゴ Pro W3"/>
                <w:lang w:val="uk-UA" w:eastAsia="uk-UA"/>
              </w:rPr>
              <w:t xml:space="preserve"> (стандарти  IEEE 802.1D STP, IEEE 802.1w (RSTP), IEEE 802.1s (MSTP)), </w:t>
            </w:r>
            <w:proofErr w:type="spellStart"/>
            <w:r w:rsidRPr="00C240B5">
              <w:rPr>
                <w:rFonts w:eastAsia="ヒラギノ角ゴ Pro W3"/>
                <w:lang w:val="uk-UA" w:eastAsia="uk-UA"/>
              </w:rPr>
              <w:t>Rapid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Per</w:t>
            </w:r>
            <w:proofErr w:type="spellEnd"/>
            <w:r w:rsidRPr="00C240B5">
              <w:rPr>
                <w:rFonts w:eastAsia="ヒラギノ角ゴ Pro W3"/>
                <w:lang w:val="uk-UA" w:eastAsia="uk-UA"/>
              </w:rPr>
              <w:t xml:space="preserve">-VLAN </w:t>
            </w:r>
            <w:proofErr w:type="spellStart"/>
            <w:r w:rsidRPr="00C240B5">
              <w:rPr>
                <w:rFonts w:eastAsia="ヒラギノ角ゴ Pro W3"/>
                <w:lang w:val="uk-UA" w:eastAsia="uk-UA"/>
              </w:rPr>
              <w:t>spanning</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tree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plus</w:t>
            </w:r>
            <w:proofErr w:type="spellEnd"/>
            <w:r w:rsidRPr="00C240B5">
              <w:rPr>
                <w:rFonts w:eastAsia="ヒラギノ角ゴ Pro W3"/>
                <w:lang w:val="uk-UA" w:eastAsia="uk-UA"/>
              </w:rPr>
              <w:t xml:space="preserve"> (RPVST+) </w:t>
            </w:r>
            <w:proofErr w:type="spellStart"/>
            <w:r w:rsidRPr="00C240B5">
              <w:rPr>
                <w:rFonts w:eastAsia="ヒラギノ角ゴ Pro W3"/>
                <w:lang w:val="uk-UA" w:eastAsia="uk-UA"/>
              </w:rPr>
              <w:t>Bridge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Protocol</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Data</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Unit</w:t>
            </w:r>
            <w:proofErr w:type="spellEnd"/>
            <w:r w:rsidRPr="00C240B5">
              <w:rPr>
                <w:rFonts w:eastAsia="ヒラギノ角ゴ Pro W3"/>
                <w:lang w:val="uk-UA" w:eastAsia="uk-UA"/>
              </w:rPr>
              <w:t xml:space="preserve"> (BPDU) </w:t>
            </w:r>
            <w:proofErr w:type="spellStart"/>
            <w:r w:rsidRPr="00C240B5">
              <w:rPr>
                <w:rFonts w:eastAsia="ヒラギノ角ゴ Pro W3"/>
                <w:lang w:val="uk-UA" w:eastAsia="uk-UA"/>
              </w:rPr>
              <w:t>tunneling</w:t>
            </w:r>
            <w:proofErr w:type="spellEnd"/>
            <w:r w:rsidRPr="00C240B5">
              <w:rPr>
                <w:rFonts w:eastAsia="ヒラギノ角ゴ Pro W3"/>
                <w:lang w:val="uk-UA" w:eastAsia="uk-UA"/>
              </w:rPr>
              <w:t>;</w:t>
            </w:r>
          </w:p>
          <w:p w14:paraId="2A44DAE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Функції відслідковування повідомлень протоколів управління багатоадресними групами та оптимізації багатоадресного трафіку (IGMP </w:t>
            </w:r>
            <w:proofErr w:type="spellStart"/>
            <w:r w:rsidRPr="00C240B5">
              <w:rPr>
                <w:rFonts w:eastAsia="ヒラギノ角ゴ Pro W3"/>
                <w:lang w:val="uk-UA" w:eastAsia="uk-UA"/>
              </w:rPr>
              <w:t>snooping</w:t>
            </w:r>
            <w:proofErr w:type="spellEnd"/>
            <w:r w:rsidRPr="00C240B5">
              <w:rPr>
                <w:rFonts w:eastAsia="ヒラギノ角ゴ Pro W3"/>
                <w:lang w:val="uk-UA" w:eastAsia="uk-UA"/>
              </w:rPr>
              <w:t xml:space="preserve"> та MLD </w:t>
            </w:r>
            <w:proofErr w:type="spellStart"/>
            <w:r w:rsidRPr="00C240B5">
              <w:rPr>
                <w:rFonts w:eastAsia="ヒラギノ角ゴ Pro W3"/>
                <w:lang w:val="uk-UA" w:eastAsia="uk-UA"/>
              </w:rPr>
              <w:t>snooping</w:t>
            </w:r>
            <w:proofErr w:type="spellEnd"/>
            <w:r w:rsidRPr="00C240B5">
              <w:rPr>
                <w:rFonts w:eastAsia="ヒラギノ角ゴ Pro W3"/>
                <w:lang w:val="uk-UA" w:eastAsia="uk-UA"/>
              </w:rPr>
              <w:t>);</w:t>
            </w:r>
          </w:p>
          <w:p w14:paraId="2E8D9AD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агрегації з’єднань IEEE 802.3ad (LACP)</w:t>
            </w:r>
          </w:p>
          <w:p w14:paraId="09791CC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IEEE 802.1AB (LLDP);</w:t>
            </w:r>
          </w:p>
          <w:p w14:paraId="06525B8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w:t>
            </w:r>
            <w:proofErr w:type="spellStart"/>
            <w:r w:rsidRPr="00C240B5">
              <w:rPr>
                <w:rFonts w:eastAsia="ヒラギノ角ゴ Pro W3"/>
                <w:lang w:val="uk-UA" w:eastAsia="uk-UA"/>
              </w:rPr>
              <w:t>Multiple</w:t>
            </w:r>
            <w:proofErr w:type="spellEnd"/>
            <w:r w:rsidRPr="00C240B5">
              <w:rPr>
                <w:rFonts w:eastAsia="ヒラギノ角ゴ Pro W3"/>
                <w:lang w:val="uk-UA" w:eastAsia="uk-UA"/>
              </w:rPr>
              <w:t xml:space="preserve"> VLAN </w:t>
            </w:r>
            <w:proofErr w:type="spellStart"/>
            <w:r w:rsidRPr="00C240B5">
              <w:rPr>
                <w:rFonts w:eastAsia="ヒラギノ角ゴ Pro W3"/>
                <w:lang w:val="uk-UA" w:eastAsia="uk-UA"/>
              </w:rPr>
              <w:t>Registration</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Protocol</w:t>
            </w:r>
            <w:proofErr w:type="spellEnd"/>
            <w:r w:rsidRPr="00C240B5">
              <w:rPr>
                <w:rFonts w:eastAsia="ヒラギノ角ゴ Pro W3"/>
                <w:lang w:val="uk-UA" w:eastAsia="uk-UA"/>
              </w:rPr>
              <w:t xml:space="preserve"> (MVRP);</w:t>
            </w:r>
          </w:p>
          <w:p w14:paraId="208F3F3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надвеликих (</w:t>
            </w:r>
            <w:proofErr w:type="spellStart"/>
            <w:r w:rsidRPr="00C240B5">
              <w:rPr>
                <w:rFonts w:eastAsia="ヒラギノ角ゴ Pro W3"/>
                <w:lang w:val="uk-UA" w:eastAsia="uk-UA"/>
              </w:rPr>
              <w:t>Jumbo</w:t>
            </w:r>
            <w:proofErr w:type="spellEnd"/>
            <w:r w:rsidRPr="00C240B5">
              <w:rPr>
                <w:rFonts w:eastAsia="ヒラギノ角ゴ Pro W3"/>
                <w:lang w:val="uk-UA" w:eastAsia="uk-UA"/>
              </w:rPr>
              <w:t>) фреймів розміром 9К</w:t>
            </w:r>
          </w:p>
        </w:tc>
      </w:tr>
      <w:tr w:rsidR="00AA079C" w:rsidRPr="00C240B5" w14:paraId="1591F279"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3B8487EB" w14:textId="77777777" w:rsidR="00AA079C" w:rsidRPr="00C240B5" w:rsidRDefault="00AA079C" w:rsidP="00BC1DC1">
            <w:r w:rsidRPr="00C240B5">
              <w:t>Підтримка протоколів та функцій рівня 3:</w:t>
            </w:r>
          </w:p>
        </w:tc>
        <w:tc>
          <w:tcPr>
            <w:tcW w:w="6945" w:type="dxa"/>
            <w:tcBorders>
              <w:top w:val="single" w:sz="4" w:space="0" w:color="auto"/>
              <w:left w:val="single" w:sz="4" w:space="0" w:color="auto"/>
              <w:bottom w:val="single" w:sz="4" w:space="0" w:color="auto"/>
              <w:right w:val="single" w:sz="4" w:space="0" w:color="auto"/>
            </w:tcBorders>
            <w:vAlign w:val="center"/>
          </w:tcPr>
          <w:p w14:paraId="665F0DA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Статичні маршрути для IPv4/IPv6;</w:t>
            </w:r>
          </w:p>
          <w:p w14:paraId="679C6E6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Протоколи маршрутизації IPv4/IPv6: OSPF/OSPFv3</w:t>
            </w:r>
          </w:p>
          <w:p w14:paraId="7743527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BGP-4;</w:t>
            </w:r>
          </w:p>
          <w:p w14:paraId="6CC03151"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MP-BGP із підтримкою IPv6</w:t>
            </w:r>
          </w:p>
          <w:p w14:paraId="2430DB5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Балансування трафіку за маршрутами з однаковою метрикою (ECMP);</w:t>
            </w:r>
          </w:p>
          <w:p w14:paraId="015BC6F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резервування </w:t>
            </w:r>
            <w:proofErr w:type="spellStart"/>
            <w:r w:rsidRPr="00C240B5">
              <w:rPr>
                <w:rFonts w:eastAsia="ヒラギノ角ゴ Pro W3"/>
                <w:lang w:val="uk-UA" w:eastAsia="uk-UA"/>
              </w:rPr>
              <w:t>віртуальных</w:t>
            </w:r>
            <w:proofErr w:type="spellEnd"/>
            <w:r w:rsidRPr="00C240B5">
              <w:rPr>
                <w:rFonts w:eastAsia="ヒラギノ角ゴ Pro W3"/>
                <w:lang w:val="uk-UA" w:eastAsia="uk-UA"/>
              </w:rPr>
              <w:t xml:space="preserve"> маршрутизаторів (VRRP);</w:t>
            </w:r>
          </w:p>
          <w:p w14:paraId="38ECBF3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Виявлення </w:t>
            </w:r>
            <w:proofErr w:type="spellStart"/>
            <w:r w:rsidRPr="00C240B5">
              <w:rPr>
                <w:rFonts w:eastAsia="ヒラギノ角ゴ Pro W3"/>
                <w:lang w:val="uk-UA" w:eastAsia="uk-UA"/>
              </w:rPr>
              <w:t>двонаправленої</w:t>
            </w:r>
            <w:proofErr w:type="spellEnd"/>
            <w:r w:rsidRPr="00C240B5">
              <w:rPr>
                <w:rFonts w:eastAsia="ヒラギノ角ゴ Pro W3"/>
                <w:lang w:val="uk-UA" w:eastAsia="uk-UA"/>
              </w:rPr>
              <w:t xml:space="preserve"> передачі (BFD);</w:t>
            </w:r>
          </w:p>
          <w:p w14:paraId="6D70270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w:t>
            </w:r>
            <w:proofErr w:type="spellStart"/>
            <w:r w:rsidRPr="00C240B5">
              <w:rPr>
                <w:rFonts w:eastAsia="ヒラギノ角ゴ Pro W3"/>
                <w:lang w:val="uk-UA" w:eastAsia="uk-UA"/>
              </w:rPr>
              <w:t>тунелювання</w:t>
            </w:r>
            <w:proofErr w:type="spellEnd"/>
            <w:r w:rsidRPr="00C240B5">
              <w:rPr>
                <w:rFonts w:eastAsia="ヒラギノ角ゴ Pro W3"/>
                <w:lang w:val="uk-UA" w:eastAsia="uk-UA"/>
              </w:rPr>
              <w:t xml:space="preserve"> трафіка IPv6 через мережі IPv4</w:t>
            </w:r>
          </w:p>
          <w:p w14:paraId="0296F80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Маршрутизація за призначеними політиками (PBR);</w:t>
            </w:r>
          </w:p>
          <w:p w14:paraId="74B5604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реєстрації багатоадресних груп IGMP v1, v2, v3;</w:t>
            </w:r>
          </w:p>
          <w:p w14:paraId="6D3B982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Протоколи багатоадресної маршрутизації PIM (PIM-SM, PIM-DM, PIM-SSM, PIM-BIDIR) для IPv4 та IPv6;</w:t>
            </w:r>
          </w:p>
          <w:p w14:paraId="2248F39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окремих </w:t>
            </w:r>
            <w:proofErr w:type="spellStart"/>
            <w:r w:rsidRPr="00C240B5">
              <w:rPr>
                <w:rFonts w:eastAsia="ヒラギノ角ゴ Pro W3"/>
                <w:lang w:val="uk-UA" w:eastAsia="uk-UA"/>
              </w:rPr>
              <w:t>стеків</w:t>
            </w:r>
            <w:proofErr w:type="spellEnd"/>
            <w:r w:rsidRPr="00C240B5">
              <w:rPr>
                <w:rFonts w:eastAsia="ヒラギノ角ゴ Pro W3"/>
                <w:lang w:val="uk-UA" w:eastAsia="uk-UA"/>
              </w:rPr>
              <w:t xml:space="preserve"> для протоколів IPv4 і IPv6</w:t>
            </w:r>
          </w:p>
          <w:p w14:paraId="63B60FE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Сервер DHCP;</w:t>
            </w:r>
          </w:p>
          <w:p w14:paraId="5A8D9452"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незалежних віртуальних таблиць маршрутизації в межах пристрою (VRF-</w:t>
            </w:r>
            <w:proofErr w:type="spellStart"/>
            <w:r w:rsidRPr="00C240B5">
              <w:rPr>
                <w:rFonts w:eastAsia="ヒラギノ角ゴ Pro W3"/>
                <w:lang w:val="uk-UA" w:eastAsia="uk-UA"/>
              </w:rPr>
              <w:t>lite</w:t>
            </w:r>
            <w:proofErr w:type="spellEnd"/>
            <w:r w:rsidRPr="00C240B5">
              <w:rPr>
                <w:rFonts w:eastAsia="ヒラギノ角ゴ Pro W3"/>
                <w:lang w:val="uk-UA" w:eastAsia="uk-UA"/>
              </w:rPr>
              <w:t xml:space="preserve"> або аналог);</w:t>
            </w:r>
          </w:p>
          <w:p w14:paraId="047FE17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функціональності та роботи із  </w:t>
            </w:r>
            <w:proofErr w:type="spellStart"/>
            <w:r w:rsidRPr="00C240B5">
              <w:rPr>
                <w:rFonts w:eastAsia="ヒラギノ角ゴ Pro W3"/>
                <w:lang w:val="uk-UA" w:eastAsia="uk-UA"/>
              </w:rPr>
              <w:t>Virtual</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Extensible</w:t>
            </w:r>
            <w:proofErr w:type="spellEnd"/>
            <w:r w:rsidRPr="00C240B5">
              <w:rPr>
                <w:rFonts w:eastAsia="ヒラギノ角ゴ Pro W3"/>
                <w:lang w:val="uk-UA" w:eastAsia="uk-UA"/>
              </w:rPr>
              <w:t xml:space="preserve"> LAN (VXLAN), в тому числі: </w:t>
            </w:r>
          </w:p>
          <w:p w14:paraId="38FA27C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VXLAN L2 шлюз</w:t>
            </w:r>
          </w:p>
          <w:p w14:paraId="6FD45C3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VXLAN L3 шлюз </w:t>
            </w:r>
          </w:p>
          <w:p w14:paraId="40E3D91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статичні VXLAN</w:t>
            </w:r>
          </w:p>
          <w:p w14:paraId="000D340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BGP EVPN</w:t>
            </w:r>
          </w:p>
        </w:tc>
      </w:tr>
      <w:tr w:rsidR="00AA079C" w:rsidRPr="00C240B5" w14:paraId="62163843"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1B0FBE17" w14:textId="77777777" w:rsidR="00AA079C" w:rsidRPr="00C240B5" w:rsidRDefault="00AA079C" w:rsidP="00BC1DC1">
            <w:r w:rsidRPr="00C240B5">
              <w:lastRenderedPageBreak/>
              <w:t>Підтримка протоколів та функцій безпеки:</w:t>
            </w:r>
          </w:p>
        </w:tc>
        <w:tc>
          <w:tcPr>
            <w:tcW w:w="6945" w:type="dxa"/>
            <w:tcBorders>
              <w:top w:val="single" w:sz="4" w:space="0" w:color="auto"/>
              <w:left w:val="single" w:sz="4" w:space="0" w:color="auto"/>
              <w:bottom w:val="single" w:sz="4" w:space="0" w:color="auto"/>
              <w:right w:val="single" w:sz="4" w:space="0" w:color="auto"/>
            </w:tcBorders>
            <w:vAlign w:val="center"/>
          </w:tcPr>
          <w:p w14:paraId="45FC26F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Списки контролю доступу для вхідного та вихідного трафіку, що дозволяють використовувати поля заголовків рівня 2, 3 та 4;</w:t>
            </w:r>
          </w:p>
          <w:p w14:paraId="75703C6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Протоколи автентифікації, авторизації та обліку (ААА): RADIUS, TACACS+;</w:t>
            </w:r>
          </w:p>
          <w:p w14:paraId="6DCA37B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Керування доступом на основі визначених ролей;</w:t>
            </w:r>
          </w:p>
          <w:p w14:paraId="01C89B3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Системний журнал;</w:t>
            </w:r>
          </w:p>
          <w:p w14:paraId="07F81D5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Захищений протокол віддаленого керування SSHv2 для доступу в режимі CLI, та HTTPS для доступу до графічного інтерфейсу керування </w:t>
            </w:r>
          </w:p>
          <w:p w14:paraId="548A9CE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роботи з зовнішньою PKI (генерація заявок, імпорт ланцюжків сертифікатів, можливість генерації </w:t>
            </w:r>
            <w:proofErr w:type="spellStart"/>
            <w:r w:rsidRPr="00C240B5">
              <w:rPr>
                <w:rFonts w:eastAsia="ヒラギノ角ゴ Pro W3"/>
                <w:lang w:val="uk-UA" w:eastAsia="uk-UA"/>
              </w:rPr>
              <w:t>самопідписаних</w:t>
            </w:r>
            <w:proofErr w:type="spellEnd"/>
            <w:r w:rsidRPr="00C240B5">
              <w:rPr>
                <w:rFonts w:eastAsia="ヒラギノ角ゴ Pro W3"/>
                <w:lang w:val="uk-UA" w:eastAsia="uk-UA"/>
              </w:rPr>
              <w:t xml:space="preserve"> сертифікатів), підтримка EST</w:t>
            </w:r>
          </w:p>
          <w:p w14:paraId="64B3066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інтегрованого </w:t>
            </w:r>
            <w:proofErr w:type="spellStart"/>
            <w:r w:rsidRPr="00C240B5">
              <w:rPr>
                <w:rFonts w:eastAsia="ヒラギノ角ゴ Pro W3"/>
                <w:lang w:val="uk-UA" w:eastAsia="uk-UA"/>
              </w:rPr>
              <w:t>Trusted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Platform</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Module</w:t>
            </w:r>
            <w:proofErr w:type="spellEnd"/>
            <w:r w:rsidRPr="00C240B5">
              <w:rPr>
                <w:rFonts w:eastAsia="ヒラギノ角ゴ Pro W3"/>
                <w:lang w:val="uk-UA" w:eastAsia="uk-UA"/>
              </w:rPr>
              <w:t xml:space="preserve"> (TPM) модуля для безпечного зберігання атрибутів доступу та ключів.</w:t>
            </w:r>
          </w:p>
          <w:p w14:paraId="430997E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функцій захисту CPU комутатора від </w:t>
            </w:r>
            <w:proofErr w:type="spellStart"/>
            <w:r w:rsidRPr="00C240B5">
              <w:rPr>
                <w:rFonts w:eastAsia="ヒラギノ角ゴ Pro W3"/>
                <w:lang w:val="uk-UA" w:eastAsia="uk-UA"/>
              </w:rPr>
              <w:t>DoS</w:t>
            </w:r>
            <w:proofErr w:type="spellEnd"/>
            <w:r w:rsidRPr="00C240B5">
              <w:rPr>
                <w:rFonts w:eastAsia="ヒラギノ角ゴ Pro W3"/>
                <w:lang w:val="uk-UA" w:eastAsia="uk-UA"/>
              </w:rPr>
              <w:t xml:space="preserve"> атак з використанням протоколів управління і мережевої взаємодії (</w:t>
            </w:r>
            <w:proofErr w:type="spellStart"/>
            <w:r w:rsidRPr="00C240B5">
              <w:rPr>
                <w:rFonts w:eastAsia="ヒラギノ角ゴ Pro W3"/>
                <w:lang w:val="uk-UA" w:eastAsia="uk-UA"/>
              </w:rPr>
              <w:t>СoPP</w:t>
            </w:r>
            <w:proofErr w:type="spellEnd"/>
            <w:r w:rsidRPr="00C240B5">
              <w:rPr>
                <w:rFonts w:eastAsia="ヒラギノ角ゴ Pro W3"/>
                <w:lang w:val="uk-UA" w:eastAsia="uk-UA"/>
              </w:rPr>
              <w:t>)</w:t>
            </w:r>
          </w:p>
        </w:tc>
      </w:tr>
      <w:tr w:rsidR="00AA079C" w:rsidRPr="00C240B5" w14:paraId="4C816912"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09794207" w14:textId="77777777" w:rsidR="00AA079C" w:rsidRPr="00C240B5" w:rsidRDefault="00AA079C" w:rsidP="00BC1DC1">
            <w:r w:rsidRPr="00C240B5">
              <w:t>Підтримка протоколів та функцій якості обслуговування:</w:t>
            </w:r>
          </w:p>
        </w:tc>
        <w:tc>
          <w:tcPr>
            <w:tcW w:w="6945" w:type="dxa"/>
            <w:tcBorders>
              <w:top w:val="single" w:sz="4" w:space="0" w:color="auto"/>
              <w:left w:val="single" w:sz="4" w:space="0" w:color="auto"/>
              <w:bottom w:val="single" w:sz="4" w:space="0" w:color="auto"/>
              <w:right w:val="single" w:sz="4" w:space="0" w:color="auto"/>
            </w:tcBorders>
            <w:vAlign w:val="center"/>
          </w:tcPr>
          <w:p w14:paraId="0BE6B84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w:t>
            </w:r>
            <w:proofErr w:type="spellStart"/>
            <w:r w:rsidRPr="00C240B5">
              <w:rPr>
                <w:rFonts w:eastAsia="ヒラギノ角ゴ Pro W3"/>
                <w:lang w:val="uk-UA" w:eastAsia="uk-UA"/>
              </w:rPr>
              <w:t>приорітезації</w:t>
            </w:r>
            <w:proofErr w:type="spellEnd"/>
            <w:r w:rsidRPr="00C240B5">
              <w:rPr>
                <w:rFonts w:eastAsia="ヒラギノ角ゴ Pro W3"/>
                <w:lang w:val="uk-UA" w:eastAsia="uk-UA"/>
              </w:rPr>
              <w:t xml:space="preserve"> IEEE 802.1p,</w:t>
            </w:r>
          </w:p>
          <w:p w14:paraId="2D39067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Обмеження швидкості на порту для певних типів вхідного трафіку (широкомовний, багатоадресний, </w:t>
            </w:r>
            <w:proofErr w:type="spellStart"/>
            <w:r w:rsidRPr="00C240B5">
              <w:rPr>
                <w:rFonts w:eastAsia="ヒラギノ角ゴ Pro W3"/>
                <w:lang w:val="uk-UA" w:eastAsia="uk-UA"/>
              </w:rPr>
              <w:t>одноадресний</w:t>
            </w:r>
            <w:proofErr w:type="spellEnd"/>
            <w:r w:rsidRPr="00C240B5">
              <w:rPr>
                <w:rFonts w:eastAsia="ヒラギノ角ゴ Pro W3"/>
                <w:lang w:val="uk-UA" w:eastAsia="uk-UA"/>
              </w:rPr>
              <w:t>)</w:t>
            </w:r>
          </w:p>
          <w:p w14:paraId="7FB9C85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Дисципліни якості обслуговування: </w:t>
            </w:r>
            <w:proofErr w:type="spellStart"/>
            <w:r w:rsidRPr="00C240B5">
              <w:rPr>
                <w:rFonts w:eastAsia="ヒラギノ角ゴ Pro W3"/>
                <w:lang w:val="uk-UA" w:eastAsia="uk-UA"/>
              </w:rPr>
              <w:t>Strict</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Priority</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Queuing</w:t>
            </w:r>
            <w:proofErr w:type="spellEnd"/>
            <w:r w:rsidRPr="00C240B5">
              <w:rPr>
                <w:rFonts w:eastAsia="ヒラギノ角ゴ Pro W3"/>
                <w:lang w:val="uk-UA" w:eastAsia="uk-UA"/>
              </w:rPr>
              <w:t xml:space="preserve"> (SP), </w:t>
            </w:r>
            <w:proofErr w:type="spellStart"/>
            <w:r w:rsidRPr="00C240B5">
              <w:rPr>
                <w:rFonts w:eastAsia="ヒラギノ角ゴ Pro W3"/>
                <w:lang w:val="uk-UA" w:eastAsia="uk-UA"/>
              </w:rPr>
              <w:t>Deficit</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Weighted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Round</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Robin</w:t>
            </w:r>
            <w:proofErr w:type="spellEnd"/>
            <w:r w:rsidRPr="00C240B5">
              <w:rPr>
                <w:rFonts w:eastAsia="ヒラギノ角ゴ Pro W3"/>
                <w:lang w:val="uk-UA" w:eastAsia="uk-UA"/>
              </w:rPr>
              <w:t xml:space="preserve"> (DWRR), SP+DWRR;</w:t>
            </w:r>
          </w:p>
          <w:p w14:paraId="1546910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класифікації трафіка за критеріями: поля заголовків L2/L3/L4 (протокол, порт, адреса), значення полів IEEE 802.1p, IP </w:t>
            </w:r>
            <w:proofErr w:type="spellStart"/>
            <w:r w:rsidRPr="00C240B5">
              <w:rPr>
                <w:rFonts w:eastAsia="ヒラギノ角ゴ Pro W3"/>
                <w:lang w:val="uk-UA" w:eastAsia="uk-UA"/>
              </w:rPr>
              <w:t>precedence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Type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of</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Service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ToS</w:t>
            </w:r>
            <w:proofErr w:type="spellEnd"/>
            <w:r w:rsidRPr="00C240B5">
              <w:rPr>
                <w:rFonts w:eastAsia="ヒラギノ角ゴ Pro W3"/>
                <w:lang w:val="uk-UA" w:eastAsia="uk-UA"/>
              </w:rPr>
              <w:t xml:space="preserve">), DSCP, ECN; </w:t>
            </w:r>
          </w:p>
          <w:p w14:paraId="4F36D65E"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Дії для трафіку, що відповідає умові класифікації: </w:t>
            </w:r>
            <w:proofErr w:type="spellStart"/>
            <w:r w:rsidRPr="00C240B5">
              <w:rPr>
                <w:rFonts w:eastAsia="ヒラギノ角ゴ Pro W3"/>
                <w:lang w:val="uk-UA" w:eastAsia="uk-UA"/>
              </w:rPr>
              <w:t>ремаркування</w:t>
            </w:r>
            <w:proofErr w:type="spellEnd"/>
            <w:r w:rsidRPr="00C240B5">
              <w:rPr>
                <w:rFonts w:eastAsia="ヒラギノ角ゴ Pro W3"/>
                <w:lang w:val="uk-UA" w:eastAsia="uk-UA"/>
              </w:rPr>
              <w:t>, застосування політики обмеження швидкості,  фільтрація;</w:t>
            </w:r>
          </w:p>
          <w:p w14:paraId="05CAB4A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протоколів та функцій для </w:t>
            </w:r>
            <w:proofErr w:type="spellStart"/>
            <w:r w:rsidRPr="00C240B5">
              <w:rPr>
                <w:rFonts w:eastAsia="ヒラギノ角ゴ Pro W3"/>
                <w:lang w:val="uk-UA" w:eastAsia="uk-UA"/>
              </w:rPr>
              <w:t>гарантованї</w:t>
            </w:r>
            <w:proofErr w:type="spellEnd"/>
            <w:r w:rsidRPr="00C240B5">
              <w:rPr>
                <w:rFonts w:eastAsia="ヒラギノ角ゴ Pro W3"/>
                <w:lang w:val="uk-UA" w:eastAsia="uk-UA"/>
              </w:rPr>
              <w:t xml:space="preserve"> передачі трафіку СЗД без втрат по </w:t>
            </w:r>
            <w:proofErr w:type="spellStart"/>
            <w:r w:rsidRPr="00C240B5">
              <w:rPr>
                <w:rFonts w:eastAsia="ヒラギノ角ゴ Pro W3"/>
                <w:lang w:val="uk-UA" w:eastAsia="uk-UA"/>
              </w:rPr>
              <w:t>Ethernet</w:t>
            </w:r>
            <w:proofErr w:type="spellEnd"/>
            <w:r w:rsidRPr="00C240B5">
              <w:rPr>
                <w:rFonts w:eastAsia="ヒラギノ角ゴ Pro W3"/>
                <w:lang w:val="uk-UA" w:eastAsia="uk-UA"/>
              </w:rPr>
              <w:t xml:space="preserve"> мережі: </w:t>
            </w:r>
            <w:proofErr w:type="spellStart"/>
            <w:r w:rsidRPr="00C240B5">
              <w:rPr>
                <w:rFonts w:eastAsia="ヒラギノ角ゴ Pro W3"/>
                <w:lang w:val="uk-UA" w:eastAsia="uk-UA"/>
              </w:rPr>
              <w:t>Data</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Center</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Bridging</w:t>
            </w:r>
            <w:proofErr w:type="spellEnd"/>
            <w:r w:rsidRPr="00C240B5">
              <w:rPr>
                <w:rFonts w:eastAsia="ヒラギノ角ゴ Pro W3"/>
                <w:lang w:val="uk-UA" w:eastAsia="uk-UA"/>
              </w:rPr>
              <w:t xml:space="preserve"> (DCB), </w:t>
            </w:r>
            <w:proofErr w:type="spellStart"/>
            <w:r w:rsidRPr="00C240B5">
              <w:rPr>
                <w:rFonts w:eastAsia="ヒラギノ角ゴ Pro W3"/>
                <w:lang w:val="uk-UA" w:eastAsia="uk-UA"/>
              </w:rPr>
              <w:t>Lossless</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iSCSI</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RoCE</w:t>
            </w:r>
            <w:proofErr w:type="spellEnd"/>
            <w:r w:rsidRPr="00C240B5">
              <w:rPr>
                <w:rFonts w:eastAsia="ヒラギノ角ゴ Pro W3"/>
                <w:lang w:val="uk-UA" w:eastAsia="uk-UA"/>
              </w:rPr>
              <w:t xml:space="preserve"> v1 та v2.</w:t>
            </w:r>
          </w:p>
        </w:tc>
      </w:tr>
      <w:tr w:rsidR="00AA079C" w:rsidRPr="00C240B5" w14:paraId="69FDC027"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1BA8C1CA" w14:textId="77777777" w:rsidR="00AA079C" w:rsidRPr="00C240B5" w:rsidRDefault="00AA079C" w:rsidP="00BC1DC1">
            <w:r w:rsidRPr="00C240B5">
              <w:t xml:space="preserve">Функції </w:t>
            </w:r>
            <w:proofErr w:type="spellStart"/>
            <w:r w:rsidRPr="00C240B5">
              <w:t>відмовостійкості</w:t>
            </w:r>
            <w:proofErr w:type="spellEnd"/>
            <w:r w:rsidRPr="00C240B5">
              <w:t xml:space="preserve"> та високої доступності для ядра мережі:</w:t>
            </w:r>
          </w:p>
        </w:tc>
        <w:tc>
          <w:tcPr>
            <w:tcW w:w="6945" w:type="dxa"/>
            <w:tcBorders>
              <w:top w:val="single" w:sz="4" w:space="0" w:color="auto"/>
              <w:left w:val="single" w:sz="4" w:space="0" w:color="auto"/>
              <w:bottom w:val="single" w:sz="4" w:space="0" w:color="auto"/>
              <w:right w:val="single" w:sz="4" w:space="0" w:color="auto"/>
            </w:tcBorders>
            <w:vAlign w:val="center"/>
          </w:tcPr>
          <w:p w14:paraId="341F2B9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об єднання двох </w:t>
            </w:r>
            <w:proofErr w:type="spellStart"/>
            <w:r w:rsidRPr="00C240B5">
              <w:rPr>
                <w:rFonts w:eastAsia="ヒラギノ角ゴ Pro W3"/>
                <w:lang w:val="uk-UA" w:eastAsia="uk-UA"/>
              </w:rPr>
              <w:t>коммутаторів</w:t>
            </w:r>
            <w:proofErr w:type="spellEnd"/>
            <w:r w:rsidRPr="00C240B5">
              <w:rPr>
                <w:rFonts w:eastAsia="ヒラギノ角ゴ Pro W3"/>
                <w:lang w:val="uk-UA" w:eastAsia="uk-UA"/>
              </w:rPr>
              <w:t xml:space="preserve"> у </w:t>
            </w:r>
            <w:proofErr w:type="spellStart"/>
            <w:r w:rsidRPr="00C240B5">
              <w:rPr>
                <w:rFonts w:eastAsia="ヒラギノ角ゴ Pro W3"/>
                <w:lang w:val="uk-UA" w:eastAsia="uk-UA"/>
              </w:rPr>
              <w:t>відмовостійку</w:t>
            </w:r>
            <w:proofErr w:type="spellEnd"/>
            <w:r w:rsidRPr="00C240B5">
              <w:rPr>
                <w:rFonts w:eastAsia="ヒラギノ角ゴ Pro W3"/>
                <w:lang w:val="uk-UA" w:eastAsia="uk-UA"/>
              </w:rPr>
              <w:t xml:space="preserve"> конфігурацію із синхронізацією станів та конфігурації пристроїв, яка забезпечує:</w:t>
            </w:r>
          </w:p>
          <w:p w14:paraId="2AD8051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L2 крос-шасі агрегації з’єднань до іншого активного обладнання (</w:t>
            </w:r>
            <w:proofErr w:type="spellStart"/>
            <w:r w:rsidRPr="00C240B5">
              <w:rPr>
                <w:rFonts w:eastAsia="ヒラギノ角ゴ Pro W3"/>
                <w:lang w:val="uk-UA" w:eastAsia="uk-UA"/>
              </w:rPr>
              <w:t>Multi-chassis</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Link</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Aggregation</w:t>
            </w:r>
            <w:proofErr w:type="spellEnd"/>
            <w:r w:rsidRPr="00C240B5">
              <w:rPr>
                <w:rFonts w:eastAsia="ヒラギノ角ゴ Pro W3"/>
                <w:lang w:val="uk-UA" w:eastAsia="uk-UA"/>
              </w:rPr>
              <w:t xml:space="preserve"> (MC-LAG).</w:t>
            </w:r>
          </w:p>
          <w:p w14:paraId="3C4816E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L3 шлюз для VLAN, що термінуються на </w:t>
            </w:r>
            <w:proofErr w:type="spellStart"/>
            <w:r w:rsidRPr="00C240B5">
              <w:rPr>
                <w:rFonts w:eastAsia="ヒラギノ角ゴ Pro W3"/>
                <w:lang w:val="uk-UA" w:eastAsia="uk-UA"/>
              </w:rPr>
              <w:t>відмовостійкій</w:t>
            </w:r>
            <w:proofErr w:type="spellEnd"/>
            <w:r w:rsidRPr="00C240B5">
              <w:rPr>
                <w:rFonts w:eastAsia="ヒラギノ角ゴ Pro W3"/>
                <w:lang w:val="uk-UA" w:eastAsia="uk-UA"/>
              </w:rPr>
              <w:t xml:space="preserve"> парі із балансуванням навантаження між пристроями без використання традиційних FHRP; </w:t>
            </w:r>
          </w:p>
          <w:p w14:paraId="34A363B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L3 крос-шасі агрегацію з’єднань до іншого активного обладнання із маршрутизацією трафіку в режимі активний/активний з збереженням окремих процесів протоколів маршрутизації на обох </w:t>
            </w:r>
            <w:proofErr w:type="spellStart"/>
            <w:r w:rsidRPr="00C240B5">
              <w:rPr>
                <w:rFonts w:eastAsia="ヒラギノ角ゴ Pro W3"/>
                <w:lang w:val="uk-UA" w:eastAsia="uk-UA"/>
              </w:rPr>
              <w:t>нодах</w:t>
            </w:r>
            <w:proofErr w:type="spellEnd"/>
            <w:r w:rsidRPr="00C240B5">
              <w:rPr>
                <w:rFonts w:eastAsia="ヒラギノ角ゴ Pro W3"/>
                <w:lang w:val="uk-UA" w:eastAsia="uk-UA"/>
              </w:rPr>
              <w:t xml:space="preserve">; </w:t>
            </w:r>
          </w:p>
          <w:p w14:paraId="7B34A45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Збереження незалежного рівня управління (</w:t>
            </w:r>
            <w:proofErr w:type="spellStart"/>
            <w:r w:rsidRPr="00C240B5">
              <w:rPr>
                <w:rFonts w:eastAsia="ヒラギノ角ゴ Pro W3"/>
                <w:lang w:val="uk-UA" w:eastAsia="uk-UA"/>
              </w:rPr>
              <w:t>control</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plane</w:t>
            </w:r>
            <w:proofErr w:type="spellEnd"/>
            <w:r w:rsidRPr="00C240B5">
              <w:rPr>
                <w:rFonts w:eastAsia="ヒラギノ角ゴ Pro W3"/>
                <w:lang w:val="uk-UA" w:eastAsia="uk-UA"/>
              </w:rPr>
              <w:t xml:space="preserve">) на обох </w:t>
            </w:r>
            <w:proofErr w:type="spellStart"/>
            <w:r w:rsidRPr="00C240B5">
              <w:rPr>
                <w:rFonts w:eastAsia="ヒラギノ角ゴ Pro W3"/>
                <w:lang w:val="uk-UA" w:eastAsia="uk-UA"/>
              </w:rPr>
              <w:t>нодах</w:t>
            </w:r>
            <w:proofErr w:type="spellEnd"/>
            <w:r w:rsidRPr="00C240B5">
              <w:rPr>
                <w:rFonts w:eastAsia="ヒラギノ角ゴ Pro W3"/>
                <w:lang w:val="uk-UA" w:eastAsia="uk-UA"/>
              </w:rPr>
              <w:t>;</w:t>
            </w:r>
          </w:p>
          <w:p w14:paraId="2D908C8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lastRenderedPageBreak/>
              <w:t xml:space="preserve">Підтримка оновлення </w:t>
            </w:r>
            <w:proofErr w:type="spellStart"/>
            <w:r w:rsidRPr="00C240B5">
              <w:rPr>
                <w:rFonts w:eastAsia="ヒラギノ角ゴ Pro W3"/>
                <w:lang w:val="uk-UA" w:eastAsia="uk-UA"/>
              </w:rPr>
              <w:t>відмовостійкої</w:t>
            </w:r>
            <w:proofErr w:type="spellEnd"/>
            <w:r w:rsidRPr="00C240B5">
              <w:rPr>
                <w:rFonts w:eastAsia="ヒラギノ角ゴ Pro W3"/>
                <w:lang w:val="uk-UA" w:eastAsia="uk-UA"/>
              </w:rPr>
              <w:t xml:space="preserve"> пари без переривання обслуговування.</w:t>
            </w:r>
          </w:p>
          <w:p w14:paraId="1D6C978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proofErr w:type="spellStart"/>
            <w:r w:rsidRPr="00C240B5">
              <w:rPr>
                <w:rFonts w:eastAsia="ヒラギノ角ゴ Pro W3"/>
                <w:lang w:val="uk-UA" w:eastAsia="uk-UA"/>
              </w:rPr>
              <w:t>Підтримуєься</w:t>
            </w:r>
            <w:proofErr w:type="spellEnd"/>
            <w:r w:rsidRPr="00C240B5">
              <w:rPr>
                <w:rFonts w:eastAsia="ヒラギノ角ゴ Pro W3"/>
                <w:lang w:val="uk-UA" w:eastAsia="uk-UA"/>
              </w:rPr>
              <w:t xml:space="preserve"> об’єднання комутаторів у </w:t>
            </w:r>
            <w:proofErr w:type="spellStart"/>
            <w:r w:rsidRPr="00C240B5">
              <w:rPr>
                <w:rFonts w:eastAsia="ヒラギノ角ゴ Pro W3"/>
                <w:lang w:val="uk-UA" w:eastAsia="uk-UA"/>
              </w:rPr>
              <w:t>відмовостійку</w:t>
            </w:r>
            <w:proofErr w:type="spellEnd"/>
            <w:r w:rsidRPr="00C240B5">
              <w:rPr>
                <w:rFonts w:eastAsia="ヒラギノ角ゴ Pro W3"/>
                <w:lang w:val="uk-UA" w:eastAsia="uk-UA"/>
              </w:rPr>
              <w:t xml:space="preserve"> конфігурацію/стек через стандартні інтерфейси форм-фактору SFP28/QSFP28 із можливістю віддаленого розташування обладнання в різних будівлях/майданчиках/шафах;</w:t>
            </w:r>
          </w:p>
        </w:tc>
      </w:tr>
      <w:tr w:rsidR="00AA079C" w:rsidRPr="00C240B5" w14:paraId="06B8AA12"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46C17527" w14:textId="77777777" w:rsidR="00AA079C" w:rsidRPr="00C240B5" w:rsidRDefault="00AA079C" w:rsidP="00BC1DC1">
            <w:r w:rsidRPr="00C240B5">
              <w:lastRenderedPageBreak/>
              <w:t>Підтримка функцій та протоколів моніторингу та управління:</w:t>
            </w:r>
          </w:p>
        </w:tc>
        <w:tc>
          <w:tcPr>
            <w:tcW w:w="6945" w:type="dxa"/>
            <w:tcBorders>
              <w:top w:val="single" w:sz="4" w:space="0" w:color="auto"/>
              <w:left w:val="single" w:sz="4" w:space="0" w:color="auto"/>
              <w:bottom w:val="single" w:sz="4" w:space="0" w:color="auto"/>
              <w:right w:val="single" w:sz="4" w:space="0" w:color="auto"/>
            </w:tcBorders>
            <w:vAlign w:val="center"/>
          </w:tcPr>
          <w:p w14:paraId="06B842F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виділеного </w:t>
            </w:r>
            <w:proofErr w:type="spellStart"/>
            <w:r w:rsidRPr="00C240B5">
              <w:rPr>
                <w:rFonts w:eastAsia="ヒラギノ角ゴ Pro W3"/>
                <w:lang w:val="uk-UA" w:eastAsia="uk-UA"/>
              </w:rPr>
              <w:t>Ethernet</w:t>
            </w:r>
            <w:proofErr w:type="spellEnd"/>
            <w:r w:rsidRPr="00C240B5">
              <w:rPr>
                <w:rFonts w:eastAsia="ヒラギノ角ゴ Pro W3"/>
                <w:lang w:val="uk-UA" w:eastAsia="uk-UA"/>
              </w:rPr>
              <w:t xml:space="preserve"> інтерфейсу для ООВ управління комутатором додатково до продуктивних інтерфейсів.</w:t>
            </w:r>
          </w:p>
          <w:p w14:paraId="65EDE9D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Інтерфейс командного рядку (CLI) та наявність графічного (</w:t>
            </w:r>
            <w:proofErr w:type="spellStart"/>
            <w:r w:rsidRPr="00C240B5">
              <w:rPr>
                <w:rFonts w:eastAsia="ヒラギノ角ゴ Pro W3"/>
                <w:lang w:val="uk-UA" w:eastAsia="uk-UA"/>
              </w:rPr>
              <w:t>web</w:t>
            </w:r>
            <w:proofErr w:type="spellEnd"/>
            <w:r w:rsidRPr="00C240B5">
              <w:rPr>
                <w:rFonts w:eastAsia="ヒラギノ角ゴ Pro W3"/>
                <w:lang w:val="uk-UA" w:eastAsia="uk-UA"/>
              </w:rPr>
              <w:t>) інтерфейсу керування;</w:t>
            </w:r>
          </w:p>
          <w:p w14:paraId="73312E2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Протокол SNMP v2, v3;</w:t>
            </w:r>
          </w:p>
          <w:p w14:paraId="40C485D4"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w:t>
            </w:r>
            <w:proofErr w:type="spellStart"/>
            <w:r w:rsidRPr="00C240B5">
              <w:rPr>
                <w:rFonts w:eastAsia="ヒラギノ角ゴ Pro W3"/>
                <w:lang w:val="uk-UA" w:eastAsia="uk-UA"/>
              </w:rPr>
              <w:t>sFlow</w:t>
            </w:r>
            <w:proofErr w:type="spellEnd"/>
            <w:r w:rsidRPr="00C240B5">
              <w:rPr>
                <w:rFonts w:eastAsia="ヒラギノ角ゴ Pro W3"/>
                <w:lang w:val="uk-UA" w:eastAsia="uk-UA"/>
              </w:rPr>
              <w:t xml:space="preserve"> (RFC 3176);</w:t>
            </w:r>
          </w:p>
          <w:p w14:paraId="4E4EF30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w:t>
            </w:r>
            <w:proofErr w:type="spellStart"/>
            <w:r w:rsidRPr="00C240B5">
              <w:rPr>
                <w:rFonts w:eastAsia="ヒラギノ角ゴ Pro W3"/>
                <w:lang w:val="uk-UA" w:eastAsia="uk-UA"/>
              </w:rPr>
              <w:t>Remote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monitoring</w:t>
            </w:r>
            <w:proofErr w:type="spellEnd"/>
            <w:r w:rsidRPr="00C240B5">
              <w:rPr>
                <w:rFonts w:eastAsia="ヒラギノ角ゴ Pro W3"/>
                <w:lang w:val="uk-UA" w:eastAsia="uk-UA"/>
              </w:rPr>
              <w:t xml:space="preserve"> (RMON);</w:t>
            </w:r>
          </w:p>
          <w:p w14:paraId="45CD30C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Протокол синхронізації часу </w:t>
            </w:r>
            <w:proofErr w:type="spellStart"/>
            <w:r w:rsidRPr="00C240B5">
              <w:rPr>
                <w:rFonts w:eastAsia="ヒラギノ角ゴ Pro W3"/>
                <w:lang w:val="uk-UA" w:eastAsia="uk-UA"/>
              </w:rPr>
              <w:t>Network</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Time</w:t>
            </w:r>
            <w:proofErr w:type="spellEnd"/>
            <w:r w:rsidRPr="00C240B5">
              <w:rPr>
                <w:rFonts w:eastAsia="ヒラギノ角ゴ Pro W3"/>
                <w:lang w:val="uk-UA" w:eastAsia="uk-UA"/>
              </w:rPr>
              <w:t xml:space="preserve"> </w:t>
            </w:r>
            <w:proofErr w:type="spellStart"/>
            <w:r w:rsidRPr="00C240B5">
              <w:rPr>
                <w:rFonts w:eastAsia="ヒラギノ角ゴ Pro W3"/>
                <w:lang w:val="uk-UA" w:eastAsia="uk-UA"/>
              </w:rPr>
              <w:t>Protocol</w:t>
            </w:r>
            <w:proofErr w:type="spellEnd"/>
            <w:r w:rsidRPr="00C240B5">
              <w:rPr>
                <w:rFonts w:eastAsia="ヒラギノ角ゴ Pro W3"/>
                <w:lang w:val="uk-UA" w:eastAsia="uk-UA"/>
              </w:rPr>
              <w:t xml:space="preserve"> (NTP);</w:t>
            </w:r>
          </w:p>
          <w:p w14:paraId="6BD5EE3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Системний журнал та передача записів системного журналу за протоколом </w:t>
            </w:r>
            <w:proofErr w:type="spellStart"/>
            <w:r w:rsidRPr="00C240B5">
              <w:rPr>
                <w:rFonts w:eastAsia="ヒラギノ角ゴ Pro W3"/>
                <w:lang w:val="uk-UA" w:eastAsia="uk-UA"/>
              </w:rPr>
              <w:t>Syslog</w:t>
            </w:r>
            <w:proofErr w:type="spellEnd"/>
            <w:r w:rsidRPr="00C240B5">
              <w:rPr>
                <w:rFonts w:eastAsia="ヒラギノ角ゴ Pro W3"/>
                <w:lang w:val="uk-UA" w:eastAsia="uk-UA"/>
              </w:rPr>
              <w:t xml:space="preserve"> відповідно до встановлених адміністратором правил;</w:t>
            </w:r>
          </w:p>
          <w:p w14:paraId="09212B66"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proofErr w:type="spellStart"/>
            <w:r w:rsidRPr="00C240B5">
              <w:rPr>
                <w:rFonts w:eastAsia="ヒラギノ角ゴ Pro W3"/>
                <w:lang w:val="uk-UA" w:eastAsia="uk-UA"/>
              </w:rPr>
              <w:t>Дзеркалювання</w:t>
            </w:r>
            <w:proofErr w:type="spellEnd"/>
            <w:r w:rsidRPr="00C240B5">
              <w:rPr>
                <w:rFonts w:eastAsia="ヒラギノ角ゴ Pro W3"/>
                <w:lang w:val="uk-UA" w:eastAsia="uk-UA"/>
              </w:rPr>
              <w:t xml:space="preserve"> трафіку (створення копії трафіку що відповідає визначеним умовам (порт, VLAN) та передача його на локальний або віддалений порт моніторингу) ;</w:t>
            </w:r>
          </w:p>
          <w:p w14:paraId="588A9323"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Функції контролю якості мережі – IPSLA або аналог (можливість створення «проб», що контролюють визначені параметри (доступність, затримка, коректна відповідь на запит протоколу прикладного рівня HTTP, DNS) та можуть ініціювати виконання сценарію автоматизації або команди при виконанні певних умов);</w:t>
            </w:r>
          </w:p>
          <w:p w14:paraId="573B909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автоматизації операцій з використанням системних та завантажених користувачем сценаріїв вбудованого інтерпретатору </w:t>
            </w:r>
            <w:proofErr w:type="spellStart"/>
            <w:r w:rsidRPr="00C240B5">
              <w:rPr>
                <w:rFonts w:eastAsia="ヒラギノ角ゴ Pro W3"/>
                <w:lang w:val="uk-UA" w:eastAsia="uk-UA"/>
              </w:rPr>
              <w:t>Python</w:t>
            </w:r>
            <w:proofErr w:type="spellEnd"/>
            <w:r w:rsidRPr="00C240B5">
              <w:rPr>
                <w:rFonts w:eastAsia="ヒラギノ角ゴ Pro W3"/>
                <w:lang w:val="uk-UA" w:eastAsia="uk-UA"/>
              </w:rPr>
              <w:t xml:space="preserve"> (або аналогічного) для моніторингу в реальному часі та управління станом системи;</w:t>
            </w:r>
          </w:p>
          <w:p w14:paraId="2325BEE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програмного інтерфейсу REST API для управління сценаріями автоматизації, що </w:t>
            </w:r>
            <w:proofErr w:type="spellStart"/>
            <w:r w:rsidRPr="00C240B5">
              <w:rPr>
                <w:rFonts w:eastAsia="ヒラギノ角ゴ Pro W3"/>
                <w:lang w:val="uk-UA" w:eastAsia="uk-UA"/>
              </w:rPr>
              <w:t>виконуются</w:t>
            </w:r>
            <w:proofErr w:type="spellEnd"/>
            <w:r w:rsidRPr="00C240B5">
              <w:rPr>
                <w:rFonts w:eastAsia="ヒラギノ角ゴ Pro W3"/>
                <w:lang w:val="uk-UA" w:eastAsia="uk-UA"/>
              </w:rPr>
              <w:t xml:space="preserve"> на пристрої, а також отримання інформації щодо стану пристрою та інтеграції із зовнішніми  програмними рішеннями управління та моніторингу ІТ інфраструктури, SIEM системами та </w:t>
            </w:r>
            <w:proofErr w:type="spellStart"/>
            <w:r w:rsidRPr="00C240B5">
              <w:rPr>
                <w:rFonts w:eastAsia="ヒラギノ角ゴ Pro W3"/>
                <w:lang w:val="uk-UA" w:eastAsia="uk-UA"/>
              </w:rPr>
              <w:t>ін</w:t>
            </w:r>
            <w:proofErr w:type="spellEnd"/>
            <w:r w:rsidRPr="00C240B5">
              <w:rPr>
                <w:rFonts w:eastAsia="ヒラギノ角ゴ Pro W3"/>
                <w:lang w:val="uk-UA" w:eastAsia="uk-UA"/>
              </w:rPr>
              <w:t>;</w:t>
            </w:r>
          </w:p>
          <w:p w14:paraId="7A196E8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Наявність вбудованого сховища даних обсягом не менше 64 </w:t>
            </w:r>
            <w:proofErr w:type="spellStart"/>
            <w:r w:rsidRPr="00C240B5">
              <w:rPr>
                <w:rFonts w:eastAsia="ヒラギノ角ゴ Pro W3"/>
                <w:lang w:val="uk-UA" w:eastAsia="uk-UA"/>
              </w:rPr>
              <w:t>Гб</w:t>
            </w:r>
            <w:proofErr w:type="spellEnd"/>
            <w:r w:rsidRPr="00C240B5">
              <w:rPr>
                <w:rFonts w:eastAsia="ヒラギノ角ゴ Pro W3"/>
                <w:lang w:val="uk-UA" w:eastAsia="uk-UA"/>
              </w:rPr>
              <w:t xml:space="preserve"> для збереження даних щодо конфігураційних змін, стану системи, </w:t>
            </w:r>
            <w:proofErr w:type="spellStart"/>
            <w:r w:rsidRPr="00C240B5">
              <w:rPr>
                <w:rFonts w:eastAsia="ヒラギノ角ゴ Pro W3"/>
                <w:lang w:val="uk-UA" w:eastAsia="uk-UA"/>
              </w:rPr>
              <w:t>робочіх</w:t>
            </w:r>
            <w:proofErr w:type="spellEnd"/>
            <w:r w:rsidRPr="00C240B5">
              <w:rPr>
                <w:rFonts w:eastAsia="ヒラギノ角ゴ Pro W3"/>
                <w:lang w:val="uk-UA" w:eastAsia="uk-UA"/>
              </w:rPr>
              <w:t xml:space="preserve"> даних сценаріїв автоматизації та БД даних моніторингу;</w:t>
            </w:r>
          </w:p>
          <w:p w14:paraId="3CB2C76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управління з системи управління і моніторингу від виробника. Централізоване управління комутаторами може здійснюватися з “одного вікна” системи управління і моніторингу.</w:t>
            </w:r>
          </w:p>
          <w:p w14:paraId="31988C77"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Система забезпечує відображення топології керованої мережі, доступності і стану керованих пристроїв, внесення масових змін в конфігурацію пристроїв, центральний репозиторій </w:t>
            </w:r>
            <w:r w:rsidRPr="00C240B5">
              <w:rPr>
                <w:rFonts w:eastAsia="ヒラギノ角ゴ Pro W3"/>
                <w:lang w:val="uk-UA" w:eastAsia="uk-UA"/>
              </w:rPr>
              <w:lastRenderedPageBreak/>
              <w:t>конфігурацій пристроїв, можливість масового оновлення ПЗ пристроїв.</w:t>
            </w:r>
          </w:p>
          <w:p w14:paraId="4451871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В комплект постачання пристрою включені необхідні ліцензії/підписки для роботи із зазначеної системою управління.</w:t>
            </w:r>
          </w:p>
        </w:tc>
      </w:tr>
      <w:tr w:rsidR="00AA079C" w:rsidRPr="00C240B5" w14:paraId="20457A96"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75611BCC" w14:textId="77777777" w:rsidR="00AA079C" w:rsidRPr="00C240B5" w:rsidRDefault="00AA079C" w:rsidP="00BC1DC1">
            <w:r w:rsidRPr="00C240B5">
              <w:lastRenderedPageBreak/>
              <w:t xml:space="preserve">Функції </w:t>
            </w:r>
            <w:proofErr w:type="spellStart"/>
            <w:r w:rsidRPr="00C240B5">
              <w:t>відмовостійкості</w:t>
            </w:r>
            <w:proofErr w:type="spellEnd"/>
            <w:r w:rsidRPr="00C240B5">
              <w:t xml:space="preserve"> та високої доступності:</w:t>
            </w:r>
          </w:p>
        </w:tc>
        <w:tc>
          <w:tcPr>
            <w:tcW w:w="6945" w:type="dxa"/>
            <w:tcBorders>
              <w:top w:val="single" w:sz="4" w:space="0" w:color="auto"/>
              <w:left w:val="single" w:sz="4" w:space="0" w:color="auto"/>
              <w:bottom w:val="single" w:sz="4" w:space="0" w:color="auto"/>
              <w:right w:val="single" w:sz="4" w:space="0" w:color="auto"/>
            </w:tcBorders>
            <w:vAlign w:val="center"/>
          </w:tcPr>
          <w:p w14:paraId="2974683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Резервування блоків живлення в пристрої в конфігурації 1+1, в комплект поставки комутатору повинні входити 2 блоки живлення.</w:t>
            </w:r>
          </w:p>
          <w:p w14:paraId="71CE7FE9"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Резервування блоків вентиляторів охолодження в пристрої в конфігурації N+1, в комплект поставки комутатору повинний входити повний комплект блоків вентиляторів охолодження .</w:t>
            </w:r>
          </w:p>
          <w:p w14:paraId="1A0DF280"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Підтримка гарячої заміни блоків вентиляторів охолодження, блоків живлення;</w:t>
            </w:r>
          </w:p>
          <w:p w14:paraId="241CDEDC"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Модульна операційна система з високою ізоляцією процесів та можливістю зупинки та запуску окремих модулів без перезавантаження ОС;</w:t>
            </w:r>
          </w:p>
          <w:p w14:paraId="029E66E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Підтримка можливості оновлення окремих модулів ОС без переривання обслуговування; </w:t>
            </w:r>
          </w:p>
          <w:p w14:paraId="11DE829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двох незалежних образів ОС на різних розділах флеш пам’яті, із можливістю завантаження з резервного образу у випадку невдалого оновлення або пошкодження основного образу.</w:t>
            </w:r>
          </w:p>
        </w:tc>
      </w:tr>
      <w:tr w:rsidR="00AA079C" w:rsidRPr="00C240B5" w14:paraId="0E8077FD"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247C83CB" w14:textId="77777777" w:rsidR="00AA079C" w:rsidRPr="00C240B5" w:rsidRDefault="00AA079C" w:rsidP="00BC1DC1">
            <w:r w:rsidRPr="00C240B5">
              <w:t>Фізичні характеристики та форм-фактор:</w:t>
            </w:r>
          </w:p>
        </w:tc>
        <w:tc>
          <w:tcPr>
            <w:tcW w:w="6945" w:type="dxa"/>
            <w:tcBorders>
              <w:top w:val="single" w:sz="4" w:space="0" w:color="auto"/>
              <w:left w:val="single" w:sz="4" w:space="0" w:color="auto"/>
              <w:bottom w:val="single" w:sz="4" w:space="0" w:color="auto"/>
              <w:right w:val="single" w:sz="4" w:space="0" w:color="auto"/>
            </w:tcBorders>
            <w:vAlign w:val="center"/>
          </w:tcPr>
          <w:p w14:paraId="57D8B82B"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Для встановлення в стандартну серверну шафу: 1U, довжина не більше 55 см.</w:t>
            </w:r>
          </w:p>
          <w:p w14:paraId="301E3705"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В комплект постачання включено монтажний комплект для 4-опорної </w:t>
            </w:r>
            <w:proofErr w:type="spellStart"/>
            <w:r w:rsidRPr="00C240B5">
              <w:rPr>
                <w:rFonts w:eastAsia="ヒラギノ角ゴ Pro W3"/>
                <w:lang w:val="uk-UA" w:eastAsia="uk-UA"/>
              </w:rPr>
              <w:t>стійки</w:t>
            </w:r>
            <w:proofErr w:type="spellEnd"/>
            <w:r w:rsidRPr="00C240B5">
              <w:rPr>
                <w:rFonts w:eastAsia="ヒラギノ角ゴ Pro W3"/>
                <w:lang w:val="uk-UA" w:eastAsia="uk-UA"/>
              </w:rPr>
              <w:t>.</w:t>
            </w:r>
          </w:p>
          <w:p w14:paraId="123175C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Максимальне енергоспоживання, не більше: 600 Вт</w:t>
            </w:r>
          </w:p>
        </w:tc>
      </w:tr>
      <w:tr w:rsidR="00AA079C" w:rsidRPr="00C240B5" w14:paraId="6BC3A7D3"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7187E1D3" w14:textId="77777777" w:rsidR="00AA079C" w:rsidRPr="00C240B5" w:rsidRDefault="00AA079C" w:rsidP="00BC1DC1">
            <w:r w:rsidRPr="00C240B5">
              <w:t>Охолодження:</w:t>
            </w:r>
          </w:p>
        </w:tc>
        <w:tc>
          <w:tcPr>
            <w:tcW w:w="6945" w:type="dxa"/>
            <w:tcBorders>
              <w:top w:val="single" w:sz="4" w:space="0" w:color="auto"/>
              <w:left w:val="single" w:sz="4" w:space="0" w:color="auto"/>
              <w:bottom w:val="single" w:sz="4" w:space="0" w:color="auto"/>
              <w:right w:val="single" w:sz="4" w:space="0" w:color="auto"/>
            </w:tcBorders>
          </w:tcPr>
          <w:p w14:paraId="04EF4F5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Адаптоване для серверних  приміщень, що використовують технологію  «холодний/ гарячій  коридор», напрямок повітряного потоку від задньої панелі (БЖ) до передньої панелі (порти)</w:t>
            </w:r>
          </w:p>
        </w:tc>
      </w:tr>
      <w:tr w:rsidR="00AA079C" w:rsidRPr="00C240B5" w14:paraId="35732BF4" w14:textId="77777777" w:rsidTr="00BC1DC1">
        <w:trPr>
          <w:trHeight w:val="535"/>
        </w:trPr>
        <w:tc>
          <w:tcPr>
            <w:tcW w:w="2689" w:type="dxa"/>
            <w:tcBorders>
              <w:top w:val="single" w:sz="4" w:space="0" w:color="auto"/>
              <w:left w:val="single" w:sz="4" w:space="0" w:color="auto"/>
              <w:bottom w:val="single" w:sz="4" w:space="0" w:color="auto"/>
              <w:right w:val="single" w:sz="4" w:space="0" w:color="auto"/>
            </w:tcBorders>
            <w:vAlign w:val="center"/>
          </w:tcPr>
          <w:p w14:paraId="4C0A4715" w14:textId="77777777" w:rsidR="00AA079C" w:rsidRPr="00C240B5" w:rsidRDefault="00AA079C" w:rsidP="00BC1DC1">
            <w:r w:rsidRPr="00C240B5">
              <w:rPr>
                <w:spacing w:val="-4"/>
              </w:rPr>
              <w:t>Умови сервісного обслуговування</w:t>
            </w:r>
            <w:r w:rsidRPr="00C240B5">
              <w:t>:</w:t>
            </w:r>
          </w:p>
        </w:tc>
        <w:tc>
          <w:tcPr>
            <w:tcW w:w="6945" w:type="dxa"/>
            <w:tcBorders>
              <w:top w:val="single" w:sz="4" w:space="0" w:color="auto"/>
              <w:left w:val="single" w:sz="4" w:space="0" w:color="auto"/>
              <w:bottom w:val="single" w:sz="4" w:space="0" w:color="auto"/>
              <w:right w:val="single" w:sz="4" w:space="0" w:color="auto"/>
            </w:tcBorders>
            <w:vAlign w:val="center"/>
          </w:tcPr>
          <w:p w14:paraId="4155CD2A"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lang w:val="uk-UA"/>
              </w:rPr>
              <w:t xml:space="preserve">Повинен мати сервісну підтримку від виробника обладнання не менше трьох (3) років 24x7 </w:t>
            </w:r>
            <w:r w:rsidRPr="00C240B5">
              <w:rPr>
                <w:rFonts w:eastAsia="ヒラギノ角ゴ Pro W3"/>
                <w:lang w:val="uk-UA" w:eastAsia="uk-UA"/>
              </w:rPr>
              <w:t>з часом реагування 2 години</w:t>
            </w:r>
            <w:r w:rsidRPr="00C240B5">
              <w:rPr>
                <w:lang w:val="uk-UA"/>
              </w:rPr>
              <w:t>.</w:t>
            </w:r>
          </w:p>
          <w:p w14:paraId="13ACAA9D"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В запропоновану конфігурацію включено всі ліцензії, необхідні для підтримки програмної функціональності переліченої вище на вказаний термін.</w:t>
            </w:r>
          </w:p>
          <w:p w14:paraId="621A0128"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 xml:space="preserve">Гарантія та підтримка повинні включати доступ до оновлень </w:t>
            </w:r>
            <w:proofErr w:type="spellStart"/>
            <w:r w:rsidRPr="00C240B5">
              <w:rPr>
                <w:rFonts w:eastAsia="ヒラギノ角ゴ Pro W3"/>
                <w:lang w:val="uk-UA" w:eastAsia="uk-UA"/>
              </w:rPr>
              <w:t>мікрокодів</w:t>
            </w:r>
            <w:proofErr w:type="spellEnd"/>
            <w:r w:rsidRPr="00C240B5">
              <w:rPr>
                <w:rFonts w:eastAsia="ヒラギノ角ゴ Pro W3"/>
                <w:lang w:val="uk-UA" w:eastAsia="uk-UA"/>
              </w:rPr>
              <w:t xml:space="preserve"> обладнання, віддалену діагностику і підтримку з боку центру технічної підтримки виробника та заміну компонент чи обладнання, у разі виходу з ладу. </w:t>
            </w:r>
          </w:p>
          <w:p w14:paraId="1AAB373F" w14:textId="77777777" w:rsidR="00AA079C" w:rsidRPr="00C240B5" w:rsidRDefault="00AA079C" w:rsidP="00AA079C">
            <w:pPr>
              <w:pStyle w:val="a3"/>
              <w:numPr>
                <w:ilvl w:val="0"/>
                <w:numId w:val="30"/>
              </w:numPr>
              <w:spacing w:line="276" w:lineRule="auto"/>
              <w:ind w:left="173" w:hanging="218"/>
              <w:rPr>
                <w:rFonts w:eastAsia="ヒラギノ角ゴ Pro W3"/>
                <w:lang w:val="uk-UA" w:eastAsia="uk-UA"/>
              </w:rPr>
            </w:pPr>
            <w:r w:rsidRPr="00C240B5">
              <w:rPr>
                <w:rFonts w:eastAsia="ヒラギノ角ゴ Pro W3"/>
                <w:lang w:val="uk-UA" w:eastAsia="uk-UA"/>
              </w:rPr>
              <w:t>Наявність офіційного або авторизованого сервісного центру на території України.</w:t>
            </w:r>
          </w:p>
        </w:tc>
      </w:tr>
    </w:tbl>
    <w:p w14:paraId="1E69EEBC" w14:textId="77777777" w:rsidR="00AA079C" w:rsidRPr="00C240B5" w:rsidRDefault="00AA079C" w:rsidP="00AA079C"/>
    <w:p w14:paraId="60F85386" w14:textId="77777777" w:rsidR="00AA079C" w:rsidRPr="00C240B5" w:rsidRDefault="00AA079C" w:rsidP="00AA079C">
      <w:pPr>
        <w:tabs>
          <w:tab w:val="left" w:pos="741"/>
        </w:tabs>
        <w:ind w:firstLine="567"/>
        <w:jc w:val="both"/>
        <w:rPr>
          <w:rFonts w:eastAsia="Calibri"/>
          <w:iCs/>
        </w:rPr>
      </w:pPr>
    </w:p>
    <w:p w14:paraId="31A9227C" w14:textId="77777777" w:rsidR="00AA079C" w:rsidRPr="00C240B5" w:rsidRDefault="00AA079C" w:rsidP="00AA079C">
      <w:pPr>
        <w:pStyle w:val="a3"/>
        <w:numPr>
          <w:ilvl w:val="0"/>
          <w:numId w:val="29"/>
        </w:numPr>
        <w:rPr>
          <w:b/>
          <w:bCs/>
        </w:rPr>
      </w:pPr>
      <w:r w:rsidRPr="00C240B5">
        <w:rPr>
          <w:b/>
          <w:bCs/>
        </w:rPr>
        <w:t>Технічні роботи та послуги</w:t>
      </w:r>
    </w:p>
    <w:p w14:paraId="409CAA9D" w14:textId="77777777" w:rsidR="00AA079C" w:rsidRPr="00C240B5" w:rsidRDefault="00AA079C" w:rsidP="00AA079C">
      <w:pPr>
        <w:rPr>
          <w:b/>
          <w:bCs/>
        </w:rPr>
      </w:pPr>
    </w:p>
    <w:p w14:paraId="554A3262" w14:textId="77777777" w:rsidR="00AA079C" w:rsidRPr="00C240B5" w:rsidRDefault="00AA079C" w:rsidP="00AA079C">
      <w:pPr>
        <w:spacing w:after="120"/>
        <w:ind w:firstLine="567"/>
        <w:jc w:val="both"/>
        <w:rPr>
          <w:rFonts w:eastAsia="Calibri"/>
          <w:bCs/>
          <w:color w:val="000000"/>
        </w:rPr>
      </w:pPr>
      <w:r w:rsidRPr="00C240B5">
        <w:rPr>
          <w:rFonts w:eastAsia="Calibri"/>
          <w:bCs/>
          <w:color w:val="000000"/>
        </w:rPr>
        <w:lastRenderedPageBreak/>
        <w:t xml:space="preserve">Технічні роботи та послуги, </w:t>
      </w:r>
      <w:r w:rsidRPr="00C240B5">
        <w:rPr>
          <w:rFonts w:eastAsia="Calibri"/>
          <w:bCs/>
        </w:rPr>
        <w:t xml:space="preserve">для </w:t>
      </w:r>
      <w:r w:rsidRPr="00C240B5">
        <w:rPr>
          <w:rFonts w:eastAsia="Calibri"/>
          <w:bCs/>
          <w:color w:val="000000"/>
        </w:rPr>
        <w:t xml:space="preserve">оновлення серверного обладнання Замовника, будуть забезпечені комплексом апаратних та організаційних засобів. </w:t>
      </w:r>
      <w:bookmarkStart w:id="1" w:name="_Hlk136596271"/>
      <w:r w:rsidRPr="00C240B5">
        <w:rPr>
          <w:rFonts w:eastAsia="Calibri"/>
          <w:bCs/>
          <w:color w:val="000000"/>
        </w:rPr>
        <w:t>Нове обладнання, що буде встановлено у серверному приміщенні, буде складатись з наступних елементів:</w:t>
      </w:r>
    </w:p>
    <w:p w14:paraId="1A7BC247" w14:textId="77777777" w:rsidR="00AA079C" w:rsidRPr="00C240B5" w:rsidRDefault="00AA079C" w:rsidP="00AA079C">
      <w:pPr>
        <w:numPr>
          <w:ilvl w:val="0"/>
          <w:numId w:val="31"/>
        </w:numPr>
        <w:tabs>
          <w:tab w:val="left" w:pos="993"/>
        </w:tabs>
        <w:suppressAutoHyphens/>
        <w:ind w:hanging="11"/>
        <w:jc w:val="both"/>
        <w:rPr>
          <w:rFonts w:eastAsia="Calibri"/>
        </w:rPr>
      </w:pPr>
      <w:r w:rsidRPr="00C240B5">
        <w:rPr>
          <w:rFonts w:eastAsia="Calibri"/>
        </w:rPr>
        <w:t>Сервер – 10 шт.</w:t>
      </w:r>
    </w:p>
    <w:p w14:paraId="18D8EE1E" w14:textId="77777777" w:rsidR="00AA079C" w:rsidRPr="00C240B5" w:rsidRDefault="00AA079C" w:rsidP="00AA079C">
      <w:pPr>
        <w:numPr>
          <w:ilvl w:val="0"/>
          <w:numId w:val="31"/>
        </w:numPr>
        <w:tabs>
          <w:tab w:val="left" w:pos="993"/>
        </w:tabs>
        <w:suppressAutoHyphens/>
        <w:ind w:hanging="11"/>
        <w:jc w:val="both"/>
        <w:rPr>
          <w:rFonts w:eastAsia="Calibri"/>
        </w:rPr>
      </w:pPr>
      <w:r w:rsidRPr="00C240B5">
        <w:rPr>
          <w:rFonts w:eastAsia="Calibri"/>
        </w:rPr>
        <w:t>Дискова система зберігання даних – 2 шт.</w:t>
      </w:r>
    </w:p>
    <w:p w14:paraId="5533C3F2" w14:textId="77777777" w:rsidR="00AA079C" w:rsidRPr="00C240B5" w:rsidRDefault="00AA079C" w:rsidP="00AA079C">
      <w:pPr>
        <w:numPr>
          <w:ilvl w:val="0"/>
          <w:numId w:val="31"/>
        </w:numPr>
        <w:tabs>
          <w:tab w:val="left" w:pos="993"/>
        </w:tabs>
        <w:suppressAutoHyphens/>
        <w:ind w:hanging="11"/>
        <w:jc w:val="both"/>
        <w:rPr>
          <w:rFonts w:eastAsia="Calibri"/>
        </w:rPr>
      </w:pPr>
      <w:r w:rsidRPr="00C240B5">
        <w:rPr>
          <w:rFonts w:eastAsia="Calibri"/>
        </w:rPr>
        <w:t>Мережеві SAN комутатори – 2 шт.</w:t>
      </w:r>
    </w:p>
    <w:p w14:paraId="3DF10CF5" w14:textId="77777777" w:rsidR="00AA079C" w:rsidRPr="00C240B5" w:rsidRDefault="00AA079C" w:rsidP="00AA079C">
      <w:pPr>
        <w:numPr>
          <w:ilvl w:val="0"/>
          <w:numId w:val="31"/>
        </w:numPr>
        <w:tabs>
          <w:tab w:val="left" w:pos="993"/>
        </w:tabs>
        <w:suppressAutoHyphens/>
        <w:ind w:hanging="11"/>
        <w:jc w:val="both"/>
        <w:rPr>
          <w:rFonts w:eastAsia="Calibri"/>
        </w:rPr>
      </w:pPr>
      <w:r w:rsidRPr="00C240B5">
        <w:rPr>
          <w:rFonts w:eastAsia="Calibri"/>
        </w:rPr>
        <w:t>Мережевий комутатор рівня ядра – 2 шт.</w:t>
      </w:r>
    </w:p>
    <w:p w14:paraId="638AD803" w14:textId="77777777" w:rsidR="00AA079C" w:rsidRPr="00C240B5" w:rsidRDefault="00AA079C" w:rsidP="00AA079C">
      <w:pPr>
        <w:numPr>
          <w:ilvl w:val="0"/>
          <w:numId w:val="31"/>
        </w:numPr>
        <w:tabs>
          <w:tab w:val="left" w:pos="993"/>
        </w:tabs>
        <w:suppressAutoHyphens/>
        <w:ind w:hanging="11"/>
        <w:jc w:val="both"/>
        <w:rPr>
          <w:rFonts w:eastAsia="Calibri"/>
        </w:rPr>
      </w:pPr>
      <w:r w:rsidRPr="00C240B5">
        <w:rPr>
          <w:rFonts w:eastAsia="Calibri"/>
        </w:rPr>
        <w:t>Мережевий комутатор рівня серверного доступу – 2 шт.</w:t>
      </w:r>
    </w:p>
    <w:bookmarkEnd w:id="1"/>
    <w:p w14:paraId="608DD017" w14:textId="77777777" w:rsidR="00AA079C" w:rsidRPr="00C240B5" w:rsidRDefault="00AA079C" w:rsidP="00AA079C">
      <w:pPr>
        <w:ind w:left="720"/>
        <w:rPr>
          <w:rFonts w:eastAsia="Calibri"/>
        </w:rPr>
      </w:pPr>
    </w:p>
    <w:p w14:paraId="3B74FCDD" w14:textId="77777777" w:rsidR="00AA079C" w:rsidRPr="00C240B5" w:rsidRDefault="00AA079C" w:rsidP="00AA079C">
      <w:pPr>
        <w:tabs>
          <w:tab w:val="left" w:pos="741"/>
        </w:tabs>
        <w:spacing w:after="120"/>
        <w:ind w:firstLine="567"/>
        <w:jc w:val="both"/>
        <w:rPr>
          <w:rFonts w:eastAsia="Calibri"/>
          <w:iCs/>
        </w:rPr>
      </w:pPr>
      <w:r w:rsidRPr="00C240B5">
        <w:rPr>
          <w:rFonts w:eastAsia="Calibri"/>
          <w:iCs/>
        </w:rPr>
        <w:t>Роботи з встановлення та налаштування серверного, мережевого обладнання, дискової системи зберігання даних, а також надання супутніх послуг які відносяться до розгортання обладнання у серверному приміщенні, наведено у наступній таблиці.</w:t>
      </w:r>
    </w:p>
    <w:tbl>
      <w:tblPr>
        <w:tblW w:w="9696" w:type="dxa"/>
        <w:tblInd w:w="-52" w:type="dxa"/>
        <w:tblLayout w:type="fixed"/>
        <w:tblCellMar>
          <w:top w:w="55" w:type="dxa"/>
          <w:left w:w="50" w:type="dxa"/>
          <w:bottom w:w="55" w:type="dxa"/>
          <w:right w:w="55" w:type="dxa"/>
        </w:tblCellMar>
        <w:tblLook w:val="0000" w:firstRow="0" w:lastRow="0" w:firstColumn="0" w:lastColumn="0" w:noHBand="0" w:noVBand="0"/>
      </w:tblPr>
      <w:tblGrid>
        <w:gridCol w:w="2206"/>
        <w:gridCol w:w="7490"/>
      </w:tblGrid>
      <w:tr w:rsidR="00AA079C" w:rsidRPr="00C240B5" w14:paraId="3EAB30FC" w14:textId="77777777" w:rsidTr="00BC1DC1">
        <w:trPr>
          <w:tblHeader/>
        </w:trPr>
        <w:tc>
          <w:tcPr>
            <w:tcW w:w="2206" w:type="dxa"/>
            <w:tcBorders>
              <w:top w:val="single" w:sz="2" w:space="0" w:color="000000"/>
              <w:left w:val="single" w:sz="2" w:space="0" w:color="000000"/>
              <w:bottom w:val="single" w:sz="2" w:space="0" w:color="000000"/>
            </w:tcBorders>
            <w:shd w:val="clear" w:color="auto" w:fill="DCDCDC"/>
          </w:tcPr>
          <w:p w14:paraId="12158374" w14:textId="77777777" w:rsidR="00AA079C" w:rsidRPr="00C240B5" w:rsidRDefault="00AA079C" w:rsidP="00BC1DC1">
            <w:pPr>
              <w:widowControl w:val="0"/>
              <w:suppressLineNumbers/>
              <w:suppressAutoHyphens/>
              <w:jc w:val="center"/>
              <w:rPr>
                <w:rFonts w:eastAsia="Noto Serif CJK SC"/>
                <w:kern w:val="2"/>
                <w:lang w:eastAsia="zh-CN" w:bidi="hi-IN"/>
              </w:rPr>
            </w:pPr>
            <w:r w:rsidRPr="00C240B5">
              <w:rPr>
                <w:rFonts w:eastAsia="Noto Serif CJK SC"/>
                <w:bCs/>
                <w:kern w:val="2"/>
                <w:lang w:eastAsia="zh-CN" w:bidi="hi-IN"/>
              </w:rPr>
              <w:t>Роботи</w:t>
            </w:r>
          </w:p>
        </w:tc>
        <w:tc>
          <w:tcPr>
            <w:tcW w:w="7490" w:type="dxa"/>
            <w:tcBorders>
              <w:top w:val="single" w:sz="2" w:space="0" w:color="000000"/>
              <w:left w:val="single" w:sz="2" w:space="0" w:color="000000"/>
              <w:bottom w:val="single" w:sz="2" w:space="0" w:color="000000"/>
              <w:right w:val="single" w:sz="2" w:space="0" w:color="000000"/>
            </w:tcBorders>
            <w:shd w:val="clear" w:color="auto" w:fill="DCDCDC"/>
          </w:tcPr>
          <w:p w14:paraId="5E60B276" w14:textId="77777777" w:rsidR="00AA079C" w:rsidRPr="00C240B5" w:rsidRDefault="00AA079C" w:rsidP="00BC1DC1">
            <w:pPr>
              <w:widowControl w:val="0"/>
              <w:suppressLineNumbers/>
              <w:suppressAutoHyphens/>
              <w:jc w:val="center"/>
              <w:rPr>
                <w:rFonts w:eastAsia="Noto Serif CJK SC"/>
                <w:kern w:val="2"/>
                <w:lang w:eastAsia="zh-CN" w:bidi="hi-IN"/>
              </w:rPr>
            </w:pPr>
            <w:r w:rsidRPr="00C240B5">
              <w:rPr>
                <w:rFonts w:eastAsia="Noto Serif CJK SC"/>
                <w:bCs/>
                <w:kern w:val="2"/>
                <w:lang w:eastAsia="zh-CN" w:bidi="hi-IN"/>
              </w:rPr>
              <w:t>Склад робіт</w:t>
            </w:r>
          </w:p>
        </w:tc>
      </w:tr>
      <w:tr w:rsidR="00AA079C" w:rsidRPr="00C240B5" w14:paraId="4A766C79" w14:textId="77777777" w:rsidTr="00BC1DC1">
        <w:tc>
          <w:tcPr>
            <w:tcW w:w="2206" w:type="dxa"/>
            <w:vMerge w:val="restart"/>
            <w:tcBorders>
              <w:top w:val="single" w:sz="2" w:space="0" w:color="000000"/>
              <w:left w:val="single" w:sz="2" w:space="0" w:color="000000"/>
            </w:tcBorders>
          </w:tcPr>
          <w:p w14:paraId="4882FE66"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t>Підготовчі роботи:</w:t>
            </w:r>
          </w:p>
        </w:tc>
        <w:tc>
          <w:tcPr>
            <w:tcW w:w="7490" w:type="dxa"/>
            <w:tcBorders>
              <w:top w:val="single" w:sz="2" w:space="0" w:color="000000"/>
              <w:left w:val="single" w:sz="2" w:space="0" w:color="000000"/>
              <w:bottom w:val="single" w:sz="2" w:space="0" w:color="000000"/>
              <w:right w:val="single" w:sz="2" w:space="0" w:color="000000"/>
            </w:tcBorders>
          </w:tcPr>
          <w:p w14:paraId="64667A80" w14:textId="77777777" w:rsidR="00AA079C" w:rsidRPr="00C240B5" w:rsidRDefault="00AA079C" w:rsidP="00BC1DC1">
            <w:pPr>
              <w:widowControl w:val="0"/>
              <w:jc w:val="both"/>
              <w:rPr>
                <w:rFonts w:eastAsia="Calibri"/>
              </w:rPr>
            </w:pPr>
            <w:r w:rsidRPr="00C240B5">
              <w:rPr>
                <w:rFonts w:eastAsia="Calibri"/>
              </w:rPr>
              <w:t>Погодження з Замовником робіт щодо встановлення обладнання у серверному приміщенні, у тому числі робіт по розміщенню пристроїв у серверних шафах, під’єднання мережевих інтерфейсів.</w:t>
            </w:r>
          </w:p>
        </w:tc>
      </w:tr>
      <w:tr w:rsidR="00AA079C" w:rsidRPr="00C240B5" w14:paraId="68E9C85E" w14:textId="77777777" w:rsidTr="00BC1DC1">
        <w:tc>
          <w:tcPr>
            <w:tcW w:w="2206" w:type="dxa"/>
            <w:vMerge/>
            <w:tcBorders>
              <w:left w:val="single" w:sz="2" w:space="0" w:color="000000"/>
              <w:bottom w:val="single" w:sz="2" w:space="0" w:color="000000"/>
            </w:tcBorders>
          </w:tcPr>
          <w:p w14:paraId="3C2C2DFB"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05ECCFBA" w14:textId="77777777" w:rsidR="00AA079C" w:rsidRPr="00C240B5" w:rsidRDefault="00AA079C" w:rsidP="00BC1DC1">
            <w:pPr>
              <w:widowControl w:val="0"/>
              <w:jc w:val="both"/>
              <w:rPr>
                <w:rFonts w:eastAsia="Calibri"/>
              </w:rPr>
            </w:pPr>
            <w:r w:rsidRPr="00C240B5">
              <w:rPr>
                <w:rFonts w:eastAsia="Calibri"/>
              </w:rPr>
              <w:t xml:space="preserve">Виконання консультативних робіт з реєстрації придбаного Замовником обладнання на веб-порталі виробника. Завантаження актуальних та доступних на момент проведення робіт версій </w:t>
            </w:r>
            <w:proofErr w:type="spellStart"/>
            <w:r w:rsidRPr="00C240B5">
              <w:rPr>
                <w:rFonts w:eastAsia="Calibri"/>
              </w:rPr>
              <w:t>firmware</w:t>
            </w:r>
            <w:proofErr w:type="spellEnd"/>
            <w:r w:rsidRPr="00C240B5">
              <w:rPr>
                <w:rFonts w:eastAsia="Calibri"/>
              </w:rPr>
              <w:t xml:space="preserve"> для пристроїв, що будуть розгортатись.</w:t>
            </w:r>
          </w:p>
        </w:tc>
      </w:tr>
      <w:tr w:rsidR="00AA079C" w:rsidRPr="00C240B5" w14:paraId="3799301F" w14:textId="77777777" w:rsidTr="00BC1DC1">
        <w:tc>
          <w:tcPr>
            <w:tcW w:w="2206" w:type="dxa"/>
            <w:vMerge w:val="restart"/>
            <w:tcBorders>
              <w:top w:val="single" w:sz="2" w:space="0" w:color="000000"/>
              <w:left w:val="single" w:sz="2" w:space="0" w:color="000000"/>
            </w:tcBorders>
          </w:tcPr>
          <w:p w14:paraId="6BB8A805"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t>Роботи з монтажу у телекомунікаційних шафах мережевого обладнання:</w:t>
            </w:r>
          </w:p>
        </w:tc>
        <w:tc>
          <w:tcPr>
            <w:tcW w:w="7490" w:type="dxa"/>
            <w:tcBorders>
              <w:top w:val="single" w:sz="2" w:space="0" w:color="000000"/>
              <w:left w:val="single" w:sz="2" w:space="0" w:color="000000"/>
              <w:bottom w:val="single" w:sz="2" w:space="0" w:color="000000"/>
              <w:right w:val="single" w:sz="2" w:space="0" w:color="000000"/>
            </w:tcBorders>
          </w:tcPr>
          <w:p w14:paraId="2612BAE8" w14:textId="77777777" w:rsidR="00AA079C" w:rsidRPr="00C240B5" w:rsidRDefault="00AA079C" w:rsidP="00BC1DC1">
            <w:pPr>
              <w:widowControl w:val="0"/>
              <w:suppressLineNumbers/>
              <w:jc w:val="both"/>
              <w:rPr>
                <w:rFonts w:eastAsia="Noto Serif CJK SC"/>
                <w:kern w:val="2"/>
                <w:lang w:eastAsia="zh-CN" w:bidi="hi-IN"/>
              </w:rPr>
            </w:pPr>
            <w:r w:rsidRPr="00C240B5">
              <w:rPr>
                <w:rFonts w:eastAsia="Noto Serif CJK SC"/>
                <w:kern w:val="2"/>
                <w:lang w:eastAsia="zh-CN" w:bidi="hi-IN"/>
              </w:rPr>
              <w:t>Виконання робіт з монтажу мережевих комутаторів рівня ядра. Об’єднання комутаторів рівня ядра у стек.</w:t>
            </w:r>
          </w:p>
        </w:tc>
      </w:tr>
      <w:tr w:rsidR="00AA079C" w:rsidRPr="00C240B5" w14:paraId="37506435" w14:textId="77777777" w:rsidTr="00BC1DC1">
        <w:tc>
          <w:tcPr>
            <w:tcW w:w="2206" w:type="dxa"/>
            <w:vMerge/>
            <w:tcBorders>
              <w:left w:val="single" w:sz="2" w:space="0" w:color="000000"/>
            </w:tcBorders>
          </w:tcPr>
          <w:p w14:paraId="0AD7E6F0"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17C33837" w14:textId="77777777" w:rsidR="00AA079C" w:rsidRPr="00C240B5" w:rsidRDefault="00AA079C" w:rsidP="00BC1DC1">
            <w:pPr>
              <w:widowControl w:val="0"/>
              <w:suppressLineNumbers/>
              <w:jc w:val="both"/>
              <w:rPr>
                <w:rFonts w:eastAsia="Noto Serif CJK SC"/>
                <w:kern w:val="2"/>
                <w:lang w:eastAsia="zh-CN" w:bidi="hi-IN"/>
              </w:rPr>
            </w:pPr>
            <w:r w:rsidRPr="00C240B5">
              <w:rPr>
                <w:rFonts w:eastAsia="Noto Serif CJK SC"/>
                <w:kern w:val="2"/>
                <w:lang w:eastAsia="zh-CN" w:bidi="hi-IN"/>
              </w:rPr>
              <w:t>Виконання робіт з монтажу мережевих комутаторів рівня серверного доступу. Об’єднання мережевого обладнання у стек для рівня доступу серверного обладнання, що знаходиться у серверному приміщенні.</w:t>
            </w:r>
          </w:p>
        </w:tc>
      </w:tr>
      <w:tr w:rsidR="00AA079C" w:rsidRPr="00C240B5" w14:paraId="44FCEB46" w14:textId="77777777" w:rsidTr="00BC1DC1">
        <w:tc>
          <w:tcPr>
            <w:tcW w:w="2206" w:type="dxa"/>
            <w:vMerge/>
            <w:tcBorders>
              <w:left w:val="single" w:sz="2" w:space="0" w:color="000000"/>
            </w:tcBorders>
          </w:tcPr>
          <w:p w14:paraId="22211102"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699645B4" w14:textId="77777777" w:rsidR="00AA079C" w:rsidRPr="00C240B5" w:rsidRDefault="00AA079C" w:rsidP="00BC1DC1">
            <w:pPr>
              <w:widowControl w:val="0"/>
              <w:suppressLineNumbers/>
              <w:jc w:val="both"/>
              <w:rPr>
                <w:rFonts w:eastAsia="Noto Serif CJK SC"/>
                <w:kern w:val="2"/>
                <w:lang w:eastAsia="zh-CN" w:bidi="hi-IN"/>
              </w:rPr>
            </w:pPr>
            <w:r w:rsidRPr="00C240B5">
              <w:rPr>
                <w:rFonts w:eastAsia="Noto Serif CJK SC"/>
                <w:kern w:val="2"/>
                <w:lang w:eastAsia="zh-CN" w:bidi="hi-IN"/>
              </w:rPr>
              <w:t>Інтеграція нових комутаторів рівня ядра до існуючої мережевої інфраструктури Замовника.</w:t>
            </w:r>
          </w:p>
        </w:tc>
      </w:tr>
      <w:tr w:rsidR="00AA079C" w:rsidRPr="00C240B5" w14:paraId="58123BD0" w14:textId="77777777" w:rsidTr="00BC1DC1">
        <w:tc>
          <w:tcPr>
            <w:tcW w:w="2206" w:type="dxa"/>
            <w:vMerge/>
            <w:tcBorders>
              <w:left w:val="single" w:sz="2" w:space="0" w:color="000000"/>
              <w:bottom w:val="single" w:sz="2" w:space="0" w:color="000000"/>
            </w:tcBorders>
          </w:tcPr>
          <w:p w14:paraId="35DAB0F3"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21C32FEC" w14:textId="77777777" w:rsidR="00AA079C" w:rsidRPr="00C240B5" w:rsidRDefault="00AA079C" w:rsidP="00BC1DC1">
            <w:pPr>
              <w:widowControl w:val="0"/>
              <w:suppressLineNumbers/>
              <w:jc w:val="both"/>
              <w:rPr>
                <w:rFonts w:eastAsia="Noto Serif CJK SC"/>
                <w:kern w:val="2"/>
                <w:lang w:eastAsia="zh-CN" w:bidi="hi-IN"/>
              </w:rPr>
            </w:pPr>
            <w:r w:rsidRPr="00C240B5">
              <w:rPr>
                <w:rFonts w:eastAsia="Noto Serif CJK SC"/>
                <w:kern w:val="2"/>
                <w:lang w:eastAsia="zh-CN" w:bidi="hi-IN"/>
              </w:rPr>
              <w:t>Виконання робіт з комутації мережевого обладнання рівня ядра з комутаторами рівня серверного доступу.</w:t>
            </w:r>
          </w:p>
        </w:tc>
      </w:tr>
      <w:tr w:rsidR="00AA079C" w:rsidRPr="00C240B5" w14:paraId="2A3AD087" w14:textId="77777777" w:rsidTr="00BC1DC1">
        <w:tc>
          <w:tcPr>
            <w:tcW w:w="2206" w:type="dxa"/>
            <w:vMerge w:val="restart"/>
            <w:tcBorders>
              <w:top w:val="single" w:sz="2" w:space="0" w:color="000000"/>
              <w:left w:val="single" w:sz="2" w:space="0" w:color="000000"/>
              <w:bottom w:val="single" w:sz="2" w:space="0" w:color="000000"/>
            </w:tcBorders>
          </w:tcPr>
          <w:p w14:paraId="4E8D748D"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t>Роботи з монтажу у серверних шафах серверного обладнання:</w:t>
            </w:r>
          </w:p>
        </w:tc>
        <w:tc>
          <w:tcPr>
            <w:tcW w:w="7490" w:type="dxa"/>
            <w:tcBorders>
              <w:top w:val="single" w:sz="2" w:space="0" w:color="000000"/>
              <w:left w:val="single" w:sz="2" w:space="0" w:color="000000"/>
              <w:bottom w:val="single" w:sz="2" w:space="0" w:color="000000"/>
              <w:right w:val="single" w:sz="2" w:space="0" w:color="000000"/>
            </w:tcBorders>
          </w:tcPr>
          <w:p w14:paraId="23BD24D5"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монтажу 10 серверів.</w:t>
            </w:r>
          </w:p>
        </w:tc>
      </w:tr>
      <w:tr w:rsidR="00AA079C" w:rsidRPr="00C240B5" w14:paraId="4D9AE22C" w14:textId="77777777" w:rsidTr="00BC1DC1">
        <w:tc>
          <w:tcPr>
            <w:tcW w:w="2206" w:type="dxa"/>
            <w:vMerge/>
            <w:tcBorders>
              <w:top w:val="single" w:sz="2" w:space="0" w:color="000000"/>
              <w:left w:val="single" w:sz="2" w:space="0" w:color="000000"/>
              <w:bottom w:val="single" w:sz="2" w:space="0" w:color="000000"/>
            </w:tcBorders>
          </w:tcPr>
          <w:p w14:paraId="2D5E9A05"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21477687"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підключення мережевих інтерфейсів серверів до мережевих комутаторів.</w:t>
            </w:r>
          </w:p>
        </w:tc>
      </w:tr>
      <w:tr w:rsidR="00AA079C" w:rsidRPr="00C240B5" w14:paraId="50C0ACCC" w14:textId="77777777" w:rsidTr="00BC1DC1">
        <w:tc>
          <w:tcPr>
            <w:tcW w:w="2206" w:type="dxa"/>
            <w:vMerge/>
            <w:tcBorders>
              <w:top w:val="single" w:sz="2" w:space="0" w:color="000000"/>
              <w:left w:val="single" w:sz="2" w:space="0" w:color="000000"/>
              <w:bottom w:val="single" w:sz="2" w:space="0" w:color="000000"/>
            </w:tcBorders>
          </w:tcPr>
          <w:p w14:paraId="49E3969D"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3B15DCB4"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комутації портів керування для серверного обладнання до мережевих комутаторів.</w:t>
            </w:r>
          </w:p>
        </w:tc>
      </w:tr>
      <w:tr w:rsidR="00AA079C" w:rsidRPr="00C240B5" w14:paraId="35A2FDDF" w14:textId="77777777" w:rsidTr="00BC1DC1">
        <w:tc>
          <w:tcPr>
            <w:tcW w:w="2206" w:type="dxa"/>
            <w:vMerge w:val="restart"/>
            <w:tcBorders>
              <w:top w:val="single" w:sz="2" w:space="0" w:color="000000"/>
              <w:left w:val="single" w:sz="2" w:space="0" w:color="000000"/>
            </w:tcBorders>
          </w:tcPr>
          <w:p w14:paraId="0AB1EBEC"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t>Роботи з монтажу у серверній шафі двох зовнішніх дискових систем збереження даних:</w:t>
            </w:r>
          </w:p>
        </w:tc>
        <w:tc>
          <w:tcPr>
            <w:tcW w:w="7490" w:type="dxa"/>
            <w:tcBorders>
              <w:top w:val="single" w:sz="2" w:space="0" w:color="000000"/>
              <w:left w:val="single" w:sz="2" w:space="0" w:color="000000"/>
              <w:bottom w:val="single" w:sz="2" w:space="0" w:color="000000"/>
              <w:right w:val="single" w:sz="2" w:space="0" w:color="000000"/>
            </w:tcBorders>
          </w:tcPr>
          <w:p w14:paraId="66B48018"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монтажу у серверній шафі двох зовнішніх дискових систем зберігання даних.</w:t>
            </w:r>
          </w:p>
        </w:tc>
      </w:tr>
      <w:tr w:rsidR="00AA079C" w:rsidRPr="00C240B5" w14:paraId="41BBFF03" w14:textId="77777777" w:rsidTr="00BC1DC1">
        <w:tc>
          <w:tcPr>
            <w:tcW w:w="2206" w:type="dxa"/>
            <w:vMerge/>
            <w:tcBorders>
              <w:left w:val="single" w:sz="2" w:space="0" w:color="000000"/>
            </w:tcBorders>
          </w:tcPr>
          <w:p w14:paraId="48F23618"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0F1207A5"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 xml:space="preserve">Виконання необхідних робіт з комутації елементів системи збереження даних.  </w:t>
            </w:r>
          </w:p>
        </w:tc>
      </w:tr>
      <w:tr w:rsidR="00AA079C" w:rsidRPr="00C240B5" w14:paraId="5F593F88" w14:textId="77777777" w:rsidTr="00BC1DC1">
        <w:tc>
          <w:tcPr>
            <w:tcW w:w="2206" w:type="dxa"/>
            <w:vMerge/>
            <w:tcBorders>
              <w:left w:val="single" w:sz="2" w:space="0" w:color="000000"/>
            </w:tcBorders>
          </w:tcPr>
          <w:p w14:paraId="6432E729"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0FDAFE44"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Підключення зовнішніх дискових систем зберігання даних до системи розподілу живлення.</w:t>
            </w:r>
          </w:p>
        </w:tc>
      </w:tr>
      <w:tr w:rsidR="00AA079C" w:rsidRPr="00C240B5" w14:paraId="73BE486F" w14:textId="77777777" w:rsidTr="00BC1DC1">
        <w:tc>
          <w:tcPr>
            <w:tcW w:w="2206" w:type="dxa"/>
            <w:vMerge/>
            <w:tcBorders>
              <w:left w:val="single" w:sz="2" w:space="0" w:color="000000"/>
            </w:tcBorders>
          </w:tcPr>
          <w:p w14:paraId="7DE73385"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29B083D5"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комутації портів керування для системи зберігання даних до мережевих комутаторів.</w:t>
            </w:r>
          </w:p>
        </w:tc>
      </w:tr>
      <w:tr w:rsidR="00AA079C" w:rsidRPr="00C240B5" w14:paraId="0C6BD2E9" w14:textId="77777777" w:rsidTr="00BC1DC1">
        <w:tc>
          <w:tcPr>
            <w:tcW w:w="2206" w:type="dxa"/>
            <w:vMerge/>
            <w:tcBorders>
              <w:left w:val="single" w:sz="2" w:space="0" w:color="000000"/>
              <w:bottom w:val="single" w:sz="2" w:space="0" w:color="000000"/>
            </w:tcBorders>
          </w:tcPr>
          <w:p w14:paraId="65EDC428"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6D8B19DB"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встановлення актуальної версії операційної системи для зовнішніх дискових систем збереження даних.</w:t>
            </w:r>
          </w:p>
        </w:tc>
      </w:tr>
      <w:tr w:rsidR="00AA079C" w:rsidRPr="00C240B5" w14:paraId="29D7E375" w14:textId="77777777" w:rsidTr="00BC1DC1">
        <w:tc>
          <w:tcPr>
            <w:tcW w:w="2206" w:type="dxa"/>
            <w:vMerge w:val="restart"/>
            <w:tcBorders>
              <w:top w:val="single" w:sz="2" w:space="0" w:color="000000"/>
              <w:left w:val="single" w:sz="2" w:space="0" w:color="000000"/>
            </w:tcBorders>
          </w:tcPr>
          <w:p w14:paraId="1F86DAEF"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t>Роботи з монтажу у серверних шафах мережевих SAN комутаторів:</w:t>
            </w:r>
          </w:p>
        </w:tc>
        <w:tc>
          <w:tcPr>
            <w:tcW w:w="7490" w:type="dxa"/>
            <w:tcBorders>
              <w:top w:val="single" w:sz="2" w:space="0" w:color="000000"/>
              <w:left w:val="single" w:sz="2" w:space="0" w:color="000000"/>
              <w:bottom w:val="single" w:sz="2" w:space="0" w:color="000000"/>
              <w:right w:val="single" w:sz="2" w:space="0" w:color="000000"/>
            </w:tcBorders>
          </w:tcPr>
          <w:p w14:paraId="1389D5B3" w14:textId="77777777" w:rsidR="00AA079C" w:rsidRPr="00C240B5" w:rsidRDefault="00AA079C" w:rsidP="00BC1DC1">
            <w:pPr>
              <w:widowControl w:val="0"/>
              <w:suppressLineNumbers/>
              <w:jc w:val="both"/>
              <w:rPr>
                <w:rFonts w:eastAsia="Noto Serif CJK SC"/>
                <w:kern w:val="2"/>
                <w:lang w:eastAsia="zh-CN" w:bidi="hi-IN"/>
              </w:rPr>
            </w:pPr>
            <w:r w:rsidRPr="00C240B5">
              <w:rPr>
                <w:rFonts w:eastAsia="Noto Serif CJK SC"/>
                <w:kern w:val="2"/>
                <w:lang w:eastAsia="zh-CN" w:bidi="hi-IN"/>
              </w:rPr>
              <w:t>Виконання робіт з монтажу двох SAN комутаторів у серверній шафі.</w:t>
            </w:r>
          </w:p>
        </w:tc>
      </w:tr>
      <w:tr w:rsidR="00AA079C" w:rsidRPr="00C240B5" w14:paraId="7D7B9E2B" w14:textId="77777777" w:rsidTr="00BC1DC1">
        <w:tc>
          <w:tcPr>
            <w:tcW w:w="2206" w:type="dxa"/>
            <w:vMerge/>
            <w:tcBorders>
              <w:left w:val="single" w:sz="2" w:space="0" w:color="000000"/>
              <w:bottom w:val="single" w:sz="2" w:space="0" w:color="000000"/>
            </w:tcBorders>
          </w:tcPr>
          <w:p w14:paraId="5A3DD884" w14:textId="77777777" w:rsidR="00AA079C" w:rsidRPr="00C240B5" w:rsidRDefault="00AA079C" w:rsidP="00BC1DC1">
            <w:pPr>
              <w:widowControl w:val="0"/>
              <w:suppressLineNumbers/>
              <w:suppressAutoHyphens/>
              <w:rPr>
                <w:rFonts w:eastAsia="Noto Serif CJK SC"/>
                <w:kern w:val="2"/>
                <w:lang w:eastAsia="zh-CN" w:bidi="hi-IN"/>
              </w:rPr>
            </w:pPr>
          </w:p>
        </w:tc>
        <w:tc>
          <w:tcPr>
            <w:tcW w:w="7490" w:type="dxa"/>
            <w:tcBorders>
              <w:top w:val="single" w:sz="2" w:space="0" w:color="000000"/>
              <w:left w:val="single" w:sz="2" w:space="0" w:color="000000"/>
              <w:bottom w:val="single" w:sz="2" w:space="0" w:color="000000"/>
              <w:right w:val="single" w:sz="2" w:space="0" w:color="000000"/>
            </w:tcBorders>
          </w:tcPr>
          <w:p w14:paraId="11A83811"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Виконання робіт з підключення портів SAN комутаторів до серверів та  дискових систем зберігання даних.</w:t>
            </w:r>
          </w:p>
        </w:tc>
      </w:tr>
      <w:tr w:rsidR="00AA079C" w:rsidRPr="00C240B5" w14:paraId="49A8CB5F" w14:textId="77777777" w:rsidTr="00BC1DC1">
        <w:trPr>
          <w:trHeight w:val="623"/>
        </w:trPr>
        <w:tc>
          <w:tcPr>
            <w:tcW w:w="2206" w:type="dxa"/>
            <w:tcBorders>
              <w:top w:val="single" w:sz="2" w:space="0" w:color="000000"/>
              <w:left w:val="single" w:sz="2" w:space="0" w:color="000000"/>
              <w:bottom w:val="single" w:sz="2" w:space="0" w:color="000000"/>
            </w:tcBorders>
          </w:tcPr>
          <w:p w14:paraId="0A6FC818" w14:textId="77777777" w:rsidR="00AA079C" w:rsidRPr="00C240B5" w:rsidRDefault="00AA079C" w:rsidP="00BC1DC1">
            <w:pPr>
              <w:widowControl w:val="0"/>
              <w:suppressLineNumbers/>
              <w:suppressAutoHyphens/>
              <w:rPr>
                <w:rFonts w:eastAsia="Noto Serif CJK SC"/>
                <w:kern w:val="2"/>
                <w:lang w:eastAsia="zh-CN" w:bidi="hi-IN"/>
              </w:rPr>
            </w:pPr>
            <w:r w:rsidRPr="00C240B5">
              <w:rPr>
                <w:rFonts w:eastAsia="Noto Serif CJK SC"/>
                <w:kern w:val="2"/>
                <w:lang w:eastAsia="zh-CN" w:bidi="hi-IN"/>
              </w:rPr>
              <w:lastRenderedPageBreak/>
              <w:t>Роботи з запуску нового обладнання Замовника:</w:t>
            </w:r>
          </w:p>
        </w:tc>
        <w:tc>
          <w:tcPr>
            <w:tcW w:w="7490" w:type="dxa"/>
            <w:tcBorders>
              <w:top w:val="single" w:sz="2" w:space="0" w:color="000000"/>
              <w:left w:val="single" w:sz="2" w:space="0" w:color="000000"/>
              <w:bottom w:val="single" w:sz="2" w:space="0" w:color="000000"/>
              <w:right w:val="single" w:sz="2" w:space="0" w:color="000000"/>
            </w:tcBorders>
          </w:tcPr>
          <w:p w14:paraId="7D5BE68E" w14:textId="77777777" w:rsidR="00AA079C" w:rsidRPr="00C240B5" w:rsidRDefault="00AA079C" w:rsidP="00BC1DC1">
            <w:pPr>
              <w:widowControl w:val="0"/>
              <w:suppressLineNumbers/>
              <w:suppressAutoHyphens/>
              <w:jc w:val="both"/>
              <w:rPr>
                <w:rFonts w:eastAsia="Noto Serif CJK SC"/>
                <w:kern w:val="2"/>
                <w:lang w:eastAsia="zh-CN" w:bidi="hi-IN"/>
              </w:rPr>
            </w:pPr>
            <w:r w:rsidRPr="00C240B5">
              <w:rPr>
                <w:rFonts w:eastAsia="Noto Serif CJK SC"/>
                <w:kern w:val="2"/>
                <w:lang w:eastAsia="zh-CN" w:bidi="hi-IN"/>
              </w:rPr>
              <w:t>Включення, запуск нового серверного обладнання та системи зберігання даних. Перевірка роботи внутрішніх елементів пристроїв.</w:t>
            </w:r>
          </w:p>
        </w:tc>
      </w:tr>
    </w:tbl>
    <w:p w14:paraId="6B8EEA07" w14:textId="77777777" w:rsidR="00AA079C" w:rsidRPr="00C240B5" w:rsidRDefault="00AA079C" w:rsidP="00AA079C">
      <w:pPr>
        <w:rPr>
          <w:b/>
          <w:bCs/>
        </w:rPr>
      </w:pPr>
    </w:p>
    <w:p w14:paraId="64B50BAC" w14:textId="77777777" w:rsidR="00AA079C" w:rsidRPr="00C240B5" w:rsidRDefault="00AA079C" w:rsidP="00AA079C">
      <w:pPr>
        <w:ind w:firstLine="709"/>
        <w:jc w:val="both"/>
        <w:rPr>
          <w:b/>
          <w:bCs/>
        </w:rPr>
      </w:pPr>
      <w:r w:rsidRPr="00C240B5">
        <w:rPr>
          <w:b/>
          <w:bCs/>
        </w:rPr>
        <w:t> </w:t>
      </w:r>
    </w:p>
    <w:p w14:paraId="108DAC84" w14:textId="77777777" w:rsidR="00AA079C" w:rsidRPr="00C240B5" w:rsidRDefault="00AA079C" w:rsidP="00AA079C">
      <w:pPr>
        <w:ind w:firstLine="709"/>
        <w:jc w:val="both"/>
        <w:rPr>
          <w:b/>
          <w:bCs/>
        </w:rPr>
      </w:pPr>
      <w:r w:rsidRPr="00C240B5">
        <w:rPr>
          <w:b/>
          <w:bCs/>
        </w:rPr>
        <w:t>Поставлений товар повинен бути новим, в упаковці виробника. На товарі має бути нанесена інформація про назву (модель) товару. Упаковка товару повинна захищати товар від ушкоджень під час транспортування та зберігання.</w:t>
      </w:r>
    </w:p>
    <w:p w14:paraId="261FEE11" w14:textId="77777777" w:rsidR="00AA079C" w:rsidRDefault="00AA079C" w:rsidP="00AA079C">
      <w:pPr>
        <w:ind w:firstLine="709"/>
        <w:jc w:val="both"/>
        <w:rPr>
          <w:b/>
          <w:bCs/>
        </w:rPr>
      </w:pPr>
      <w:r w:rsidRPr="00C240B5">
        <w:rPr>
          <w:b/>
          <w:bCs/>
        </w:rPr>
        <w:t> </w:t>
      </w:r>
    </w:p>
    <w:p w14:paraId="31FCB8CD" w14:textId="77777777" w:rsidR="00AA079C" w:rsidRPr="00C240B5" w:rsidRDefault="00AA079C" w:rsidP="00AA079C">
      <w:pPr>
        <w:ind w:firstLine="709"/>
        <w:jc w:val="both"/>
        <w:rPr>
          <w:rFonts w:eastAsia="Noto Serif CJK SC"/>
          <w:kern w:val="2"/>
          <w:lang w:eastAsia="zh-CN" w:bidi="hi-IN"/>
        </w:rPr>
      </w:pPr>
      <w:r w:rsidRPr="00C240B5">
        <w:rPr>
          <w:rFonts w:eastAsia="Noto Serif CJK SC"/>
          <w:kern w:val="2"/>
          <w:lang w:eastAsia="zh-CN" w:bidi="hi-IN"/>
        </w:rPr>
        <w:t>Усі товари</w:t>
      </w:r>
      <w:r>
        <w:rPr>
          <w:rFonts w:eastAsia="Noto Serif CJK SC"/>
          <w:kern w:val="2"/>
          <w:lang w:eastAsia="zh-CN" w:bidi="hi-IN"/>
        </w:rPr>
        <w:t>, що закуповуються та</w:t>
      </w:r>
      <w:r w:rsidRPr="00C240B5">
        <w:rPr>
          <w:rFonts w:eastAsia="Noto Serif CJK SC"/>
          <w:kern w:val="2"/>
          <w:lang w:eastAsia="zh-CN" w:bidi="hi-IN"/>
        </w:rPr>
        <w:t xml:space="preserve"> </w:t>
      </w:r>
      <w:r>
        <w:rPr>
          <w:rFonts w:eastAsia="Noto Serif CJK SC"/>
          <w:kern w:val="2"/>
          <w:lang w:eastAsia="zh-CN" w:bidi="hi-IN"/>
        </w:rPr>
        <w:t>матеріальні ресурси, що будуть</w:t>
      </w:r>
      <w:r w:rsidRPr="005D20D2">
        <w:rPr>
          <w:rFonts w:eastAsia="Noto Serif CJK SC"/>
          <w:kern w:val="2"/>
          <w:lang w:eastAsia="zh-CN" w:bidi="hi-IN"/>
        </w:rPr>
        <w:t xml:space="preserve"> використані при виконанні технічних робіт та послуг, для оновлення серверного обладнання</w:t>
      </w:r>
      <w:r w:rsidRPr="00C240B5">
        <w:rPr>
          <w:rFonts w:eastAsia="Calibri"/>
          <w:bCs/>
          <w:color w:val="000000"/>
        </w:rPr>
        <w:t xml:space="preserve"> Замовника</w:t>
      </w:r>
      <w:r>
        <w:rPr>
          <w:rFonts w:eastAsia="Calibri"/>
          <w:bCs/>
          <w:color w:val="000000"/>
        </w:rPr>
        <w:t>,</w:t>
      </w:r>
      <w:r w:rsidRPr="00C240B5">
        <w:rPr>
          <w:rFonts w:eastAsia="Noto Serif CJK SC"/>
          <w:kern w:val="2"/>
          <w:lang w:eastAsia="zh-CN" w:bidi="hi-IN"/>
        </w:rPr>
        <w:t xml:space="preserve"> матеріальні ресурси повинні походити з прийнятних країн.</w:t>
      </w:r>
    </w:p>
    <w:p w14:paraId="474A53E8" w14:textId="77777777" w:rsidR="00AA079C" w:rsidRDefault="00AA079C" w:rsidP="00AA079C">
      <w:pPr>
        <w:jc w:val="both"/>
      </w:pPr>
      <w:r w:rsidRPr="003F704D">
        <w:t xml:space="preserve">Перелік прийнятних країн оприлюднений на офіційному сайті Міністерства економіки України за посиланням </w:t>
      </w:r>
      <w:hyperlink r:id="rId5" w:history="1">
        <w:r w:rsidRPr="006115A9">
          <w:rPr>
            <w:rStyle w:val="af1"/>
          </w:rPr>
          <w:t>https://me.gov.ua/Documents/Detail?lang=uk-UA&amp;id=99515de8-4512-4941-afaa-ca5887a9b4f4&amp;title=PerelikPriiniatnikhKrain</w:t>
        </w:r>
      </w:hyperlink>
      <w:r>
        <w:t xml:space="preserve">. </w:t>
      </w:r>
    </w:p>
    <w:p w14:paraId="0981D768" w14:textId="77777777" w:rsidR="00AA079C" w:rsidRDefault="00AA079C" w:rsidP="00AA079C">
      <w:pPr>
        <w:jc w:val="both"/>
      </w:pPr>
      <w:r>
        <w:t>Документи, що підтверджують країну походження товару надаються постачальником</w:t>
      </w:r>
      <w:r w:rsidRPr="00E50BE9">
        <w:rPr>
          <w:color w:val="333333"/>
        </w:rPr>
        <w:t xml:space="preserve"> </w:t>
      </w:r>
      <w:r>
        <w:rPr>
          <w:color w:val="333333"/>
        </w:rPr>
        <w:t>під час подання документів для здійснення оплати за договором про закупівлю. Постачальник самостійно несе всі ризики пов’язані оплатою поставленого товару, у разі ненадання документів, що підтверджують країну походження товару.</w:t>
      </w:r>
    </w:p>
    <w:p w14:paraId="55316861" w14:textId="77777777" w:rsidR="00AA079C" w:rsidRPr="00C369C8" w:rsidRDefault="00AA079C" w:rsidP="00AA079C">
      <w:pPr>
        <w:jc w:val="both"/>
      </w:pPr>
      <w:r w:rsidRPr="00C369C8">
        <w:rPr>
          <w:sz w:val="22"/>
          <w:szCs w:val="22"/>
        </w:rPr>
        <w:br w:type="page"/>
      </w:r>
    </w:p>
    <w:p w14:paraId="6E3D8ED6" w14:textId="755BF39E" w:rsidR="00296FD3" w:rsidRDefault="00296FD3" w:rsidP="00AA079C">
      <w:pPr>
        <w:jc w:val="center"/>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1"/>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ヒラギノ角ゴ Pro W3">
    <w:altName w:val="HGPMinchoE"/>
    <w:panose1 w:val="00000000000000000000"/>
    <w:charset w:val="80"/>
    <w:family w:val="roman"/>
    <w:notTrueType/>
    <w:pitch w:val="default"/>
  </w:font>
  <w:font w:name="Noto Serif CJK SC">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D7A48"/>
    <w:multiLevelType w:val="multilevel"/>
    <w:tmpl w:val="C8EA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0041741"/>
    <w:multiLevelType w:val="multilevel"/>
    <w:tmpl w:val="BC2EB270"/>
    <w:lvl w:ilvl="0">
      <w:start w:val="1"/>
      <w:numFmt w:val="decimal"/>
      <w:suff w:val="space"/>
      <w:lvlText w:val="%1."/>
      <w:lvlJc w:val="left"/>
      <w:pPr>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7901511"/>
    <w:multiLevelType w:val="multilevel"/>
    <w:tmpl w:val="9F04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27566A"/>
    <w:multiLevelType w:val="hybridMultilevel"/>
    <w:tmpl w:val="EA80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5"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1036D73"/>
    <w:multiLevelType w:val="multilevel"/>
    <w:tmpl w:val="35E01DF6"/>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6E613F"/>
    <w:multiLevelType w:val="hybridMultilevel"/>
    <w:tmpl w:val="33CC9F70"/>
    <w:lvl w:ilvl="0" w:tplc="2A44C110">
      <w:start w:val="23"/>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B52F2"/>
    <w:multiLevelType w:val="hybridMultilevel"/>
    <w:tmpl w:val="33FE1664"/>
    <w:lvl w:ilvl="0" w:tplc="341A4262">
      <w:start w:val="1"/>
      <w:numFmt w:val="bullet"/>
      <w:lvlText w:val="-"/>
      <w:lvlJc w:val="left"/>
      <w:pPr>
        <w:ind w:left="797" w:hanging="360"/>
      </w:pPr>
      <w:rPr>
        <w:rFonts w:ascii="Times New Roman" w:eastAsia="Times New Roman" w:hAnsi="Times New Roman" w:cs="Times New Roman" w:hint="default"/>
      </w:rPr>
    </w:lvl>
    <w:lvl w:ilvl="1" w:tplc="04220003" w:tentative="1">
      <w:start w:val="1"/>
      <w:numFmt w:val="bullet"/>
      <w:lvlText w:val="o"/>
      <w:lvlJc w:val="left"/>
      <w:pPr>
        <w:ind w:left="1517" w:hanging="360"/>
      </w:pPr>
      <w:rPr>
        <w:rFonts w:ascii="Courier New" w:hAnsi="Courier New" w:cs="Courier New" w:hint="default"/>
      </w:rPr>
    </w:lvl>
    <w:lvl w:ilvl="2" w:tplc="04220005" w:tentative="1">
      <w:start w:val="1"/>
      <w:numFmt w:val="bullet"/>
      <w:lvlText w:val=""/>
      <w:lvlJc w:val="left"/>
      <w:pPr>
        <w:ind w:left="2237" w:hanging="360"/>
      </w:pPr>
      <w:rPr>
        <w:rFonts w:ascii="Wingdings" w:hAnsi="Wingdings" w:hint="default"/>
      </w:rPr>
    </w:lvl>
    <w:lvl w:ilvl="3" w:tplc="04220001" w:tentative="1">
      <w:start w:val="1"/>
      <w:numFmt w:val="bullet"/>
      <w:lvlText w:val=""/>
      <w:lvlJc w:val="left"/>
      <w:pPr>
        <w:ind w:left="2957" w:hanging="360"/>
      </w:pPr>
      <w:rPr>
        <w:rFonts w:ascii="Symbol" w:hAnsi="Symbol" w:hint="default"/>
      </w:rPr>
    </w:lvl>
    <w:lvl w:ilvl="4" w:tplc="04220003" w:tentative="1">
      <w:start w:val="1"/>
      <w:numFmt w:val="bullet"/>
      <w:lvlText w:val="o"/>
      <w:lvlJc w:val="left"/>
      <w:pPr>
        <w:ind w:left="3677" w:hanging="360"/>
      </w:pPr>
      <w:rPr>
        <w:rFonts w:ascii="Courier New" w:hAnsi="Courier New" w:cs="Courier New" w:hint="default"/>
      </w:rPr>
    </w:lvl>
    <w:lvl w:ilvl="5" w:tplc="04220005" w:tentative="1">
      <w:start w:val="1"/>
      <w:numFmt w:val="bullet"/>
      <w:lvlText w:val=""/>
      <w:lvlJc w:val="left"/>
      <w:pPr>
        <w:ind w:left="4397" w:hanging="360"/>
      </w:pPr>
      <w:rPr>
        <w:rFonts w:ascii="Wingdings" w:hAnsi="Wingdings" w:hint="default"/>
      </w:rPr>
    </w:lvl>
    <w:lvl w:ilvl="6" w:tplc="04220001" w:tentative="1">
      <w:start w:val="1"/>
      <w:numFmt w:val="bullet"/>
      <w:lvlText w:val=""/>
      <w:lvlJc w:val="left"/>
      <w:pPr>
        <w:ind w:left="5117" w:hanging="360"/>
      </w:pPr>
      <w:rPr>
        <w:rFonts w:ascii="Symbol" w:hAnsi="Symbol" w:hint="default"/>
      </w:rPr>
    </w:lvl>
    <w:lvl w:ilvl="7" w:tplc="04220003" w:tentative="1">
      <w:start w:val="1"/>
      <w:numFmt w:val="bullet"/>
      <w:lvlText w:val="o"/>
      <w:lvlJc w:val="left"/>
      <w:pPr>
        <w:ind w:left="5837" w:hanging="360"/>
      </w:pPr>
      <w:rPr>
        <w:rFonts w:ascii="Courier New" w:hAnsi="Courier New" w:cs="Courier New" w:hint="default"/>
      </w:rPr>
    </w:lvl>
    <w:lvl w:ilvl="8" w:tplc="04220005" w:tentative="1">
      <w:start w:val="1"/>
      <w:numFmt w:val="bullet"/>
      <w:lvlText w:val=""/>
      <w:lvlJc w:val="left"/>
      <w:pPr>
        <w:ind w:left="6557" w:hanging="360"/>
      </w:pPr>
      <w:rPr>
        <w:rFonts w:ascii="Wingdings" w:hAnsi="Wingdings" w:hint="default"/>
      </w:rPr>
    </w:lvl>
  </w:abstractNum>
  <w:abstractNum w:abstractNumId="19" w15:restartNumberingAfterBreak="0">
    <w:nsid w:val="4C3C5ABE"/>
    <w:multiLevelType w:val="multilevel"/>
    <w:tmpl w:val="FCF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2"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6"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27"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6121B6E"/>
    <w:multiLevelType w:val="multilevel"/>
    <w:tmpl w:val="26A2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6FEC7457"/>
    <w:multiLevelType w:val="hybridMultilevel"/>
    <w:tmpl w:val="AA948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6EC7DC5"/>
    <w:multiLevelType w:val="multilevel"/>
    <w:tmpl w:val="A6DC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80109F"/>
    <w:multiLevelType w:val="hybridMultilevel"/>
    <w:tmpl w:val="31EA6B80"/>
    <w:lvl w:ilvl="0" w:tplc="0419000F">
      <w:start w:val="2"/>
      <w:numFmt w:val="decimal"/>
      <w:lvlText w:val="%1."/>
      <w:lvlJc w:val="left"/>
      <w:pPr>
        <w:tabs>
          <w:tab w:val="num" w:pos="720"/>
        </w:tabs>
        <w:ind w:left="720" w:hanging="360"/>
      </w:pPr>
    </w:lvl>
    <w:lvl w:ilvl="1" w:tplc="7222DB8A">
      <w:start w:val="2"/>
      <w:numFmt w:val="bullet"/>
      <w:lvlText w:val="-"/>
      <w:lvlJc w:val="left"/>
      <w:pPr>
        <w:tabs>
          <w:tab w:val="num" w:pos="1440"/>
        </w:tabs>
        <w:ind w:left="1440" w:hanging="360"/>
      </w:pPr>
      <w:rPr>
        <w:rFonts w:ascii="Arial" w:eastAsia="Times New Roman" w:hAnsi="Arial" w:cs="Aria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E182A23"/>
    <w:multiLevelType w:val="multilevel"/>
    <w:tmpl w:val="904C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9"/>
  </w:num>
  <w:num w:numId="3">
    <w:abstractNumId w:val="30"/>
  </w:num>
  <w:num w:numId="4">
    <w:abstractNumId w:val="20"/>
  </w:num>
  <w:num w:numId="5">
    <w:abstractNumId w:val="25"/>
  </w:num>
  <w:num w:numId="6">
    <w:abstractNumId w:val="31"/>
  </w:num>
  <w:num w:numId="7">
    <w:abstractNumId w:val="3"/>
  </w:num>
  <w:num w:numId="8">
    <w:abstractNumId w:val="27"/>
  </w:num>
  <w:num w:numId="9">
    <w:abstractNumId w:val="32"/>
  </w:num>
  <w:num w:numId="10">
    <w:abstractNumId w:val="15"/>
  </w:num>
  <w:num w:numId="11">
    <w:abstractNumId w:val="22"/>
  </w:num>
  <w:num w:numId="12">
    <w:abstractNumId w:val="11"/>
  </w:num>
  <w:num w:numId="13">
    <w:abstractNumId w:val="10"/>
  </w:num>
  <w:num w:numId="14">
    <w:abstractNumId w:val="9"/>
  </w:num>
  <w:num w:numId="15">
    <w:abstractNumId w:val="13"/>
  </w:num>
  <w:num w:numId="1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
  </w:num>
  <w:num w:numId="19">
    <w:abstractNumId w:val="24"/>
  </w:num>
  <w:num w:numId="20">
    <w:abstractNumId w:val="36"/>
  </w:num>
  <w:num w:numId="21">
    <w:abstractNumId w:val="35"/>
  </w:num>
  <w:num w:numId="22">
    <w:abstractNumId w:val="4"/>
  </w:num>
  <w:num w:numId="23">
    <w:abstractNumId w:val="29"/>
  </w:num>
  <w:num w:numId="24">
    <w:abstractNumId w:val="6"/>
  </w:num>
  <w:num w:numId="25">
    <w:abstractNumId w:val="26"/>
  </w:num>
  <w:num w:numId="26">
    <w:abstractNumId w:val="14"/>
  </w:num>
  <w:num w:numId="27">
    <w:abstractNumId w:val="3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6"/>
  </w:num>
  <w:num w:numId="30">
    <w:abstractNumId w:val="34"/>
  </w:num>
  <w:num w:numId="31">
    <w:abstractNumId w:val="7"/>
  </w:num>
  <w:num w:numId="32">
    <w:abstractNumId w:val="18"/>
  </w:num>
  <w:num w:numId="33">
    <w:abstractNumId w:val="17"/>
  </w:num>
  <w:num w:numId="34">
    <w:abstractNumId w:val="28"/>
  </w:num>
  <w:num w:numId="35">
    <w:abstractNumId w:val="5"/>
  </w:num>
  <w:num w:numId="36">
    <w:abstractNumId w:val="40"/>
  </w:num>
  <w:num w:numId="37">
    <w:abstractNumId w:val="8"/>
  </w:num>
  <w:num w:numId="38">
    <w:abstractNumId w:val="37"/>
  </w:num>
  <w:num w:numId="3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365C"/>
    <w:rsid w:val="00484094"/>
    <w:rsid w:val="004849BE"/>
    <w:rsid w:val="004C00B2"/>
    <w:rsid w:val="004E3803"/>
    <w:rsid w:val="004E5B22"/>
    <w:rsid w:val="0051663E"/>
    <w:rsid w:val="0052468D"/>
    <w:rsid w:val="00577FCD"/>
    <w:rsid w:val="005D1AF2"/>
    <w:rsid w:val="005D1F60"/>
    <w:rsid w:val="005F5AA5"/>
    <w:rsid w:val="006073B8"/>
    <w:rsid w:val="006535E3"/>
    <w:rsid w:val="006716C4"/>
    <w:rsid w:val="006716CC"/>
    <w:rsid w:val="007018F6"/>
    <w:rsid w:val="007241CF"/>
    <w:rsid w:val="00733ECA"/>
    <w:rsid w:val="007736FF"/>
    <w:rsid w:val="007A3DA3"/>
    <w:rsid w:val="007E3784"/>
    <w:rsid w:val="007F503D"/>
    <w:rsid w:val="00856EEB"/>
    <w:rsid w:val="008C2D20"/>
    <w:rsid w:val="008E09F5"/>
    <w:rsid w:val="008E1B80"/>
    <w:rsid w:val="00936075"/>
    <w:rsid w:val="00941459"/>
    <w:rsid w:val="0097768E"/>
    <w:rsid w:val="00981353"/>
    <w:rsid w:val="00984C0B"/>
    <w:rsid w:val="009F5396"/>
    <w:rsid w:val="00A012B3"/>
    <w:rsid w:val="00A01660"/>
    <w:rsid w:val="00A029A4"/>
    <w:rsid w:val="00A053B7"/>
    <w:rsid w:val="00A10816"/>
    <w:rsid w:val="00A404A6"/>
    <w:rsid w:val="00A63421"/>
    <w:rsid w:val="00A6733F"/>
    <w:rsid w:val="00A87F1F"/>
    <w:rsid w:val="00A917A7"/>
    <w:rsid w:val="00A94428"/>
    <w:rsid w:val="00AA079C"/>
    <w:rsid w:val="00AD1090"/>
    <w:rsid w:val="00AD2904"/>
    <w:rsid w:val="00AE19AF"/>
    <w:rsid w:val="00AE7B9E"/>
    <w:rsid w:val="00AF64CA"/>
    <w:rsid w:val="00B201B4"/>
    <w:rsid w:val="00B31541"/>
    <w:rsid w:val="00B547F0"/>
    <w:rsid w:val="00BA08F7"/>
    <w:rsid w:val="00BA46E9"/>
    <w:rsid w:val="00BA579C"/>
    <w:rsid w:val="00BB772B"/>
    <w:rsid w:val="00BE4E92"/>
    <w:rsid w:val="00C12CA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45AFE"/>
    <w:rsid w:val="00E56383"/>
    <w:rsid w:val="00E86EE1"/>
    <w:rsid w:val="00E92A90"/>
    <w:rsid w:val="00EA0B1F"/>
    <w:rsid w:val="00EA318C"/>
    <w:rsid w:val="00EC5E50"/>
    <w:rsid w:val="00ED42E0"/>
    <w:rsid w:val="00F27B2E"/>
    <w:rsid w:val="00F5611C"/>
    <w:rsid w:val="00F73CE8"/>
    <w:rsid w:val="00F7653F"/>
    <w:rsid w:val="00FF4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qFormat/>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 w:type="paragraph" w:customStyle="1" w:styleId="3472">
    <w:name w:val="3472"/>
    <w:aliases w:val="baiaagaaboqcaaadzwsaaaxdcwaaaaaaaaaaaaaaaaaaaaaaaaaaaaaaaaaaaaaaaaaaaaaaaaaaaaaaaaaaaaaaaaaaaaaaaaaaaaaaaaaaaaaaaaaaaaaaaaaaaaaaaaaaaaaaaaaaaaaaaaaaaaaaaaaaaaaaaaaaaaaaaaaaaaaaaaaaaaaaaaaaaaaaaaaaaaaaaaaaaaaaaaaaaaaaaaaaaaaaaaaaaaaa"/>
    <w:basedOn w:val="a"/>
    <w:rsid w:val="00E45AFE"/>
    <w:pPr>
      <w:spacing w:before="100" w:beforeAutospacing="1" w:after="100" w:afterAutospacing="1"/>
    </w:pPr>
    <w:rPr>
      <w:lang w:val="uk" w:eastAsia="uk-UA"/>
    </w:rPr>
  </w:style>
  <w:style w:type="character" w:customStyle="1" w:styleId="h-pre-line">
    <w:name w:val="h-pre-line"/>
    <w:basedOn w:val="a0"/>
    <w:rsid w:val="00A10816"/>
  </w:style>
  <w:style w:type="character" w:customStyle="1" w:styleId="shorttext">
    <w:name w:val="short_text"/>
    <w:basedOn w:val="a0"/>
    <w:rsid w:val="00A1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gov.ua/Documents/Detail?lang=uk-UA&amp;id=99515de8-4512-4941-afaa-ca5887a9b4f4&amp;title=PerelikPriiniatnikhKra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19</Pages>
  <Words>26124</Words>
  <Characters>14892</Characters>
  <Application>Microsoft Office Word</Application>
  <DocSecurity>0</DocSecurity>
  <Lines>124</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119</cp:revision>
  <cp:lastPrinted>2025-01-20T07:48:00Z</cp:lastPrinted>
  <dcterms:created xsi:type="dcterms:W3CDTF">2025-01-30T07:30:00Z</dcterms:created>
  <dcterms:modified xsi:type="dcterms:W3CDTF">2026-08-18T05:23:00Z</dcterms:modified>
</cp:coreProperties>
</file>