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E5220C">
        <w:trPr>
          <w:tblCellSpacing w:w="0" w:type="dxa"/>
        </w:trPr>
        <w:tc>
          <w:tcPr>
            <w:tcW w:w="2267"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08" w:type="dxa"/>
            <w:tcBorders>
              <w:top w:val="single" w:sz="4" w:space="0" w:color="000000"/>
              <w:left w:val="single" w:sz="4" w:space="0" w:color="000000"/>
              <w:bottom w:val="single" w:sz="4" w:space="0" w:color="000000"/>
              <w:right w:val="single" w:sz="4" w:space="0" w:color="000000"/>
            </w:tcBorders>
            <w:vAlign w:val="center"/>
            <w:hideMark/>
          </w:tcPr>
          <w:p w14:paraId="6928BEBB" w14:textId="77AF3453" w:rsidR="004849BE" w:rsidRPr="0077541D" w:rsidRDefault="00E8192F" w:rsidP="003F2CCA">
            <w:pPr>
              <w:shd w:val="clear" w:color="auto" w:fill="FFFFFF"/>
              <w:jc w:val="both"/>
              <w:rPr>
                <w:sz w:val="21"/>
                <w:szCs w:val="21"/>
                <w:lang w:eastAsia="uk-UA"/>
              </w:rPr>
            </w:pPr>
            <w:r w:rsidRPr="00E8192F">
              <w:rPr>
                <w:b/>
                <w:bCs/>
                <w:iCs/>
                <w:color w:val="000000" w:themeColor="text1"/>
                <w:sz w:val="21"/>
                <w:szCs w:val="21"/>
              </w:rPr>
              <w:t>Запобіжні клапани – код ДК 021:2015 – 42130000-9 - Арматура трубопровідна: крани, вентилі, клапани та подібні пристрої (Запобіжні клапани – код ДК 021:2015 – 42131147-8 - Запобіжні клапани)</w:t>
            </w:r>
          </w:p>
        </w:tc>
      </w:tr>
      <w:tr w:rsidR="004849BE" w:rsidRPr="0077541D" w14:paraId="00ACF5FA" w14:textId="77777777" w:rsidTr="00E5220C">
        <w:trPr>
          <w:tblCellSpacing w:w="0" w:type="dxa"/>
        </w:trPr>
        <w:tc>
          <w:tcPr>
            <w:tcW w:w="2267"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08" w:type="dxa"/>
            <w:tcBorders>
              <w:top w:val="single" w:sz="4" w:space="0" w:color="000000"/>
              <w:left w:val="single" w:sz="4" w:space="0" w:color="000000"/>
              <w:bottom w:val="single" w:sz="4" w:space="0" w:color="000000"/>
              <w:right w:val="single" w:sz="4" w:space="0" w:color="000000"/>
            </w:tcBorders>
            <w:vAlign w:val="center"/>
            <w:hideMark/>
          </w:tcPr>
          <w:p w14:paraId="34B436F4" w14:textId="1ED60A75" w:rsidR="004849BE" w:rsidRPr="0077541D" w:rsidRDefault="004849BE" w:rsidP="0077541D">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Службової записки про потребу</w:t>
            </w:r>
            <w:r w:rsidR="001D3A01">
              <w:rPr>
                <w:sz w:val="21"/>
                <w:szCs w:val="21"/>
              </w:rPr>
              <w:t xml:space="preserve"> від</w:t>
            </w:r>
            <w:r w:rsidR="007A3DA3" w:rsidRPr="0077541D">
              <w:rPr>
                <w:sz w:val="21"/>
                <w:szCs w:val="21"/>
              </w:rPr>
              <w:t xml:space="preserve"> </w:t>
            </w:r>
            <w:bookmarkStart w:id="0" w:name="_Hlk236308901"/>
            <w:r w:rsidR="00C73F4D" w:rsidRPr="00C73F4D">
              <w:rPr>
                <w:sz w:val="21"/>
                <w:szCs w:val="21"/>
              </w:rPr>
              <w:t xml:space="preserve">Ініціатора закупівлі </w:t>
            </w:r>
            <w:r w:rsidR="00B7648F">
              <w:rPr>
                <w:sz w:val="21"/>
                <w:szCs w:val="21"/>
              </w:rPr>
              <w:t>Завідувача відділу оцінки ризиків та інфекційного контролю Вероніки ГАРНИК від 08.07.2026 року № 1642</w:t>
            </w:r>
            <w:bookmarkEnd w:id="0"/>
            <w:r w:rsidR="00217418">
              <w:rPr>
                <w:sz w:val="21"/>
                <w:szCs w:val="21"/>
              </w:rPr>
              <w:t xml:space="preserve"> та Завідувача центру служби крові Дмитра ПЕРЕТЯТКА від </w:t>
            </w:r>
          </w:p>
        </w:tc>
      </w:tr>
      <w:tr w:rsidR="00E5220C" w:rsidRPr="0077541D" w14:paraId="3D6AFA3B" w14:textId="77777777" w:rsidTr="00E5220C">
        <w:trPr>
          <w:tblCellSpacing w:w="0" w:type="dxa"/>
        </w:trPr>
        <w:tc>
          <w:tcPr>
            <w:tcW w:w="2267"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E5220C" w:rsidRPr="0077541D" w:rsidRDefault="00E5220C" w:rsidP="00E5220C">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08" w:type="dxa"/>
            <w:tcBorders>
              <w:top w:val="single" w:sz="4" w:space="0" w:color="000000"/>
              <w:left w:val="single" w:sz="4" w:space="0" w:color="000000"/>
              <w:bottom w:val="single" w:sz="4" w:space="0" w:color="000000"/>
              <w:right w:val="single" w:sz="4" w:space="0" w:color="000000"/>
            </w:tcBorders>
            <w:vAlign w:val="center"/>
            <w:hideMark/>
          </w:tcPr>
          <w:p w14:paraId="67BBFEE7" w14:textId="364440A6" w:rsidR="00E5220C" w:rsidRPr="00DD7F37" w:rsidRDefault="00E5220C" w:rsidP="00E5220C">
            <w:pPr>
              <w:pBdr>
                <w:top w:val="nil"/>
                <w:left w:val="nil"/>
                <w:bottom w:val="nil"/>
                <w:right w:val="nil"/>
                <w:between w:val="nil"/>
              </w:pBdr>
              <w:shd w:val="clear" w:color="auto" w:fill="FFFFFF"/>
              <w:ind w:firstLine="25"/>
              <w:jc w:val="both"/>
              <w:rPr>
                <w:color w:val="000000"/>
                <w:sz w:val="21"/>
                <w:szCs w:val="21"/>
              </w:rPr>
            </w:pPr>
            <w:r w:rsidRPr="00DD7F37">
              <w:rPr>
                <w:color w:val="000000"/>
                <w:sz w:val="21"/>
                <w:szCs w:val="21"/>
              </w:rPr>
              <w:t>Очікувана вартість предмета закупівлі була визначена на підставі трьох наданих комерційних пропозицій</w:t>
            </w:r>
            <w:r w:rsidR="00E8192F">
              <w:rPr>
                <w:color w:val="000000"/>
                <w:sz w:val="21"/>
                <w:szCs w:val="21"/>
              </w:rPr>
              <w:t>.</w:t>
            </w:r>
          </w:p>
          <w:p w14:paraId="1AEE276B" w14:textId="63440D6C" w:rsidR="00E5220C" w:rsidRPr="0077541D" w:rsidRDefault="00E5220C" w:rsidP="00E5220C">
            <w:pPr>
              <w:spacing w:line="254" w:lineRule="auto"/>
              <w:jc w:val="both"/>
              <w:rPr>
                <w:sz w:val="21"/>
                <w:szCs w:val="21"/>
                <w:lang w:eastAsia="uk-UA"/>
              </w:rPr>
            </w:pPr>
            <w:r>
              <w:rPr>
                <w:sz w:val="21"/>
                <w:szCs w:val="21"/>
                <w:highlight w:val="white"/>
              </w:rPr>
              <w:t>Враховуючі вищевикладене</w:t>
            </w:r>
            <w:r w:rsidRPr="002348E2">
              <w:rPr>
                <w:sz w:val="21"/>
                <w:szCs w:val="21"/>
                <w:highlight w:val="white"/>
              </w:rPr>
              <w:t xml:space="preserve"> очікувана вартість закупівлі </w:t>
            </w:r>
            <w:r>
              <w:rPr>
                <w:sz w:val="21"/>
                <w:szCs w:val="21"/>
                <w:highlight w:val="white"/>
              </w:rPr>
              <w:t xml:space="preserve">з ПДВ </w:t>
            </w:r>
            <w:r w:rsidRPr="002348E2">
              <w:rPr>
                <w:sz w:val="21"/>
                <w:szCs w:val="21"/>
                <w:highlight w:val="white"/>
              </w:rPr>
              <w:t xml:space="preserve">складає </w:t>
            </w:r>
            <w:r w:rsidR="00E8192F" w:rsidRPr="00E8192F">
              <w:rPr>
                <w:sz w:val="21"/>
                <w:szCs w:val="21"/>
              </w:rPr>
              <w:t xml:space="preserve">385 913 грн., 14 коп. (Триста </w:t>
            </w:r>
            <w:proofErr w:type="spellStart"/>
            <w:r w:rsidR="00E8192F" w:rsidRPr="00E8192F">
              <w:rPr>
                <w:sz w:val="21"/>
                <w:szCs w:val="21"/>
              </w:rPr>
              <w:t>вісчімдесят</w:t>
            </w:r>
            <w:proofErr w:type="spellEnd"/>
            <w:r w:rsidR="00E8192F" w:rsidRPr="00E8192F">
              <w:rPr>
                <w:sz w:val="21"/>
                <w:szCs w:val="21"/>
              </w:rPr>
              <w:t xml:space="preserve"> п’ять тисяч дев’ятсот тринадцять </w:t>
            </w:r>
            <w:proofErr w:type="spellStart"/>
            <w:r w:rsidR="00E8192F" w:rsidRPr="00E8192F">
              <w:rPr>
                <w:sz w:val="21"/>
                <w:szCs w:val="21"/>
              </w:rPr>
              <w:t>грвень</w:t>
            </w:r>
            <w:proofErr w:type="spellEnd"/>
            <w:r w:rsidR="00E8192F" w:rsidRPr="00E8192F">
              <w:rPr>
                <w:sz w:val="21"/>
                <w:szCs w:val="21"/>
              </w:rPr>
              <w:t xml:space="preserve"> 14 копійок), очікувана вартість закупівлі без ПДВ складає 321 594 грн., 28 коп. (Триста двадцять одна тисяча п’ятсот дев’яносто чотири тисячі 28 копійок)</w:t>
            </w:r>
          </w:p>
        </w:tc>
      </w:tr>
    </w:tbl>
    <w:p w14:paraId="6A1BDCAF" w14:textId="3F4FD1EB" w:rsidR="00C73F4D" w:rsidRPr="0077541D" w:rsidRDefault="00D8326E" w:rsidP="00E8192F">
      <w:pPr>
        <w:ind w:left="120"/>
        <w:jc w:val="center"/>
        <w:rPr>
          <w:sz w:val="21"/>
          <w:szCs w:val="21"/>
        </w:rPr>
      </w:pPr>
      <w:r w:rsidRPr="0077541D">
        <w:rPr>
          <w:sz w:val="21"/>
          <w:szCs w:val="21"/>
        </w:rPr>
        <w:tab/>
      </w:r>
      <w:bookmarkStart w:id="1" w:name="_GoBack"/>
      <w:bookmarkEnd w:id="1"/>
      <w:r w:rsidR="00C73F4D" w:rsidRPr="0077541D">
        <w:rPr>
          <w:sz w:val="21"/>
          <w:szCs w:val="21"/>
        </w:rPr>
        <w:tab/>
      </w:r>
    </w:p>
    <w:p w14:paraId="49EE24E1" w14:textId="77777777" w:rsidR="00C73F4D" w:rsidRPr="0077541D" w:rsidRDefault="00C73F4D" w:rsidP="00C73F4D">
      <w:pPr>
        <w:jc w:val="center"/>
        <w:outlineLvl w:val="0"/>
        <w:rPr>
          <w:b/>
          <w:sz w:val="21"/>
          <w:szCs w:val="21"/>
        </w:rPr>
      </w:pPr>
      <w:r w:rsidRPr="0077541D">
        <w:rPr>
          <w:b/>
          <w:sz w:val="21"/>
          <w:szCs w:val="21"/>
        </w:rPr>
        <w:t xml:space="preserve">ТЕХНІЧНІ ВИМОГИ </w:t>
      </w:r>
    </w:p>
    <w:p w14:paraId="50099684" w14:textId="77777777" w:rsidR="00C73F4D" w:rsidRPr="0077541D" w:rsidRDefault="00C73F4D" w:rsidP="00C73F4D">
      <w:pPr>
        <w:spacing w:after="60"/>
        <w:jc w:val="center"/>
        <w:outlineLvl w:val="0"/>
        <w:rPr>
          <w:b/>
          <w:sz w:val="21"/>
          <w:szCs w:val="21"/>
        </w:rPr>
      </w:pPr>
      <w:r w:rsidRPr="0077541D">
        <w:rPr>
          <w:b/>
          <w:sz w:val="21"/>
          <w:szCs w:val="21"/>
        </w:rPr>
        <w:t>на закупівлю по предмету:</w:t>
      </w:r>
    </w:p>
    <w:p w14:paraId="528A58E4" w14:textId="77777777" w:rsidR="00E8192F" w:rsidRDefault="00E8192F" w:rsidP="00E8192F">
      <w:pPr>
        <w:pStyle w:val="rvps2"/>
        <w:shd w:val="clear" w:color="auto" w:fill="FFFFFF"/>
        <w:spacing w:before="0" w:beforeAutospacing="0" w:after="0" w:afterAutospacing="0"/>
        <w:jc w:val="center"/>
        <w:textAlignment w:val="baseline"/>
        <w:rPr>
          <w:b/>
          <w:color w:val="000000"/>
          <w:sz w:val="21"/>
          <w:szCs w:val="21"/>
        </w:rPr>
      </w:pPr>
      <w:r>
        <w:rPr>
          <w:b/>
          <w:bCs/>
          <w:iCs/>
          <w:color w:val="000000"/>
          <w:sz w:val="21"/>
          <w:szCs w:val="21"/>
        </w:rPr>
        <w:t>Запобіжні клапани</w:t>
      </w:r>
      <w:r w:rsidRPr="00EA75E6">
        <w:rPr>
          <w:b/>
          <w:bCs/>
          <w:iCs/>
          <w:color w:val="000000"/>
          <w:sz w:val="21"/>
          <w:szCs w:val="21"/>
        </w:rPr>
        <w:t xml:space="preserve"> – код ДК 021:2015 – </w:t>
      </w:r>
      <w:r w:rsidRPr="00C331DF">
        <w:rPr>
          <w:b/>
          <w:bCs/>
          <w:iCs/>
          <w:color w:val="000000"/>
          <w:sz w:val="21"/>
          <w:szCs w:val="21"/>
        </w:rPr>
        <w:t>42130000-9 - Арматура трубопровідна: крани, вентилі, клапани та подібні пристрої</w:t>
      </w:r>
      <w:r w:rsidRPr="00EA75E6">
        <w:rPr>
          <w:b/>
          <w:bCs/>
          <w:iCs/>
          <w:color w:val="000000"/>
          <w:sz w:val="21"/>
          <w:szCs w:val="21"/>
        </w:rPr>
        <w:t xml:space="preserve"> (</w:t>
      </w:r>
      <w:r>
        <w:rPr>
          <w:b/>
          <w:bCs/>
          <w:iCs/>
          <w:color w:val="000000"/>
          <w:sz w:val="21"/>
          <w:szCs w:val="21"/>
        </w:rPr>
        <w:t>Запобіжні клапани</w:t>
      </w:r>
      <w:r w:rsidRPr="00EA75E6">
        <w:rPr>
          <w:b/>
          <w:bCs/>
          <w:iCs/>
          <w:color w:val="000000"/>
          <w:sz w:val="21"/>
          <w:szCs w:val="21"/>
        </w:rPr>
        <w:t xml:space="preserve"> – код ДК 021:2015 – </w:t>
      </w:r>
      <w:r w:rsidRPr="00C331DF">
        <w:rPr>
          <w:b/>
          <w:bCs/>
          <w:iCs/>
          <w:color w:val="000000"/>
          <w:sz w:val="21"/>
          <w:szCs w:val="21"/>
        </w:rPr>
        <w:t>42131147-8 - Запобіжні клапани</w:t>
      </w:r>
      <w:r w:rsidRPr="00EA75E6">
        <w:rPr>
          <w:b/>
          <w:bCs/>
          <w:iCs/>
          <w:color w:val="000000"/>
          <w:sz w:val="21"/>
          <w:szCs w:val="21"/>
        </w:rPr>
        <w:t>)</w:t>
      </w:r>
    </w:p>
    <w:p w14:paraId="2080F34E" w14:textId="77777777" w:rsidR="00E8192F" w:rsidRDefault="00E8192F" w:rsidP="00E8192F">
      <w:pPr>
        <w:pStyle w:val="rvps2"/>
        <w:shd w:val="clear" w:color="auto" w:fill="FFFFFF"/>
        <w:spacing w:before="0" w:beforeAutospacing="0" w:after="0" w:afterAutospacing="0"/>
        <w:jc w:val="center"/>
        <w:textAlignment w:val="baseline"/>
        <w:rPr>
          <w:b/>
          <w:color w:val="000000"/>
          <w:sz w:val="21"/>
          <w:szCs w:val="21"/>
        </w:rPr>
      </w:pPr>
    </w:p>
    <w:p w14:paraId="0E02ADF6" w14:textId="77777777" w:rsidR="00E8192F" w:rsidRDefault="00E8192F" w:rsidP="00E8192F">
      <w:pPr>
        <w:pStyle w:val="rvps2"/>
        <w:shd w:val="clear" w:color="auto" w:fill="FFFFFF"/>
        <w:spacing w:before="0" w:beforeAutospacing="0" w:after="0" w:afterAutospacing="0"/>
        <w:jc w:val="both"/>
        <w:textAlignment w:val="baseline"/>
        <w:rPr>
          <w:color w:val="000000"/>
          <w:sz w:val="21"/>
          <w:szCs w:val="21"/>
          <w:lang w:eastAsia="en-US"/>
        </w:rPr>
      </w:pPr>
      <w:r w:rsidRPr="00697447">
        <w:rPr>
          <w:b/>
          <w:color w:val="000000"/>
          <w:sz w:val="21"/>
          <w:szCs w:val="21"/>
          <w:lang w:eastAsia="en-US"/>
        </w:rPr>
        <w:t>Місце поставки товару</w:t>
      </w:r>
      <w:r w:rsidRPr="00697447">
        <w:rPr>
          <w:b/>
          <w:bCs/>
          <w:caps/>
          <w:color w:val="000000"/>
          <w:sz w:val="21"/>
          <w:szCs w:val="21"/>
        </w:rPr>
        <w:t xml:space="preserve">: </w:t>
      </w:r>
      <w:r w:rsidRPr="00697447">
        <w:rPr>
          <w:color w:val="000000"/>
          <w:sz w:val="21"/>
          <w:szCs w:val="21"/>
          <w:lang w:eastAsia="en-US"/>
        </w:rPr>
        <w:t xml:space="preserve">м. Київ, вул. В. Чорновола, 28 /1, ДНП «НДСЛ "Охматдит" МОЗ України </w:t>
      </w:r>
    </w:p>
    <w:p w14:paraId="17D879CE" w14:textId="77777777" w:rsidR="00E8192F" w:rsidRPr="00697447" w:rsidRDefault="00E8192F" w:rsidP="00E8192F">
      <w:pPr>
        <w:pStyle w:val="rvps2"/>
        <w:shd w:val="clear" w:color="auto" w:fill="FFFFFF"/>
        <w:spacing w:before="0" w:beforeAutospacing="0" w:after="0" w:afterAutospacing="0"/>
        <w:jc w:val="both"/>
        <w:textAlignment w:val="baseline"/>
        <w:rPr>
          <w:color w:val="000000"/>
          <w:sz w:val="21"/>
          <w:szCs w:val="21"/>
          <w:lang w:eastAsia="en-US"/>
        </w:rPr>
      </w:pPr>
    </w:p>
    <w:p w14:paraId="66C59998" w14:textId="77777777" w:rsidR="00E8192F" w:rsidRPr="00697447" w:rsidRDefault="00E8192F" w:rsidP="00E8192F">
      <w:pPr>
        <w:pStyle w:val="rvps2"/>
        <w:shd w:val="clear" w:color="auto" w:fill="FFFFFF"/>
        <w:spacing w:before="0" w:beforeAutospacing="0" w:after="0" w:afterAutospacing="0"/>
        <w:jc w:val="center"/>
        <w:textAlignment w:val="baseline"/>
        <w:rPr>
          <w:b/>
          <w:color w:val="000000"/>
          <w:sz w:val="21"/>
          <w:szCs w:val="21"/>
        </w:rPr>
      </w:pPr>
      <w:r>
        <w:rPr>
          <w:rFonts w:eastAsia="Times New Roman"/>
          <w:b/>
          <w:sz w:val="21"/>
          <w:szCs w:val="21"/>
        </w:rPr>
        <w:t>Т</w:t>
      </w:r>
      <w:r w:rsidRPr="00697447">
        <w:rPr>
          <w:rFonts w:eastAsia="Times New Roman"/>
          <w:b/>
          <w:sz w:val="21"/>
          <w:szCs w:val="21"/>
        </w:rPr>
        <w:t>ехнічні, якісні та кількісні вимоги до предмету закупівлі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869"/>
        <w:gridCol w:w="3726"/>
        <w:gridCol w:w="876"/>
        <w:gridCol w:w="871"/>
      </w:tblGrid>
      <w:tr w:rsidR="00E8192F" w14:paraId="0F6564C0" w14:textId="77777777" w:rsidTr="00CE671D">
        <w:trPr>
          <w:jc w:val="center"/>
        </w:trPr>
        <w:tc>
          <w:tcPr>
            <w:tcW w:w="428" w:type="dxa"/>
            <w:shd w:val="clear" w:color="auto" w:fill="auto"/>
            <w:vAlign w:val="center"/>
          </w:tcPr>
          <w:p w14:paraId="45A23A2E" w14:textId="77777777" w:rsidR="00E8192F" w:rsidRPr="009E322D" w:rsidRDefault="00E8192F" w:rsidP="00CE671D">
            <w:pPr>
              <w:jc w:val="center"/>
              <w:outlineLvl w:val="0"/>
              <w:rPr>
                <w:b/>
                <w:sz w:val="21"/>
                <w:szCs w:val="21"/>
              </w:rPr>
            </w:pPr>
            <w:bookmarkStart w:id="2" w:name="_Hlk233729533"/>
            <w:r w:rsidRPr="009E322D">
              <w:rPr>
                <w:b/>
                <w:sz w:val="21"/>
                <w:szCs w:val="21"/>
              </w:rPr>
              <w:t>№</w:t>
            </w:r>
          </w:p>
        </w:tc>
        <w:tc>
          <w:tcPr>
            <w:tcW w:w="4386" w:type="dxa"/>
            <w:shd w:val="clear" w:color="auto" w:fill="auto"/>
            <w:vAlign w:val="center"/>
          </w:tcPr>
          <w:p w14:paraId="7B9EC801" w14:textId="77777777" w:rsidR="00E8192F" w:rsidRPr="009E322D" w:rsidRDefault="00E8192F" w:rsidP="00CE671D">
            <w:pPr>
              <w:jc w:val="center"/>
              <w:outlineLvl w:val="0"/>
              <w:rPr>
                <w:b/>
                <w:sz w:val="21"/>
                <w:szCs w:val="21"/>
              </w:rPr>
            </w:pPr>
            <w:r w:rsidRPr="009E322D">
              <w:rPr>
                <w:b/>
                <w:sz w:val="21"/>
                <w:szCs w:val="21"/>
              </w:rPr>
              <w:t>Найменування</w:t>
            </w:r>
          </w:p>
        </w:tc>
        <w:tc>
          <w:tcPr>
            <w:tcW w:w="4261" w:type="dxa"/>
            <w:shd w:val="clear" w:color="auto" w:fill="auto"/>
            <w:vAlign w:val="center"/>
          </w:tcPr>
          <w:p w14:paraId="156BD1A4" w14:textId="77777777" w:rsidR="00E8192F" w:rsidRPr="009E322D" w:rsidRDefault="00E8192F" w:rsidP="00CE671D">
            <w:pPr>
              <w:jc w:val="center"/>
              <w:outlineLvl w:val="0"/>
              <w:rPr>
                <w:b/>
                <w:sz w:val="21"/>
                <w:szCs w:val="21"/>
              </w:rPr>
            </w:pPr>
            <w:r w:rsidRPr="009E322D">
              <w:rPr>
                <w:b/>
                <w:sz w:val="21"/>
                <w:szCs w:val="21"/>
              </w:rPr>
              <w:t>Опис</w:t>
            </w:r>
          </w:p>
        </w:tc>
        <w:tc>
          <w:tcPr>
            <w:tcW w:w="876" w:type="dxa"/>
            <w:shd w:val="clear" w:color="auto" w:fill="auto"/>
            <w:vAlign w:val="center"/>
          </w:tcPr>
          <w:p w14:paraId="64563D0B" w14:textId="77777777" w:rsidR="00E8192F" w:rsidRPr="009E322D" w:rsidRDefault="00E8192F" w:rsidP="00CE671D">
            <w:pPr>
              <w:jc w:val="center"/>
              <w:outlineLvl w:val="0"/>
              <w:rPr>
                <w:b/>
                <w:sz w:val="21"/>
                <w:szCs w:val="21"/>
              </w:rPr>
            </w:pPr>
            <w:r w:rsidRPr="009E322D">
              <w:rPr>
                <w:b/>
                <w:sz w:val="21"/>
                <w:szCs w:val="21"/>
              </w:rPr>
              <w:t>Од. виміру</w:t>
            </w:r>
          </w:p>
        </w:tc>
        <w:tc>
          <w:tcPr>
            <w:tcW w:w="952" w:type="dxa"/>
            <w:shd w:val="clear" w:color="auto" w:fill="auto"/>
            <w:vAlign w:val="center"/>
          </w:tcPr>
          <w:p w14:paraId="5B70BF3D" w14:textId="77777777" w:rsidR="00E8192F" w:rsidRPr="009E322D" w:rsidRDefault="00E8192F" w:rsidP="00CE671D">
            <w:pPr>
              <w:jc w:val="center"/>
              <w:outlineLvl w:val="0"/>
              <w:rPr>
                <w:b/>
                <w:sz w:val="21"/>
                <w:szCs w:val="21"/>
              </w:rPr>
            </w:pPr>
            <w:r w:rsidRPr="009E322D">
              <w:rPr>
                <w:b/>
                <w:sz w:val="21"/>
                <w:szCs w:val="21"/>
              </w:rPr>
              <w:t>К-сть</w:t>
            </w:r>
          </w:p>
        </w:tc>
      </w:tr>
      <w:tr w:rsidR="00E8192F" w14:paraId="7D865273" w14:textId="77777777" w:rsidTr="00CE671D">
        <w:trPr>
          <w:jc w:val="center"/>
        </w:trPr>
        <w:tc>
          <w:tcPr>
            <w:tcW w:w="428" w:type="dxa"/>
            <w:shd w:val="clear" w:color="auto" w:fill="auto"/>
            <w:vAlign w:val="center"/>
          </w:tcPr>
          <w:p w14:paraId="3FD6C835" w14:textId="77777777" w:rsidR="00E8192F" w:rsidRPr="009E322D" w:rsidRDefault="00E8192F" w:rsidP="00CE671D">
            <w:pPr>
              <w:jc w:val="center"/>
              <w:outlineLvl w:val="0"/>
              <w:rPr>
                <w:sz w:val="21"/>
                <w:szCs w:val="21"/>
              </w:rPr>
            </w:pPr>
            <w:r w:rsidRPr="009E322D">
              <w:rPr>
                <w:sz w:val="21"/>
                <w:szCs w:val="21"/>
              </w:rPr>
              <w:t>1</w:t>
            </w:r>
          </w:p>
        </w:tc>
        <w:tc>
          <w:tcPr>
            <w:tcW w:w="4386" w:type="dxa"/>
            <w:shd w:val="clear" w:color="auto" w:fill="auto"/>
            <w:vAlign w:val="center"/>
          </w:tcPr>
          <w:p w14:paraId="2DCB6469" w14:textId="77777777" w:rsidR="00E8192F" w:rsidRPr="009E322D" w:rsidRDefault="00E8192F" w:rsidP="00CE671D">
            <w:pPr>
              <w:jc w:val="center"/>
              <w:outlineLvl w:val="0"/>
              <w:rPr>
                <w:sz w:val="21"/>
                <w:szCs w:val="21"/>
              </w:rPr>
            </w:pPr>
            <w:r>
              <w:rPr>
                <w:sz w:val="21"/>
                <w:szCs w:val="21"/>
              </w:rPr>
              <w:t>З</w:t>
            </w:r>
            <w:r w:rsidRPr="00D15FCC">
              <w:rPr>
                <w:sz w:val="21"/>
                <w:szCs w:val="21"/>
              </w:rPr>
              <w:t>апобіжний клапан фланцевий H110 / 1.0619 / PN16 / DN65/100</w:t>
            </w:r>
          </w:p>
        </w:tc>
        <w:tc>
          <w:tcPr>
            <w:tcW w:w="4261" w:type="dxa"/>
            <w:shd w:val="clear" w:color="auto" w:fill="auto"/>
            <w:vAlign w:val="center"/>
          </w:tcPr>
          <w:p w14:paraId="6ED7CABC" w14:textId="77777777" w:rsidR="00E8192F" w:rsidRDefault="00E8192F" w:rsidP="00CE671D">
            <w:pPr>
              <w:jc w:val="both"/>
              <w:outlineLvl w:val="0"/>
            </w:pPr>
            <w:r w:rsidRPr="00D15FCC">
              <w:rPr>
                <w:sz w:val="21"/>
                <w:szCs w:val="21"/>
              </w:rPr>
              <w:t xml:space="preserve">Тип </w:t>
            </w:r>
            <w:r>
              <w:rPr>
                <w:sz w:val="21"/>
                <w:szCs w:val="21"/>
              </w:rPr>
              <w:t xml:space="preserve">- </w:t>
            </w:r>
            <w:r w:rsidRPr="00D15FCC">
              <w:rPr>
                <w:sz w:val="21"/>
                <w:szCs w:val="21"/>
              </w:rPr>
              <w:t xml:space="preserve">СППК-4Р </w:t>
            </w:r>
            <w:proofErr w:type="spellStart"/>
            <w:r w:rsidRPr="00D15FCC">
              <w:rPr>
                <w:sz w:val="21"/>
                <w:szCs w:val="21"/>
              </w:rPr>
              <w:t>Ду</w:t>
            </w:r>
            <w:proofErr w:type="spellEnd"/>
            <w:r w:rsidRPr="00D15FCC">
              <w:rPr>
                <w:sz w:val="21"/>
                <w:szCs w:val="21"/>
              </w:rPr>
              <w:t xml:space="preserve"> 65/100</w:t>
            </w:r>
            <w:r>
              <w:t xml:space="preserve"> </w:t>
            </w:r>
          </w:p>
          <w:p w14:paraId="67899025" w14:textId="77777777" w:rsidR="00E8192F" w:rsidRPr="009E322D" w:rsidRDefault="00E8192F" w:rsidP="00CE671D">
            <w:pPr>
              <w:jc w:val="both"/>
              <w:outlineLvl w:val="0"/>
              <w:rPr>
                <w:sz w:val="21"/>
                <w:szCs w:val="21"/>
              </w:rPr>
            </w:pPr>
            <w:r>
              <w:rPr>
                <w:sz w:val="21"/>
                <w:szCs w:val="21"/>
              </w:rPr>
              <w:t>З</w:t>
            </w:r>
            <w:r w:rsidRPr="00D15FCC">
              <w:rPr>
                <w:sz w:val="21"/>
                <w:szCs w:val="21"/>
              </w:rPr>
              <w:t xml:space="preserve">абезпечення стабільного тиску 5,0–5,5 </w:t>
            </w:r>
            <w:proofErr w:type="spellStart"/>
            <w:r w:rsidRPr="00D15FCC">
              <w:rPr>
                <w:sz w:val="21"/>
                <w:szCs w:val="21"/>
              </w:rPr>
              <w:t>bar</w:t>
            </w:r>
            <w:proofErr w:type="spellEnd"/>
          </w:p>
        </w:tc>
        <w:tc>
          <w:tcPr>
            <w:tcW w:w="876" w:type="dxa"/>
            <w:shd w:val="clear" w:color="auto" w:fill="auto"/>
            <w:vAlign w:val="center"/>
          </w:tcPr>
          <w:p w14:paraId="236BD367" w14:textId="77777777" w:rsidR="00E8192F" w:rsidRPr="009E322D" w:rsidRDefault="00E8192F" w:rsidP="00CE671D">
            <w:pPr>
              <w:jc w:val="center"/>
              <w:outlineLvl w:val="0"/>
              <w:rPr>
                <w:sz w:val="21"/>
                <w:szCs w:val="21"/>
              </w:rPr>
            </w:pPr>
            <w:proofErr w:type="spellStart"/>
            <w:r>
              <w:rPr>
                <w:sz w:val="21"/>
                <w:szCs w:val="21"/>
              </w:rPr>
              <w:t>шт</w:t>
            </w:r>
            <w:proofErr w:type="spellEnd"/>
          </w:p>
        </w:tc>
        <w:tc>
          <w:tcPr>
            <w:tcW w:w="952" w:type="dxa"/>
            <w:shd w:val="clear" w:color="auto" w:fill="auto"/>
            <w:vAlign w:val="center"/>
          </w:tcPr>
          <w:p w14:paraId="7A99E8D6" w14:textId="77777777" w:rsidR="00E8192F" w:rsidRPr="009E322D" w:rsidRDefault="00E8192F" w:rsidP="00CE671D">
            <w:pPr>
              <w:jc w:val="center"/>
              <w:outlineLvl w:val="0"/>
              <w:rPr>
                <w:sz w:val="21"/>
                <w:szCs w:val="21"/>
              </w:rPr>
            </w:pPr>
            <w:r>
              <w:rPr>
                <w:sz w:val="21"/>
                <w:szCs w:val="21"/>
              </w:rPr>
              <w:t>12</w:t>
            </w:r>
          </w:p>
        </w:tc>
      </w:tr>
      <w:bookmarkEnd w:id="2"/>
    </w:tbl>
    <w:p w14:paraId="2515F798" w14:textId="77777777" w:rsidR="00E8192F" w:rsidRPr="00697447" w:rsidRDefault="00E8192F" w:rsidP="00E8192F">
      <w:pPr>
        <w:ind w:firstLine="567"/>
        <w:jc w:val="both"/>
        <w:rPr>
          <w:color w:val="000000"/>
          <w:sz w:val="21"/>
          <w:szCs w:val="21"/>
        </w:rPr>
      </w:pPr>
    </w:p>
    <w:p w14:paraId="56C858C3" w14:textId="77777777" w:rsidR="00E8192F" w:rsidRPr="00697447" w:rsidRDefault="00E8192F" w:rsidP="00E8192F">
      <w:pPr>
        <w:ind w:firstLine="567"/>
        <w:jc w:val="both"/>
        <w:rPr>
          <w:i/>
          <w:color w:val="000000"/>
          <w:sz w:val="21"/>
          <w:szCs w:val="21"/>
        </w:rPr>
      </w:pPr>
      <w:r w:rsidRPr="00697447">
        <w:rPr>
          <w:i/>
          <w:color w:val="000000"/>
          <w:sz w:val="21"/>
          <w:szCs w:val="21"/>
        </w:rPr>
        <w:t xml:space="preserve">Закупівля даного виду товару обґрунтована своїми якісними та технічними характеристиками, які найбільше відповідають вимогам та потребам замовника. Замовником зазначено конкретні </w:t>
      </w:r>
      <w:r>
        <w:rPr>
          <w:i/>
          <w:color w:val="000000"/>
          <w:sz w:val="21"/>
          <w:szCs w:val="21"/>
        </w:rPr>
        <w:t>торгові марки</w:t>
      </w:r>
      <w:r w:rsidRPr="00697447">
        <w:rPr>
          <w:i/>
          <w:color w:val="000000"/>
          <w:sz w:val="21"/>
          <w:szCs w:val="21"/>
        </w:rPr>
        <w:t xml:space="preserve"> тільки для орієнтиру, так як вони мають гарну якість та ефективність у використанні.</w:t>
      </w:r>
    </w:p>
    <w:p w14:paraId="5F0202CF" w14:textId="77777777" w:rsidR="00E8192F" w:rsidRPr="00697447" w:rsidRDefault="00E8192F" w:rsidP="00E8192F">
      <w:pPr>
        <w:ind w:firstLine="567"/>
        <w:jc w:val="both"/>
        <w:rPr>
          <w:i/>
          <w:color w:val="000000"/>
          <w:sz w:val="21"/>
          <w:szCs w:val="21"/>
        </w:rPr>
      </w:pPr>
      <w:r w:rsidRPr="00697447">
        <w:rPr>
          <w:i/>
          <w:color w:val="000000"/>
          <w:sz w:val="21"/>
          <w:szCs w:val="21"/>
        </w:rPr>
        <w:t>Вважати зазначені у цих вимогах посилання на конкретну  назву, торгівельну марку чи фірму, патент,  тип предмета закупівлі, джерело його походження або виробника такими, що містять вираз «або еквівалент»</w:t>
      </w:r>
    </w:p>
    <w:p w14:paraId="6B32B476" w14:textId="77777777" w:rsidR="00E8192F" w:rsidRPr="00697447" w:rsidRDefault="00E8192F" w:rsidP="00E8192F">
      <w:pPr>
        <w:ind w:firstLine="567"/>
        <w:jc w:val="both"/>
        <w:rPr>
          <w:color w:val="000000"/>
          <w:sz w:val="21"/>
          <w:szCs w:val="21"/>
        </w:rPr>
      </w:pPr>
    </w:p>
    <w:p w14:paraId="1341F6F9" w14:textId="77777777" w:rsidR="00E8192F" w:rsidRPr="006476D4" w:rsidRDefault="00E8192F" w:rsidP="00E8192F">
      <w:pPr>
        <w:shd w:val="clear" w:color="auto" w:fill="FFFFFF"/>
        <w:tabs>
          <w:tab w:val="left" w:pos="993"/>
        </w:tabs>
        <w:ind w:firstLine="567"/>
        <w:contextualSpacing/>
        <w:jc w:val="both"/>
        <w:rPr>
          <w:rFonts w:eastAsia="Calibri"/>
          <w:sz w:val="21"/>
          <w:szCs w:val="21"/>
          <w:lang w:val="ru-RU"/>
        </w:rPr>
      </w:pPr>
      <w:r w:rsidRPr="006476D4">
        <w:rPr>
          <w:rFonts w:eastAsia="Calibri"/>
          <w:sz w:val="21"/>
          <w:szCs w:val="21"/>
          <w:lang w:val="ru-RU"/>
        </w:rPr>
        <w:t xml:space="preserve">1. Товар повинен бути </w:t>
      </w:r>
      <w:proofErr w:type="spellStart"/>
      <w:r w:rsidRPr="006476D4">
        <w:rPr>
          <w:rFonts w:eastAsia="Calibri"/>
          <w:sz w:val="21"/>
          <w:szCs w:val="21"/>
          <w:lang w:val="ru-RU"/>
        </w:rPr>
        <w:t>новим</w:t>
      </w:r>
      <w:proofErr w:type="spellEnd"/>
      <w:r w:rsidRPr="006476D4">
        <w:rPr>
          <w:rFonts w:eastAsia="Calibri"/>
          <w:sz w:val="21"/>
          <w:szCs w:val="21"/>
          <w:lang w:val="ru-RU"/>
        </w:rPr>
        <w:t xml:space="preserve">, без </w:t>
      </w:r>
      <w:proofErr w:type="spellStart"/>
      <w:r w:rsidRPr="006476D4">
        <w:rPr>
          <w:rFonts w:eastAsia="Calibri"/>
          <w:sz w:val="21"/>
          <w:szCs w:val="21"/>
          <w:lang w:val="ru-RU"/>
        </w:rPr>
        <w:t>зовнішніх</w:t>
      </w:r>
      <w:proofErr w:type="spellEnd"/>
      <w:r w:rsidRPr="006476D4">
        <w:rPr>
          <w:rFonts w:eastAsia="Calibri"/>
          <w:sz w:val="21"/>
          <w:szCs w:val="21"/>
          <w:lang w:val="ru-RU"/>
        </w:rPr>
        <w:t xml:space="preserve"> </w:t>
      </w:r>
      <w:proofErr w:type="spellStart"/>
      <w:r w:rsidRPr="006476D4">
        <w:rPr>
          <w:rFonts w:eastAsia="Calibri"/>
          <w:sz w:val="21"/>
          <w:szCs w:val="21"/>
          <w:lang w:val="ru-RU"/>
        </w:rPr>
        <w:t>пошкоджень</w:t>
      </w:r>
      <w:proofErr w:type="spellEnd"/>
      <w:r w:rsidRPr="006476D4">
        <w:rPr>
          <w:rFonts w:eastAsia="Calibri"/>
          <w:sz w:val="21"/>
          <w:szCs w:val="21"/>
          <w:lang w:val="ru-RU"/>
        </w:rPr>
        <w:t xml:space="preserve">, не </w:t>
      </w:r>
      <w:proofErr w:type="spellStart"/>
      <w:r w:rsidRPr="006476D4">
        <w:rPr>
          <w:rFonts w:eastAsia="Calibri"/>
          <w:sz w:val="21"/>
          <w:szCs w:val="21"/>
          <w:lang w:val="ru-RU"/>
        </w:rPr>
        <w:t>брудний</w:t>
      </w:r>
      <w:proofErr w:type="spellEnd"/>
      <w:r w:rsidRPr="006476D4">
        <w:rPr>
          <w:rFonts w:eastAsia="Calibri"/>
          <w:sz w:val="21"/>
          <w:szCs w:val="21"/>
          <w:lang w:val="ru-RU"/>
        </w:rPr>
        <w:t xml:space="preserve">, не </w:t>
      </w:r>
      <w:proofErr w:type="spellStart"/>
      <w:r w:rsidRPr="006476D4">
        <w:rPr>
          <w:rFonts w:eastAsia="Calibri"/>
          <w:sz w:val="21"/>
          <w:szCs w:val="21"/>
          <w:lang w:val="ru-RU"/>
        </w:rPr>
        <w:t>битий</w:t>
      </w:r>
      <w:proofErr w:type="spellEnd"/>
      <w:r w:rsidRPr="006476D4">
        <w:rPr>
          <w:rFonts w:eastAsia="Calibri"/>
          <w:sz w:val="21"/>
          <w:szCs w:val="21"/>
          <w:lang w:val="ru-RU"/>
        </w:rPr>
        <w:t xml:space="preserve">, </w:t>
      </w:r>
      <w:proofErr w:type="spellStart"/>
      <w:r w:rsidRPr="006476D4">
        <w:rPr>
          <w:rFonts w:eastAsia="Calibri"/>
          <w:sz w:val="21"/>
          <w:szCs w:val="21"/>
          <w:lang w:val="ru-RU"/>
        </w:rPr>
        <w:t>упакований</w:t>
      </w:r>
      <w:proofErr w:type="spellEnd"/>
      <w:r w:rsidRPr="006476D4">
        <w:rPr>
          <w:rFonts w:eastAsia="Calibri"/>
          <w:sz w:val="21"/>
          <w:szCs w:val="21"/>
          <w:lang w:val="ru-RU"/>
        </w:rPr>
        <w:t xml:space="preserve"> з </w:t>
      </w:r>
      <w:proofErr w:type="spellStart"/>
      <w:r w:rsidRPr="006476D4">
        <w:rPr>
          <w:rFonts w:eastAsia="Calibri"/>
          <w:sz w:val="21"/>
          <w:szCs w:val="21"/>
          <w:lang w:val="ru-RU"/>
        </w:rPr>
        <w:t>маркуванням</w:t>
      </w:r>
      <w:proofErr w:type="spellEnd"/>
      <w:r w:rsidRPr="006476D4">
        <w:rPr>
          <w:rFonts w:eastAsia="Calibri"/>
          <w:sz w:val="21"/>
          <w:szCs w:val="21"/>
          <w:lang w:val="ru-RU"/>
        </w:rPr>
        <w:t xml:space="preserve"> товару.</w:t>
      </w:r>
      <w:r>
        <w:rPr>
          <w:rFonts w:eastAsia="Calibri"/>
          <w:sz w:val="21"/>
          <w:szCs w:val="21"/>
          <w:lang w:val="ru-RU"/>
        </w:rPr>
        <w:t xml:space="preserve"> </w:t>
      </w:r>
      <w:r w:rsidRPr="006476D4">
        <w:rPr>
          <w:rFonts w:eastAsia="Calibri"/>
          <w:sz w:val="21"/>
          <w:szCs w:val="21"/>
          <w:lang w:val="ru-RU"/>
        </w:rPr>
        <w:t xml:space="preserve">При </w:t>
      </w:r>
      <w:proofErr w:type="spellStart"/>
      <w:r w:rsidRPr="006476D4">
        <w:rPr>
          <w:rFonts w:eastAsia="Calibri"/>
          <w:sz w:val="21"/>
          <w:szCs w:val="21"/>
          <w:lang w:val="ru-RU"/>
        </w:rPr>
        <w:t>поставці</w:t>
      </w:r>
      <w:proofErr w:type="spellEnd"/>
      <w:r w:rsidRPr="006476D4">
        <w:rPr>
          <w:rFonts w:eastAsia="Calibri"/>
          <w:sz w:val="21"/>
          <w:szCs w:val="21"/>
          <w:lang w:val="ru-RU"/>
        </w:rPr>
        <w:t xml:space="preserve"> товару повинна </w:t>
      </w:r>
      <w:proofErr w:type="spellStart"/>
      <w:r w:rsidRPr="006476D4">
        <w:rPr>
          <w:rFonts w:eastAsia="Calibri"/>
          <w:sz w:val="21"/>
          <w:szCs w:val="21"/>
          <w:lang w:val="ru-RU"/>
        </w:rPr>
        <w:t>додержуватись</w:t>
      </w:r>
      <w:proofErr w:type="spellEnd"/>
      <w:r w:rsidRPr="006476D4">
        <w:rPr>
          <w:rFonts w:eastAsia="Calibri"/>
          <w:sz w:val="21"/>
          <w:szCs w:val="21"/>
          <w:lang w:val="ru-RU"/>
        </w:rPr>
        <w:t xml:space="preserve"> </w:t>
      </w:r>
      <w:proofErr w:type="spellStart"/>
      <w:r w:rsidRPr="006476D4">
        <w:rPr>
          <w:rFonts w:eastAsia="Calibri"/>
          <w:sz w:val="21"/>
          <w:szCs w:val="21"/>
          <w:lang w:val="ru-RU"/>
        </w:rPr>
        <w:t>цілісність</w:t>
      </w:r>
      <w:proofErr w:type="spellEnd"/>
      <w:r w:rsidRPr="006476D4">
        <w:rPr>
          <w:rFonts w:eastAsia="Calibri"/>
          <w:sz w:val="21"/>
          <w:szCs w:val="21"/>
          <w:lang w:val="ru-RU"/>
        </w:rPr>
        <w:t xml:space="preserve"> </w:t>
      </w:r>
      <w:proofErr w:type="spellStart"/>
      <w:r w:rsidRPr="006476D4">
        <w:rPr>
          <w:rFonts w:eastAsia="Calibri"/>
          <w:sz w:val="21"/>
          <w:szCs w:val="21"/>
          <w:lang w:val="ru-RU"/>
        </w:rPr>
        <w:t>оригінальної</w:t>
      </w:r>
      <w:proofErr w:type="spellEnd"/>
      <w:r w:rsidRPr="006476D4">
        <w:rPr>
          <w:rFonts w:eastAsia="Calibri"/>
          <w:sz w:val="21"/>
          <w:szCs w:val="21"/>
          <w:lang w:val="ru-RU"/>
        </w:rPr>
        <w:t xml:space="preserve"> упаковки з </w:t>
      </w:r>
      <w:proofErr w:type="spellStart"/>
      <w:r w:rsidRPr="006476D4">
        <w:rPr>
          <w:rFonts w:eastAsia="Calibri"/>
          <w:sz w:val="21"/>
          <w:szCs w:val="21"/>
          <w:lang w:val="ru-RU"/>
        </w:rPr>
        <w:t>необхідними</w:t>
      </w:r>
      <w:proofErr w:type="spellEnd"/>
      <w:r w:rsidRPr="006476D4">
        <w:rPr>
          <w:rFonts w:eastAsia="Calibri"/>
          <w:sz w:val="21"/>
          <w:szCs w:val="21"/>
          <w:lang w:val="ru-RU"/>
        </w:rPr>
        <w:t xml:space="preserve"> </w:t>
      </w:r>
      <w:proofErr w:type="spellStart"/>
      <w:r w:rsidRPr="006476D4">
        <w:rPr>
          <w:rFonts w:eastAsia="Calibri"/>
          <w:sz w:val="21"/>
          <w:szCs w:val="21"/>
          <w:lang w:val="ru-RU"/>
        </w:rPr>
        <w:t>реквізитами</w:t>
      </w:r>
      <w:proofErr w:type="spellEnd"/>
      <w:r w:rsidRPr="006476D4">
        <w:rPr>
          <w:rFonts w:eastAsia="Calibri"/>
          <w:sz w:val="21"/>
          <w:szCs w:val="21"/>
          <w:lang w:val="ru-RU"/>
        </w:rPr>
        <w:t xml:space="preserve"> </w:t>
      </w:r>
      <w:proofErr w:type="spellStart"/>
      <w:r w:rsidRPr="006476D4">
        <w:rPr>
          <w:rFonts w:eastAsia="Calibri"/>
          <w:sz w:val="21"/>
          <w:szCs w:val="21"/>
          <w:lang w:val="ru-RU"/>
        </w:rPr>
        <w:t>виробника</w:t>
      </w:r>
      <w:proofErr w:type="spellEnd"/>
      <w:r w:rsidRPr="006476D4">
        <w:rPr>
          <w:rFonts w:eastAsia="Calibri"/>
          <w:sz w:val="21"/>
          <w:szCs w:val="21"/>
          <w:lang w:val="ru-RU"/>
        </w:rPr>
        <w:t xml:space="preserve"> та </w:t>
      </w:r>
      <w:proofErr w:type="spellStart"/>
      <w:r w:rsidRPr="006476D4">
        <w:rPr>
          <w:rFonts w:eastAsia="Calibri"/>
          <w:sz w:val="21"/>
          <w:szCs w:val="21"/>
          <w:lang w:val="ru-RU"/>
        </w:rPr>
        <w:t>уповноваженого</w:t>
      </w:r>
      <w:proofErr w:type="spellEnd"/>
      <w:r w:rsidRPr="006476D4">
        <w:rPr>
          <w:rFonts w:eastAsia="Calibri"/>
          <w:sz w:val="21"/>
          <w:szCs w:val="21"/>
          <w:lang w:val="ru-RU"/>
        </w:rPr>
        <w:t xml:space="preserve"> </w:t>
      </w:r>
      <w:proofErr w:type="spellStart"/>
      <w:r w:rsidRPr="006476D4">
        <w:rPr>
          <w:rFonts w:eastAsia="Calibri"/>
          <w:sz w:val="21"/>
          <w:szCs w:val="21"/>
          <w:lang w:val="ru-RU"/>
        </w:rPr>
        <w:t>представника</w:t>
      </w:r>
      <w:proofErr w:type="spellEnd"/>
      <w:r w:rsidRPr="006476D4">
        <w:rPr>
          <w:rFonts w:eastAsia="Calibri"/>
          <w:sz w:val="21"/>
          <w:szCs w:val="21"/>
          <w:lang w:val="ru-RU"/>
        </w:rPr>
        <w:t>.</w:t>
      </w:r>
    </w:p>
    <w:p w14:paraId="64AC7BB5" w14:textId="77777777" w:rsidR="00E8192F" w:rsidRPr="006476D4" w:rsidRDefault="00E8192F" w:rsidP="00E8192F">
      <w:pPr>
        <w:pStyle w:val="af"/>
        <w:ind w:firstLine="567"/>
        <w:jc w:val="both"/>
        <w:rPr>
          <w:rFonts w:ascii="Times New Roman" w:hAnsi="Times New Roman"/>
          <w:sz w:val="21"/>
          <w:szCs w:val="21"/>
          <w:lang w:val="ru-RU"/>
        </w:rPr>
      </w:pPr>
      <w:r>
        <w:rPr>
          <w:rFonts w:ascii="Times New Roman" w:hAnsi="Times New Roman"/>
          <w:sz w:val="21"/>
          <w:szCs w:val="21"/>
          <w:lang w:val="ru-RU"/>
        </w:rPr>
        <w:t>2</w:t>
      </w:r>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Умовою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постачання</w:t>
      </w:r>
      <w:proofErr w:type="spellEnd"/>
      <w:r w:rsidRPr="006476D4">
        <w:rPr>
          <w:rFonts w:ascii="Times New Roman" w:hAnsi="Times New Roman"/>
          <w:sz w:val="21"/>
          <w:szCs w:val="21"/>
          <w:lang w:val="ru-RU"/>
        </w:rPr>
        <w:t xml:space="preserve"> товару є </w:t>
      </w:r>
      <w:proofErr w:type="spellStart"/>
      <w:r w:rsidRPr="006476D4">
        <w:rPr>
          <w:rFonts w:ascii="Times New Roman" w:hAnsi="Times New Roman"/>
          <w:sz w:val="21"/>
          <w:szCs w:val="21"/>
          <w:lang w:val="ru-RU"/>
        </w:rPr>
        <w:t>безкоштовна</w:t>
      </w:r>
      <w:proofErr w:type="spellEnd"/>
      <w:r w:rsidRPr="006476D4">
        <w:rPr>
          <w:rFonts w:ascii="Times New Roman" w:hAnsi="Times New Roman"/>
          <w:sz w:val="21"/>
          <w:szCs w:val="21"/>
          <w:lang w:val="ru-RU"/>
        </w:rPr>
        <w:t xml:space="preserve"> доставка на </w:t>
      </w:r>
      <w:proofErr w:type="spellStart"/>
      <w:r w:rsidRPr="006476D4">
        <w:rPr>
          <w:rFonts w:ascii="Times New Roman" w:hAnsi="Times New Roman"/>
          <w:sz w:val="21"/>
          <w:szCs w:val="21"/>
          <w:lang w:val="ru-RU"/>
        </w:rPr>
        <w:t>територію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Замовника</w:t>
      </w:r>
      <w:proofErr w:type="spellEnd"/>
      <w:r w:rsidRPr="006476D4">
        <w:rPr>
          <w:rFonts w:ascii="Times New Roman" w:hAnsi="Times New Roman"/>
          <w:sz w:val="21"/>
          <w:szCs w:val="21"/>
          <w:lang w:val="ru-RU"/>
        </w:rPr>
        <w:t xml:space="preserve"> з </w:t>
      </w:r>
      <w:proofErr w:type="spellStart"/>
      <w:r w:rsidRPr="006476D4">
        <w:rPr>
          <w:rFonts w:ascii="Times New Roman" w:hAnsi="Times New Roman"/>
          <w:sz w:val="21"/>
          <w:szCs w:val="21"/>
          <w:lang w:val="ru-RU"/>
        </w:rPr>
        <w:t>перевіркою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комплектності</w:t>
      </w:r>
      <w:proofErr w:type="spellEnd"/>
      <w:r w:rsidRPr="006476D4">
        <w:rPr>
          <w:rFonts w:ascii="Times New Roman" w:hAnsi="Times New Roman"/>
          <w:sz w:val="21"/>
          <w:szCs w:val="21"/>
          <w:lang w:val="ru-RU"/>
        </w:rPr>
        <w:t xml:space="preserve">, </w:t>
      </w:r>
      <w:proofErr w:type="spellStart"/>
      <w:r w:rsidRPr="008C1378">
        <w:rPr>
          <w:rFonts w:ascii="Times New Roman" w:hAnsi="Times New Roman"/>
          <w:sz w:val="21"/>
          <w:szCs w:val="21"/>
          <w:lang w:val="ru-RU"/>
        </w:rPr>
        <w:t>герметичності</w:t>
      </w:r>
      <w:proofErr w:type="spellEnd"/>
      <w:r>
        <w:rPr>
          <w:rFonts w:ascii="Times New Roman" w:hAnsi="Times New Roman"/>
          <w:sz w:val="21"/>
          <w:szCs w:val="21"/>
          <w:lang w:val="ru-RU"/>
        </w:rPr>
        <w:t xml:space="preserve">, </w:t>
      </w:r>
      <w:proofErr w:type="spellStart"/>
      <w:r w:rsidRPr="008C1378">
        <w:rPr>
          <w:rFonts w:ascii="Times New Roman" w:hAnsi="Times New Roman"/>
          <w:sz w:val="21"/>
          <w:szCs w:val="21"/>
          <w:lang w:val="ru-RU"/>
        </w:rPr>
        <w:t>стабільності</w:t>
      </w:r>
      <w:proofErr w:type="spellEnd"/>
      <w:r w:rsidRPr="008C1378">
        <w:rPr>
          <w:rFonts w:ascii="Times New Roman" w:hAnsi="Times New Roman"/>
          <w:sz w:val="21"/>
          <w:szCs w:val="21"/>
          <w:lang w:val="ru-RU"/>
        </w:rPr>
        <w:t xml:space="preserve"> </w:t>
      </w:r>
      <w:proofErr w:type="spellStart"/>
      <w:r w:rsidRPr="008C1378">
        <w:rPr>
          <w:rFonts w:ascii="Times New Roman" w:hAnsi="Times New Roman"/>
          <w:sz w:val="21"/>
          <w:szCs w:val="21"/>
          <w:lang w:val="ru-RU"/>
        </w:rPr>
        <w:t>тиску</w:t>
      </w:r>
      <w:proofErr w:type="spellEnd"/>
      <w:r w:rsidRPr="008C1378">
        <w:rPr>
          <w:rFonts w:ascii="Times New Roman" w:hAnsi="Times New Roman"/>
          <w:sz w:val="21"/>
          <w:szCs w:val="21"/>
          <w:lang w:val="ru-RU"/>
        </w:rPr>
        <w:t xml:space="preserve"> (5,0–5,5 </w:t>
      </w:r>
      <w:proofErr w:type="spellStart"/>
      <w:r w:rsidRPr="008C1378">
        <w:rPr>
          <w:rFonts w:ascii="Times New Roman" w:hAnsi="Times New Roman"/>
          <w:sz w:val="21"/>
          <w:szCs w:val="21"/>
          <w:lang w:val="ru-RU"/>
        </w:rPr>
        <w:t>bar</w:t>
      </w:r>
      <w:proofErr w:type="spellEnd"/>
      <w:r w:rsidRPr="008C1378">
        <w:rPr>
          <w:rFonts w:ascii="Times New Roman" w:hAnsi="Times New Roman"/>
          <w:sz w:val="21"/>
          <w:szCs w:val="21"/>
          <w:lang w:val="ru-RU"/>
        </w:rPr>
        <w:t>)</w:t>
      </w:r>
      <w:r>
        <w:rPr>
          <w:rFonts w:ascii="Times New Roman" w:hAnsi="Times New Roman"/>
          <w:sz w:val="21"/>
          <w:szCs w:val="21"/>
          <w:lang w:val="ru-RU"/>
        </w:rPr>
        <w:t>,</w:t>
      </w:r>
      <w:r w:rsidRPr="008C1378">
        <w:rPr>
          <w:rFonts w:ascii="Times New Roman" w:hAnsi="Times New Roman"/>
          <w:sz w:val="21"/>
          <w:szCs w:val="21"/>
          <w:lang w:val="ru-RU"/>
        </w:rPr>
        <w:t xml:space="preserve"> </w:t>
      </w:r>
      <w:proofErr w:type="spellStart"/>
      <w:r w:rsidRPr="006476D4">
        <w:rPr>
          <w:rFonts w:ascii="Times New Roman" w:hAnsi="Times New Roman"/>
          <w:sz w:val="21"/>
          <w:szCs w:val="21"/>
          <w:lang w:val="ru-RU"/>
        </w:rPr>
        <w:t>цілісності</w:t>
      </w:r>
      <w:proofErr w:type="spellEnd"/>
      <w:r w:rsidRPr="006476D4">
        <w:rPr>
          <w:rFonts w:ascii="Times New Roman" w:hAnsi="Times New Roman"/>
          <w:sz w:val="21"/>
          <w:szCs w:val="21"/>
          <w:lang w:val="ru-RU"/>
        </w:rPr>
        <w:t xml:space="preserve"> та </w:t>
      </w:r>
      <w:proofErr w:type="spellStart"/>
      <w:r w:rsidRPr="006476D4">
        <w:rPr>
          <w:rFonts w:ascii="Times New Roman" w:hAnsi="Times New Roman"/>
          <w:sz w:val="21"/>
          <w:szCs w:val="21"/>
          <w:lang w:val="ru-RU"/>
        </w:rPr>
        <w:t>відсутності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пошкоджень</w:t>
      </w:r>
      <w:proofErr w:type="spellEnd"/>
      <w:r w:rsidRPr="006476D4">
        <w:rPr>
          <w:rFonts w:ascii="Times New Roman" w:hAnsi="Times New Roman"/>
          <w:sz w:val="21"/>
          <w:szCs w:val="21"/>
          <w:lang w:val="ru-RU"/>
        </w:rPr>
        <w:t xml:space="preserve"> в </w:t>
      </w:r>
      <w:proofErr w:type="spellStart"/>
      <w:r w:rsidRPr="006476D4">
        <w:rPr>
          <w:rFonts w:ascii="Times New Roman" w:hAnsi="Times New Roman"/>
          <w:sz w:val="21"/>
          <w:szCs w:val="21"/>
          <w:lang w:val="ru-RU"/>
        </w:rPr>
        <w:t>присутності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представників</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Замовника</w:t>
      </w:r>
      <w:proofErr w:type="spellEnd"/>
      <w:r w:rsidRPr="006476D4">
        <w:rPr>
          <w:rFonts w:ascii="Times New Roman" w:hAnsi="Times New Roman"/>
          <w:sz w:val="21"/>
          <w:szCs w:val="21"/>
          <w:lang w:val="ru-RU"/>
        </w:rPr>
        <w:t>.</w:t>
      </w:r>
    </w:p>
    <w:p w14:paraId="4812B302" w14:textId="77777777" w:rsidR="00E8192F" w:rsidRDefault="00E8192F" w:rsidP="00E8192F">
      <w:pPr>
        <w:pStyle w:val="af"/>
        <w:ind w:firstLine="567"/>
        <w:jc w:val="both"/>
        <w:rPr>
          <w:rFonts w:ascii="Times New Roman" w:hAnsi="Times New Roman"/>
          <w:sz w:val="21"/>
          <w:szCs w:val="21"/>
          <w:lang w:eastAsia="uk-UA"/>
        </w:rPr>
      </w:pPr>
      <w:r>
        <w:rPr>
          <w:rFonts w:ascii="Times New Roman" w:hAnsi="Times New Roman"/>
          <w:color w:val="000000"/>
          <w:sz w:val="21"/>
          <w:szCs w:val="21"/>
        </w:rPr>
        <w:t xml:space="preserve">3. </w:t>
      </w:r>
      <w:r w:rsidRPr="00D15FCC">
        <w:rPr>
          <w:rFonts w:ascii="Times New Roman" w:hAnsi="Times New Roman"/>
          <w:color w:val="000000"/>
          <w:sz w:val="21"/>
          <w:szCs w:val="21"/>
        </w:rPr>
        <w:t>Товар повинен бути новим та таким, що не був у використанні, не раніше 2025 року випуску</w:t>
      </w:r>
      <w:r w:rsidRPr="006214C8">
        <w:rPr>
          <w:rFonts w:ascii="Times New Roman" w:hAnsi="Times New Roman"/>
          <w:color w:val="000000"/>
          <w:sz w:val="21"/>
          <w:szCs w:val="21"/>
        </w:rPr>
        <w:t>.</w:t>
      </w:r>
      <w:r w:rsidRPr="00697447">
        <w:rPr>
          <w:rFonts w:ascii="Times New Roman" w:hAnsi="Times New Roman"/>
          <w:sz w:val="21"/>
          <w:szCs w:val="21"/>
          <w:lang w:eastAsia="uk-UA"/>
        </w:rPr>
        <w:t xml:space="preserve">  </w:t>
      </w:r>
    </w:p>
    <w:p w14:paraId="106A2EEB" w14:textId="77777777" w:rsidR="00E8192F" w:rsidRDefault="00E8192F" w:rsidP="00E8192F">
      <w:pPr>
        <w:pStyle w:val="af"/>
        <w:ind w:firstLine="567"/>
        <w:jc w:val="both"/>
        <w:rPr>
          <w:rFonts w:ascii="Times New Roman" w:hAnsi="Times New Roman"/>
          <w:sz w:val="21"/>
          <w:szCs w:val="21"/>
          <w:lang w:eastAsia="uk-UA"/>
        </w:rPr>
      </w:pPr>
      <w:r>
        <w:rPr>
          <w:rFonts w:ascii="Times New Roman" w:hAnsi="Times New Roman"/>
          <w:sz w:val="21"/>
          <w:szCs w:val="21"/>
          <w:lang w:eastAsia="uk-UA"/>
        </w:rPr>
        <w:t>4. Н</w:t>
      </w:r>
      <w:r w:rsidRPr="008C1378">
        <w:rPr>
          <w:rFonts w:ascii="Times New Roman" w:hAnsi="Times New Roman"/>
          <w:sz w:val="21"/>
          <w:szCs w:val="21"/>
          <w:lang w:eastAsia="uk-UA"/>
        </w:rPr>
        <w:t>е допускається постачання  відновленого обладнання</w:t>
      </w:r>
      <w:r>
        <w:rPr>
          <w:rFonts w:ascii="Times New Roman" w:hAnsi="Times New Roman"/>
          <w:sz w:val="21"/>
          <w:szCs w:val="21"/>
          <w:lang w:eastAsia="uk-UA"/>
        </w:rPr>
        <w:t>.</w:t>
      </w:r>
    </w:p>
    <w:p w14:paraId="5496A305" w14:textId="77777777" w:rsidR="00E8192F" w:rsidRDefault="00E8192F" w:rsidP="00E8192F">
      <w:pPr>
        <w:pStyle w:val="af"/>
        <w:ind w:firstLine="567"/>
        <w:jc w:val="both"/>
        <w:rPr>
          <w:rFonts w:ascii="Times New Roman" w:hAnsi="Times New Roman"/>
          <w:sz w:val="21"/>
          <w:szCs w:val="21"/>
          <w:lang w:eastAsia="uk-UA"/>
        </w:rPr>
      </w:pPr>
      <w:r>
        <w:rPr>
          <w:rFonts w:ascii="Times New Roman" w:hAnsi="Times New Roman"/>
          <w:sz w:val="21"/>
          <w:szCs w:val="21"/>
          <w:lang w:eastAsia="uk-UA"/>
        </w:rPr>
        <w:t>5. З</w:t>
      </w:r>
      <w:r w:rsidRPr="008C1378">
        <w:rPr>
          <w:rFonts w:ascii="Times New Roman" w:hAnsi="Times New Roman"/>
          <w:sz w:val="21"/>
          <w:szCs w:val="21"/>
          <w:lang w:eastAsia="uk-UA"/>
        </w:rPr>
        <w:t xml:space="preserve">апобіжний  клапан постачається з налаштованим робочим тиском (5,0–5,5 </w:t>
      </w:r>
      <w:proofErr w:type="spellStart"/>
      <w:r w:rsidRPr="008C1378">
        <w:rPr>
          <w:rFonts w:ascii="Times New Roman" w:hAnsi="Times New Roman"/>
          <w:sz w:val="21"/>
          <w:szCs w:val="21"/>
          <w:lang w:eastAsia="uk-UA"/>
        </w:rPr>
        <w:t>bar</w:t>
      </w:r>
      <w:proofErr w:type="spellEnd"/>
      <w:r w:rsidRPr="008C1378">
        <w:rPr>
          <w:rFonts w:ascii="Times New Roman" w:hAnsi="Times New Roman"/>
          <w:sz w:val="21"/>
          <w:szCs w:val="21"/>
          <w:lang w:eastAsia="uk-UA"/>
        </w:rPr>
        <w:t xml:space="preserve"> з відміткою у паспорті)</w:t>
      </w:r>
    </w:p>
    <w:p w14:paraId="31F8D2C1" w14:textId="77777777" w:rsidR="00E8192F" w:rsidRDefault="00E8192F" w:rsidP="00E8192F">
      <w:pPr>
        <w:pStyle w:val="af"/>
        <w:ind w:firstLine="567"/>
        <w:jc w:val="both"/>
        <w:rPr>
          <w:rFonts w:ascii="Times New Roman" w:hAnsi="Times New Roman"/>
          <w:sz w:val="21"/>
          <w:szCs w:val="21"/>
          <w:lang w:eastAsia="uk-UA"/>
        </w:rPr>
      </w:pPr>
      <w:r>
        <w:rPr>
          <w:rFonts w:ascii="Times New Roman" w:hAnsi="Times New Roman"/>
          <w:sz w:val="21"/>
          <w:szCs w:val="21"/>
          <w:lang w:eastAsia="uk-UA"/>
        </w:rPr>
        <w:t>6. Н</w:t>
      </w:r>
      <w:r w:rsidRPr="008C1378">
        <w:rPr>
          <w:rFonts w:ascii="Times New Roman" w:hAnsi="Times New Roman"/>
          <w:sz w:val="21"/>
          <w:szCs w:val="21"/>
          <w:lang w:eastAsia="uk-UA"/>
        </w:rPr>
        <w:t>а момент поставки разом з товаром буде надано</w:t>
      </w:r>
      <w:r>
        <w:rPr>
          <w:rFonts w:ascii="Times New Roman" w:hAnsi="Times New Roman"/>
          <w:sz w:val="21"/>
          <w:szCs w:val="21"/>
          <w:lang w:eastAsia="uk-UA"/>
        </w:rPr>
        <w:t xml:space="preserve"> </w:t>
      </w:r>
      <w:r w:rsidRPr="008C1378">
        <w:rPr>
          <w:rFonts w:ascii="Times New Roman" w:hAnsi="Times New Roman"/>
          <w:sz w:val="21"/>
          <w:szCs w:val="21"/>
          <w:lang w:eastAsia="uk-UA"/>
        </w:rPr>
        <w:t>паспорт, сертифікат, керівництво про експлуатацію або інший документ виробника</w:t>
      </w:r>
      <w:r>
        <w:rPr>
          <w:rFonts w:ascii="Times New Roman" w:hAnsi="Times New Roman"/>
          <w:sz w:val="21"/>
          <w:szCs w:val="21"/>
          <w:lang w:eastAsia="uk-UA"/>
        </w:rPr>
        <w:t>.</w:t>
      </w:r>
    </w:p>
    <w:p w14:paraId="31BA0B15" w14:textId="77777777" w:rsidR="00E8192F" w:rsidRPr="00697447" w:rsidRDefault="00E8192F" w:rsidP="00E8192F">
      <w:pPr>
        <w:pStyle w:val="af"/>
        <w:ind w:firstLine="567"/>
        <w:jc w:val="both"/>
        <w:rPr>
          <w:rFonts w:ascii="Times New Roman" w:hAnsi="Times New Roman"/>
          <w:sz w:val="21"/>
          <w:szCs w:val="21"/>
          <w:lang w:eastAsia="uk-UA"/>
        </w:rPr>
      </w:pPr>
      <w:r>
        <w:rPr>
          <w:rFonts w:ascii="Times New Roman" w:hAnsi="Times New Roman"/>
          <w:sz w:val="21"/>
          <w:szCs w:val="21"/>
          <w:lang w:eastAsia="uk-UA"/>
        </w:rPr>
        <w:t xml:space="preserve">7. </w:t>
      </w:r>
      <w:r w:rsidRPr="008C1378">
        <w:rPr>
          <w:rFonts w:ascii="Times New Roman" w:hAnsi="Times New Roman"/>
          <w:sz w:val="21"/>
          <w:szCs w:val="21"/>
          <w:lang w:eastAsia="uk-UA"/>
        </w:rPr>
        <w:t>Термін гарантії 12 місяців з моменту придбання</w:t>
      </w:r>
    </w:p>
    <w:p w14:paraId="4947FDB8" w14:textId="77777777" w:rsidR="00E8192F" w:rsidRDefault="00E8192F" w:rsidP="00E8192F">
      <w:pPr>
        <w:pStyle w:val="af"/>
        <w:ind w:firstLine="567"/>
        <w:jc w:val="both"/>
        <w:rPr>
          <w:rFonts w:ascii="Times New Roman" w:hAnsi="Times New Roman"/>
          <w:color w:val="000000"/>
          <w:sz w:val="21"/>
          <w:szCs w:val="21"/>
        </w:rPr>
      </w:pPr>
      <w:r>
        <w:rPr>
          <w:rFonts w:ascii="Times New Roman" w:hAnsi="Times New Roman"/>
          <w:sz w:val="21"/>
          <w:szCs w:val="21"/>
          <w:lang w:eastAsia="uk-UA"/>
        </w:rPr>
        <w:t>8</w:t>
      </w:r>
      <w:r w:rsidRPr="00697447">
        <w:rPr>
          <w:rFonts w:ascii="Times New Roman" w:hAnsi="Times New Roman"/>
          <w:sz w:val="21"/>
          <w:szCs w:val="21"/>
          <w:lang w:eastAsia="uk-UA"/>
        </w:rPr>
        <w:t xml:space="preserve">. </w:t>
      </w:r>
      <w:r w:rsidRPr="00DF49D9">
        <w:rPr>
          <w:rFonts w:ascii="Times New Roman" w:hAnsi="Times New Roman"/>
          <w:color w:val="000000"/>
          <w:sz w:val="21"/>
          <w:szCs w:val="21"/>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та інших витрат визначених законодавством.</w:t>
      </w:r>
    </w:p>
    <w:p w14:paraId="69DD548E" w14:textId="77777777" w:rsidR="00E8192F" w:rsidRPr="008C1378" w:rsidRDefault="00E8192F" w:rsidP="00E8192F">
      <w:pPr>
        <w:pStyle w:val="af"/>
        <w:ind w:firstLine="567"/>
        <w:jc w:val="both"/>
        <w:rPr>
          <w:rFonts w:ascii="Times New Roman" w:hAnsi="Times New Roman"/>
          <w:sz w:val="21"/>
          <w:szCs w:val="21"/>
          <w:lang w:eastAsia="uk-UA"/>
        </w:rPr>
      </w:pPr>
      <w:r>
        <w:rPr>
          <w:rFonts w:ascii="Times New Roman" w:hAnsi="Times New Roman"/>
          <w:color w:val="000000"/>
          <w:sz w:val="21"/>
          <w:szCs w:val="21"/>
        </w:rPr>
        <w:t>9</w:t>
      </w:r>
      <w:r w:rsidRPr="008C1378">
        <w:rPr>
          <w:rFonts w:ascii="Times New Roman" w:hAnsi="Times New Roman"/>
          <w:color w:val="000000"/>
          <w:sz w:val="21"/>
          <w:szCs w:val="21"/>
        </w:rPr>
        <w:t xml:space="preserve">. Зберігатися та </w:t>
      </w:r>
      <w:proofErr w:type="spellStart"/>
      <w:r w:rsidRPr="008C1378">
        <w:rPr>
          <w:rFonts w:ascii="Times New Roman" w:hAnsi="Times New Roman"/>
          <w:color w:val="000000"/>
          <w:sz w:val="21"/>
          <w:szCs w:val="21"/>
        </w:rPr>
        <w:t>траспортуватися</w:t>
      </w:r>
      <w:proofErr w:type="spellEnd"/>
      <w:r w:rsidRPr="008C1378">
        <w:rPr>
          <w:rFonts w:ascii="Times New Roman" w:hAnsi="Times New Roman"/>
          <w:color w:val="000000"/>
          <w:sz w:val="21"/>
          <w:szCs w:val="21"/>
        </w:rPr>
        <w:t xml:space="preserve"> з дотриманням встановлених вимог.</w:t>
      </w:r>
    </w:p>
    <w:p w14:paraId="6B01CE2F" w14:textId="77777777" w:rsidR="00E8192F" w:rsidRPr="006476D4" w:rsidRDefault="00E8192F" w:rsidP="00E8192F">
      <w:pPr>
        <w:pStyle w:val="af1"/>
        <w:spacing w:before="0" w:beforeAutospacing="0" w:after="0" w:afterAutospacing="0"/>
        <w:ind w:firstLine="567"/>
        <w:jc w:val="both"/>
        <w:rPr>
          <w:color w:val="000000"/>
          <w:sz w:val="21"/>
          <w:szCs w:val="21"/>
          <w:lang w:val="uk-UA"/>
        </w:rPr>
      </w:pPr>
      <w:r>
        <w:rPr>
          <w:sz w:val="21"/>
          <w:szCs w:val="21"/>
          <w:lang w:val="uk-UA" w:eastAsia="uk-UA"/>
        </w:rPr>
        <w:t>10</w:t>
      </w:r>
      <w:r w:rsidRPr="006476D4">
        <w:rPr>
          <w:sz w:val="21"/>
          <w:szCs w:val="21"/>
          <w:lang w:val="uk-UA" w:eastAsia="uk-UA"/>
        </w:rPr>
        <w:t xml:space="preserve">. </w:t>
      </w:r>
      <w:r w:rsidRPr="006476D4">
        <w:rPr>
          <w:color w:val="000000"/>
          <w:sz w:val="21"/>
          <w:szCs w:val="21"/>
          <w:lang w:val="uk-UA"/>
        </w:rPr>
        <w:t>У разі пропонування еквіваленту товару, що зазначений в медико-технічних вимогах, учасник подає у табличній формі порівняльну характеристику запропонованого ним товару та товару, що визначений у медико-технічних вимогах, з відомостями щодо відповідності вимогам Замовника, яка підтверджується відповідними документами виробника, що також надаються у складі тендерної пропозиції, із зазначенням назви документа та сторінки/пункту/абзацу, тощо, на якому міститься інформація на підтвердження відповідності.</w:t>
      </w:r>
    </w:p>
    <w:p w14:paraId="60E17501" w14:textId="77777777" w:rsidR="006214C8" w:rsidRPr="0077541D" w:rsidRDefault="006214C8" w:rsidP="00E8192F">
      <w:pPr>
        <w:pBdr>
          <w:top w:val="nil"/>
          <w:left w:val="nil"/>
          <w:bottom w:val="nil"/>
          <w:right w:val="nil"/>
          <w:between w:val="nil"/>
        </w:pBdr>
        <w:rPr>
          <w:sz w:val="21"/>
          <w:szCs w:val="21"/>
        </w:rPr>
      </w:pPr>
    </w:p>
    <w:sectPr w:rsidR="006214C8" w:rsidRPr="0077541D"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7"/>
  </w:num>
  <w:num w:numId="11">
    <w:abstractNumId w:val="11"/>
  </w:num>
  <w:num w:numId="12">
    <w:abstractNumId w:val="10"/>
  </w:num>
  <w:num w:numId="13">
    <w:abstractNumId w:val="12"/>
  </w:num>
  <w:num w:numId="1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1D0A"/>
    <w:rsid w:val="0008546C"/>
    <w:rsid w:val="000B2A94"/>
    <w:rsid w:val="000B2F17"/>
    <w:rsid w:val="000C340A"/>
    <w:rsid w:val="000C4952"/>
    <w:rsid w:val="000E7329"/>
    <w:rsid w:val="00125B77"/>
    <w:rsid w:val="0014530B"/>
    <w:rsid w:val="001477DE"/>
    <w:rsid w:val="0017048B"/>
    <w:rsid w:val="001B7887"/>
    <w:rsid w:val="001D3A01"/>
    <w:rsid w:val="001F36E4"/>
    <w:rsid w:val="00217418"/>
    <w:rsid w:val="00260ED1"/>
    <w:rsid w:val="00261E3B"/>
    <w:rsid w:val="002B1FE5"/>
    <w:rsid w:val="002C155B"/>
    <w:rsid w:val="002E61D3"/>
    <w:rsid w:val="00300861"/>
    <w:rsid w:val="003463B1"/>
    <w:rsid w:val="003612B6"/>
    <w:rsid w:val="003779B7"/>
    <w:rsid w:val="0039040B"/>
    <w:rsid w:val="003C0FB3"/>
    <w:rsid w:val="003F2CCA"/>
    <w:rsid w:val="00427FC6"/>
    <w:rsid w:val="00432751"/>
    <w:rsid w:val="00434FB9"/>
    <w:rsid w:val="004432B0"/>
    <w:rsid w:val="00445868"/>
    <w:rsid w:val="0045036C"/>
    <w:rsid w:val="00460555"/>
    <w:rsid w:val="00484094"/>
    <w:rsid w:val="004849BE"/>
    <w:rsid w:val="004C00B2"/>
    <w:rsid w:val="004E3803"/>
    <w:rsid w:val="0051663E"/>
    <w:rsid w:val="0052468D"/>
    <w:rsid w:val="00577FCD"/>
    <w:rsid w:val="005E256B"/>
    <w:rsid w:val="005F5AA5"/>
    <w:rsid w:val="006073B8"/>
    <w:rsid w:val="006214C8"/>
    <w:rsid w:val="00624A3D"/>
    <w:rsid w:val="006535E3"/>
    <w:rsid w:val="006716CC"/>
    <w:rsid w:val="006861D4"/>
    <w:rsid w:val="006A6967"/>
    <w:rsid w:val="007018F6"/>
    <w:rsid w:val="007241CF"/>
    <w:rsid w:val="00733ECA"/>
    <w:rsid w:val="0077541D"/>
    <w:rsid w:val="007A3DA3"/>
    <w:rsid w:val="007E3784"/>
    <w:rsid w:val="007F503D"/>
    <w:rsid w:val="00856EEB"/>
    <w:rsid w:val="00857308"/>
    <w:rsid w:val="008E1B80"/>
    <w:rsid w:val="0091295D"/>
    <w:rsid w:val="00941459"/>
    <w:rsid w:val="0097768E"/>
    <w:rsid w:val="00981353"/>
    <w:rsid w:val="00984C0B"/>
    <w:rsid w:val="00A012B3"/>
    <w:rsid w:val="00A01660"/>
    <w:rsid w:val="00A029A4"/>
    <w:rsid w:val="00A053B7"/>
    <w:rsid w:val="00A070E1"/>
    <w:rsid w:val="00A6066B"/>
    <w:rsid w:val="00A63421"/>
    <w:rsid w:val="00A6733F"/>
    <w:rsid w:val="00A767E9"/>
    <w:rsid w:val="00A776EF"/>
    <w:rsid w:val="00A87F1F"/>
    <w:rsid w:val="00A917A7"/>
    <w:rsid w:val="00A94428"/>
    <w:rsid w:val="00AD1090"/>
    <w:rsid w:val="00AD2904"/>
    <w:rsid w:val="00AE19AF"/>
    <w:rsid w:val="00AE7B9E"/>
    <w:rsid w:val="00AF64CA"/>
    <w:rsid w:val="00B201B4"/>
    <w:rsid w:val="00B31541"/>
    <w:rsid w:val="00B36FB6"/>
    <w:rsid w:val="00B7648F"/>
    <w:rsid w:val="00BA08F7"/>
    <w:rsid w:val="00BA46E9"/>
    <w:rsid w:val="00BA579C"/>
    <w:rsid w:val="00C20D96"/>
    <w:rsid w:val="00C40464"/>
    <w:rsid w:val="00C56739"/>
    <w:rsid w:val="00C62D22"/>
    <w:rsid w:val="00C65EE3"/>
    <w:rsid w:val="00C73F4D"/>
    <w:rsid w:val="00C86040"/>
    <w:rsid w:val="00C92B9A"/>
    <w:rsid w:val="00C95FE7"/>
    <w:rsid w:val="00CE0456"/>
    <w:rsid w:val="00CE064B"/>
    <w:rsid w:val="00CE3B8E"/>
    <w:rsid w:val="00CF20C1"/>
    <w:rsid w:val="00D02A33"/>
    <w:rsid w:val="00D06BEF"/>
    <w:rsid w:val="00D55104"/>
    <w:rsid w:val="00D56B01"/>
    <w:rsid w:val="00D7137D"/>
    <w:rsid w:val="00D8326E"/>
    <w:rsid w:val="00D91CF1"/>
    <w:rsid w:val="00DE2A6F"/>
    <w:rsid w:val="00E15DD5"/>
    <w:rsid w:val="00E5220C"/>
    <w:rsid w:val="00E56383"/>
    <w:rsid w:val="00E8192F"/>
    <w:rsid w:val="00E92A90"/>
    <w:rsid w:val="00EC5E50"/>
    <w:rsid w:val="00ED42E0"/>
    <w:rsid w:val="00F27B2E"/>
    <w:rsid w:val="00F5477A"/>
    <w:rsid w:val="00F7653F"/>
    <w:rsid w:val="00F8342B"/>
    <w:rsid w:val="00FA10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uiPriority w:val="5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uiPriority w:val="1"/>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615149">
      <w:bodyDiv w:val="1"/>
      <w:marLeft w:val="0"/>
      <w:marRight w:val="0"/>
      <w:marTop w:val="0"/>
      <w:marBottom w:val="0"/>
      <w:divBdr>
        <w:top w:val="none" w:sz="0" w:space="0" w:color="auto"/>
        <w:left w:val="none" w:sz="0" w:space="0" w:color="auto"/>
        <w:bottom w:val="none" w:sz="0" w:space="0" w:color="auto"/>
        <w:right w:val="none" w:sz="0" w:space="0" w:color="auto"/>
      </w:divBdr>
    </w:div>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2629</Words>
  <Characters>1500</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26</cp:revision>
  <cp:lastPrinted>2025-01-20T07:48:00Z</cp:lastPrinted>
  <dcterms:created xsi:type="dcterms:W3CDTF">2026-05-14T11:49:00Z</dcterms:created>
  <dcterms:modified xsi:type="dcterms:W3CDTF">2026-09-11T08:38:00Z</dcterms:modified>
</cp:coreProperties>
</file>