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18B" w:rsidRPr="003B32AB" w:rsidRDefault="0093518B" w:rsidP="005E2BE4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B32AB">
        <w:rPr>
          <w:rFonts w:ascii="Times New Roman" w:hAnsi="Times New Roman" w:cs="Times New Roman"/>
          <w:b/>
          <w:sz w:val="24"/>
          <w:szCs w:val="24"/>
          <w:lang w:val="uk-UA"/>
        </w:rPr>
        <w:t>ОБГРУНТУВАННЯ ТЕХНІЧНИХ ТА ЯКІСНИХ ХАРАКТЕРИСТИК ПРЕДМЕТА ЗАКУПІВЛІ, РОЗМІРУ БЮДЖЕТНОГО ПРИЗНАЧЕННЯ ТА/АБО ОЧІКУВАНОЇ ВАРТОСТІ ПРЕДМЕТА ЗАКУПІВЛІ</w:t>
      </w:r>
    </w:p>
    <w:p w:rsidR="0093518B" w:rsidRPr="003B32AB" w:rsidRDefault="0093518B" w:rsidP="005E2BE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32AB">
        <w:rPr>
          <w:rFonts w:ascii="Times New Roman" w:hAnsi="Times New Roman" w:cs="Times New Roman"/>
          <w:sz w:val="24"/>
          <w:szCs w:val="24"/>
          <w:lang w:val="uk-UA"/>
        </w:rPr>
        <w:t>На виконання Постанови Кабінету Міністрів України від 11 жовтня 2016 р. №710 «Про ефективне використання коштів» (у редакції постанови Кабінету Міністрів від 16 грудня 2020 р. №</w:t>
      </w:r>
      <w:r w:rsidR="00DA0B7F" w:rsidRPr="003B32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B32AB">
        <w:rPr>
          <w:rFonts w:ascii="Times New Roman" w:hAnsi="Times New Roman" w:cs="Times New Roman"/>
          <w:sz w:val="24"/>
          <w:szCs w:val="24"/>
          <w:lang w:val="uk-UA"/>
        </w:rPr>
        <w:t xml:space="preserve">1266) надається обґрунтування технічних та якісних характеристик предмета закупівлі, його очікуваної вартості. 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93518B" w:rsidRPr="003B32AB" w:rsidTr="00254EC5">
        <w:tc>
          <w:tcPr>
            <w:tcW w:w="2268" w:type="dxa"/>
          </w:tcPr>
          <w:p w:rsidR="0093518B" w:rsidRPr="003B32AB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7513" w:type="dxa"/>
          </w:tcPr>
          <w:p w:rsidR="0093518B" w:rsidRPr="004D46E4" w:rsidRDefault="00D02A5A" w:rsidP="004D46E4">
            <w:pPr>
              <w:rPr>
                <w:rFonts w:ascii="Arial" w:hAnsi="Arial" w:cs="Arial"/>
                <w:color w:val="333333"/>
                <w:sz w:val="36"/>
                <w:szCs w:val="36"/>
                <w:lang w:val="uk-UA"/>
              </w:rPr>
            </w:pPr>
            <w:r>
              <w:rPr>
                <w:rFonts w:asciiTheme="majorBidi" w:hAnsiTheme="majorBidi" w:cstheme="majorBidi"/>
                <w:b/>
                <w:i/>
                <w:sz w:val="24"/>
                <w:szCs w:val="24"/>
                <w:lang w:val="uk-UA" w:bidi="uk-UA"/>
              </w:rPr>
              <w:t>Чай чорний пакетований - ДК 021:2015 – 15860000-4 - Кава, чай та супутня продукція (Чай чорний пакетований для донорів крові - ДК 021:2015 – 15864100-3 - Пакетований чай)</w:t>
            </w:r>
          </w:p>
        </w:tc>
      </w:tr>
      <w:tr w:rsidR="0093518B" w:rsidRPr="003B32AB" w:rsidTr="00254EC5">
        <w:tc>
          <w:tcPr>
            <w:tcW w:w="2268" w:type="dxa"/>
          </w:tcPr>
          <w:p w:rsidR="0093518B" w:rsidRPr="003B32AB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513" w:type="dxa"/>
          </w:tcPr>
          <w:p w:rsidR="0093518B" w:rsidRPr="003B32AB" w:rsidRDefault="00DA0B7F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Закупівля здійснюється для забезпечення потреб лікарні. </w:t>
            </w:r>
            <w:r w:rsidR="008209F2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r w:rsidR="000C3BF6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кість предмета закупівлі, що поставляється, повинна відповідати стандартам, технічним умовам (у разі наявності), іншій технічній документації, яка встановлює вимоги до їх якості</w:t>
            </w: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щодо дитячого харчування</w:t>
            </w:r>
            <w:r w:rsidR="000C3BF6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0C3BF6" w:rsidRPr="003B32AB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Технічні та якісні характеристики визначені замовником товару відповідно до вимог нормативно-технічної документації, стандартів, технічних умов тощо, з урахуванням параметрів та властивостей для задоволення потреб замовника.</w:t>
            </w:r>
          </w:p>
          <w:p w:rsidR="000C3BF6" w:rsidRPr="003B32AB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Відповідні технічні та якісні характеристики оприлюднено Замовником у тендерній документації згідно з вимогами статей 22 і 23 Закону України «Про публічні закупівлі».</w:t>
            </w:r>
          </w:p>
        </w:tc>
      </w:tr>
      <w:tr w:rsidR="0093518B" w:rsidRPr="003B32AB" w:rsidTr="00254EC5">
        <w:tc>
          <w:tcPr>
            <w:tcW w:w="2268" w:type="dxa"/>
          </w:tcPr>
          <w:p w:rsidR="0093518B" w:rsidRPr="003B32AB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очікуваної ціни закупівлі</w:t>
            </w:r>
          </w:p>
        </w:tc>
        <w:tc>
          <w:tcPr>
            <w:tcW w:w="7513" w:type="dxa"/>
          </w:tcPr>
          <w:p w:rsidR="0093518B" w:rsidRPr="003B32AB" w:rsidRDefault="0093518B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Визначається з урахуванням положень Примірної методики визначення очікуваної</w:t>
            </w:r>
            <w:r w:rsidR="001B1D0F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вартості предмета закупівлі, затвердженої наказом</w:t>
            </w:r>
            <w:r w:rsidR="005E2BE4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Уповноваженого органу від 18.02.2020 № 275</w:t>
            </w:r>
          </w:p>
          <w:p w:rsidR="0084023A" w:rsidRPr="003B32AB" w:rsidRDefault="0084023A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Вартість закупівлі: </w:t>
            </w:r>
            <w:r w:rsidR="00D02A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8 500,00</w:t>
            </w: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 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="00D02A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Вісім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тисяч п’ятсот гривень 00 копійок) з ПДВ; </w:t>
            </w:r>
            <w:r w:rsidR="00D02A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7 083,33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 (</w:t>
            </w:r>
            <w:r w:rsidR="00D02A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Сім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тисяч </w:t>
            </w:r>
            <w:r w:rsidR="00D02A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вісімдесят три</w:t>
            </w:r>
            <w:r w:rsidR="004D46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гривн</w:t>
            </w:r>
            <w:r w:rsidR="00D02A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02A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копійк</w:t>
            </w:r>
            <w:r w:rsidR="00D02A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bookmarkStart w:id="0" w:name="_GoBack"/>
            <w:bookmarkEnd w:id="0"/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без ПДВ. </w:t>
            </w:r>
          </w:p>
        </w:tc>
      </w:tr>
    </w:tbl>
    <w:p w:rsidR="0093518B" w:rsidRPr="003B32AB" w:rsidRDefault="0093518B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2C17DA" w:rsidRPr="003B32AB" w:rsidRDefault="002C17D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3B32AB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3B32AB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3B32AB" w:rsidRDefault="00616B50">
      <w:pPr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Уповноважена особа </w:t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  <w:t>Марина ЯКИМЧУК</w:t>
      </w:r>
    </w:p>
    <w:sectPr w:rsidR="00616B50" w:rsidRPr="003B32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8B"/>
    <w:rsid w:val="000112C4"/>
    <w:rsid w:val="00031594"/>
    <w:rsid w:val="000521D7"/>
    <w:rsid w:val="00077628"/>
    <w:rsid w:val="000838E3"/>
    <w:rsid w:val="000C3BF6"/>
    <w:rsid w:val="000C5C09"/>
    <w:rsid w:val="001B0586"/>
    <w:rsid w:val="001B1D0F"/>
    <w:rsid w:val="00254EC5"/>
    <w:rsid w:val="00293069"/>
    <w:rsid w:val="002C17DA"/>
    <w:rsid w:val="002D72F1"/>
    <w:rsid w:val="002E76E8"/>
    <w:rsid w:val="003015B5"/>
    <w:rsid w:val="003338F8"/>
    <w:rsid w:val="00372D3F"/>
    <w:rsid w:val="00377979"/>
    <w:rsid w:val="0038177C"/>
    <w:rsid w:val="00382B0F"/>
    <w:rsid w:val="003B32AB"/>
    <w:rsid w:val="003F53D6"/>
    <w:rsid w:val="00456E72"/>
    <w:rsid w:val="004D46E4"/>
    <w:rsid w:val="00544D03"/>
    <w:rsid w:val="005C48EC"/>
    <w:rsid w:val="005C761E"/>
    <w:rsid w:val="005E2BE4"/>
    <w:rsid w:val="0060210E"/>
    <w:rsid w:val="00616B50"/>
    <w:rsid w:val="006647DC"/>
    <w:rsid w:val="006D7D5A"/>
    <w:rsid w:val="006F4FB9"/>
    <w:rsid w:val="007163C3"/>
    <w:rsid w:val="00747002"/>
    <w:rsid w:val="00754EB9"/>
    <w:rsid w:val="007758C1"/>
    <w:rsid w:val="00784162"/>
    <w:rsid w:val="007D6A8E"/>
    <w:rsid w:val="007D7DEE"/>
    <w:rsid w:val="00812D08"/>
    <w:rsid w:val="008209F2"/>
    <w:rsid w:val="0084023A"/>
    <w:rsid w:val="00880EE1"/>
    <w:rsid w:val="00910532"/>
    <w:rsid w:val="009170CE"/>
    <w:rsid w:val="00920625"/>
    <w:rsid w:val="0093518B"/>
    <w:rsid w:val="00961006"/>
    <w:rsid w:val="009A10A5"/>
    <w:rsid w:val="009D548B"/>
    <w:rsid w:val="009E1D2C"/>
    <w:rsid w:val="009F7BFD"/>
    <w:rsid w:val="00A30BBF"/>
    <w:rsid w:val="00A52CB2"/>
    <w:rsid w:val="00A835A5"/>
    <w:rsid w:val="00AA69BD"/>
    <w:rsid w:val="00AC7AE6"/>
    <w:rsid w:val="00B2683E"/>
    <w:rsid w:val="00B3114B"/>
    <w:rsid w:val="00B661CA"/>
    <w:rsid w:val="00BB44FB"/>
    <w:rsid w:val="00BC74B6"/>
    <w:rsid w:val="00BE7E1E"/>
    <w:rsid w:val="00D02A5A"/>
    <w:rsid w:val="00D61525"/>
    <w:rsid w:val="00DA0B7F"/>
    <w:rsid w:val="00DB154E"/>
    <w:rsid w:val="00E56F38"/>
    <w:rsid w:val="00E962A4"/>
    <w:rsid w:val="00EA09ED"/>
    <w:rsid w:val="00EE11E3"/>
    <w:rsid w:val="00EE4D58"/>
    <w:rsid w:val="00F85894"/>
    <w:rsid w:val="00F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C9922"/>
  <w15:chartTrackingRefBased/>
  <w15:docId w15:val="{1C54C552-CF43-4A8F-879E-157CC6CF5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18B"/>
    <w:pPr>
      <w:spacing w:line="256" w:lineRule="auto"/>
    </w:pPr>
    <w:rPr>
      <w:lang w:val="ru-RU"/>
    </w:rPr>
  </w:style>
  <w:style w:type="paragraph" w:styleId="1">
    <w:name w:val="heading 1"/>
    <w:basedOn w:val="a"/>
    <w:link w:val="10"/>
    <w:uiPriority w:val="9"/>
    <w:qFormat/>
    <w:rsid w:val="00DB1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2B0F"/>
    <w:rPr>
      <w:rFonts w:ascii="Segoe UI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B154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h-pre-line">
    <w:name w:val="h-pre-line"/>
    <w:basedOn w:val="a0"/>
    <w:rsid w:val="00DB1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1122</Words>
  <Characters>640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Баштова Алла Вікторівна</dc:creator>
  <cp:keywords/>
  <dc:description/>
  <cp:lastModifiedBy>Марина Олегівна ЯКИМЧУК</cp:lastModifiedBy>
  <cp:revision>26</cp:revision>
  <cp:lastPrinted>2025-12-09T08:30:00Z</cp:lastPrinted>
  <dcterms:created xsi:type="dcterms:W3CDTF">2025-12-09T09:09:00Z</dcterms:created>
  <dcterms:modified xsi:type="dcterms:W3CDTF">2026-10-15T10:24:00Z</dcterms:modified>
</cp:coreProperties>
</file>